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47" w:rsidRDefault="00C87EB7" w:rsidP="00A27347">
      <w:pPr>
        <w:spacing w:after="0" w:line="360" w:lineRule="auto"/>
        <w:rPr>
          <w:rStyle w:val="markedcontent"/>
          <w:rFonts w:ascii="Calibri" w:hAnsi="Calibri" w:cs="Calibri"/>
          <w:b/>
          <w:sz w:val="24"/>
          <w:szCs w:val="24"/>
        </w:rPr>
      </w:pPr>
      <w:r w:rsidRPr="00A27347">
        <w:rPr>
          <w:rStyle w:val="markedcontent"/>
          <w:rFonts w:ascii="Calibri" w:hAnsi="Calibri" w:cs="Calibri"/>
          <w:b/>
          <w:sz w:val="24"/>
          <w:szCs w:val="24"/>
        </w:rPr>
        <w:t xml:space="preserve">Uchwała nr </w:t>
      </w:r>
      <w:r w:rsidR="00D908C8">
        <w:rPr>
          <w:rStyle w:val="markedcontent"/>
          <w:rFonts w:ascii="Calibri" w:hAnsi="Calibri" w:cs="Calibri"/>
          <w:b/>
          <w:sz w:val="24"/>
          <w:szCs w:val="24"/>
        </w:rPr>
        <w:t>453/2022</w:t>
      </w:r>
    </w:p>
    <w:p w:rsidR="00C87EB7" w:rsidRPr="00A27347" w:rsidRDefault="00C87EB7" w:rsidP="00A27347">
      <w:pPr>
        <w:spacing w:after="0" w:line="360" w:lineRule="auto"/>
        <w:rPr>
          <w:rStyle w:val="markedcontent"/>
          <w:rFonts w:ascii="Calibri" w:hAnsi="Calibri" w:cs="Calibri"/>
          <w:sz w:val="24"/>
          <w:szCs w:val="24"/>
        </w:rPr>
      </w:pPr>
      <w:r w:rsidRPr="00A27347">
        <w:rPr>
          <w:rStyle w:val="markedcontent"/>
          <w:rFonts w:ascii="Calibri" w:hAnsi="Calibri" w:cs="Calibri"/>
          <w:b/>
          <w:sz w:val="24"/>
          <w:szCs w:val="24"/>
        </w:rPr>
        <w:t>Senatu Uniwersytetu Medycznego w Białymstoku</w:t>
      </w:r>
    </w:p>
    <w:p w:rsidR="00C87EB7" w:rsidRPr="00A27347" w:rsidRDefault="00C87EB7" w:rsidP="00A27347">
      <w:pPr>
        <w:spacing w:after="400" w:line="360" w:lineRule="auto"/>
        <w:rPr>
          <w:rStyle w:val="markedcontent"/>
          <w:rFonts w:ascii="Calibri" w:hAnsi="Calibri" w:cs="Calibri"/>
          <w:b/>
          <w:sz w:val="24"/>
          <w:szCs w:val="24"/>
        </w:rPr>
      </w:pPr>
      <w:r w:rsidRPr="00A27347">
        <w:rPr>
          <w:rStyle w:val="markedcontent"/>
          <w:rFonts w:ascii="Calibri" w:hAnsi="Calibri" w:cs="Calibri"/>
          <w:b/>
          <w:sz w:val="24"/>
          <w:szCs w:val="24"/>
        </w:rPr>
        <w:t>z dnia</w:t>
      </w:r>
      <w:r w:rsidR="00467E4B">
        <w:rPr>
          <w:rStyle w:val="markedcontent"/>
          <w:rFonts w:ascii="Calibri" w:hAnsi="Calibri" w:cs="Calibri"/>
          <w:b/>
          <w:sz w:val="24"/>
          <w:szCs w:val="24"/>
        </w:rPr>
        <w:t xml:space="preserve"> 24.11.2022 r.</w:t>
      </w:r>
      <w:r w:rsidRPr="00A27347">
        <w:rPr>
          <w:rFonts w:ascii="Calibri" w:hAnsi="Calibri" w:cs="Calibri"/>
          <w:b/>
          <w:sz w:val="24"/>
          <w:szCs w:val="24"/>
        </w:rPr>
        <w:br/>
      </w:r>
      <w:r w:rsidRPr="00A27347">
        <w:rPr>
          <w:rStyle w:val="markedcontent"/>
          <w:rFonts w:ascii="Calibri" w:hAnsi="Calibri" w:cs="Calibri"/>
          <w:b/>
          <w:sz w:val="24"/>
          <w:szCs w:val="24"/>
        </w:rPr>
        <w:t>w sprawie zatwierdzenia raportu podsumowującego z przeglądu jakości kształcenia</w:t>
      </w:r>
      <w:r w:rsidR="00A27347">
        <w:rPr>
          <w:rFonts w:ascii="Calibri" w:hAnsi="Calibri" w:cs="Calibri"/>
          <w:b/>
          <w:sz w:val="24"/>
          <w:szCs w:val="24"/>
        </w:rPr>
        <w:br/>
      </w:r>
      <w:r w:rsidRPr="00A27347">
        <w:rPr>
          <w:rStyle w:val="markedcontent"/>
          <w:rFonts w:ascii="Calibri" w:hAnsi="Calibri" w:cs="Calibri"/>
          <w:b/>
          <w:sz w:val="24"/>
          <w:szCs w:val="24"/>
        </w:rPr>
        <w:t>w Uniwersytecie Medycznym w Białymstoku za rok akademicki 2021/2022</w:t>
      </w:r>
    </w:p>
    <w:p w:rsidR="00A27347" w:rsidRDefault="00C87EB7" w:rsidP="00A27347">
      <w:pPr>
        <w:spacing w:after="500"/>
        <w:rPr>
          <w:rStyle w:val="markedcontent"/>
          <w:rFonts w:ascii="Calibri" w:hAnsi="Calibri" w:cs="Calibri"/>
          <w:sz w:val="24"/>
          <w:szCs w:val="24"/>
        </w:rPr>
      </w:pPr>
      <w:r w:rsidRPr="00A27347">
        <w:rPr>
          <w:rStyle w:val="markedcontent"/>
          <w:rFonts w:ascii="Calibri" w:hAnsi="Calibri" w:cs="Calibri"/>
          <w:sz w:val="24"/>
          <w:szCs w:val="24"/>
        </w:rPr>
        <w:t>Na podstawie § 28 ust. 1 pkt 21 Statutu Uniwersytetu Medycznego w Białymstoku uchwala</w:t>
      </w:r>
      <w:r w:rsidRPr="00A27347">
        <w:rPr>
          <w:rFonts w:ascii="Calibri" w:hAnsi="Calibri" w:cs="Calibri"/>
          <w:sz w:val="24"/>
          <w:szCs w:val="24"/>
        </w:rPr>
        <w:br/>
      </w:r>
      <w:r w:rsidRPr="00A27347">
        <w:rPr>
          <w:rStyle w:val="markedcontent"/>
          <w:rFonts w:ascii="Calibri" w:hAnsi="Calibri" w:cs="Calibri"/>
          <w:sz w:val="24"/>
          <w:szCs w:val="24"/>
        </w:rPr>
        <w:t>się, co następuje:</w:t>
      </w:r>
    </w:p>
    <w:p w:rsidR="00A27347" w:rsidRPr="00A27347" w:rsidRDefault="00C87EB7" w:rsidP="00A27347">
      <w:pPr>
        <w:pStyle w:val="Nagwek1"/>
        <w:rPr>
          <w:rStyle w:val="markedcontent"/>
        </w:rPr>
      </w:pPr>
      <w:r w:rsidRPr="00A27347">
        <w:rPr>
          <w:rStyle w:val="markedcontent"/>
        </w:rPr>
        <w:t>§ 1</w:t>
      </w:r>
    </w:p>
    <w:p w:rsidR="00A27347" w:rsidRDefault="00C87EB7" w:rsidP="00A27347">
      <w:pPr>
        <w:spacing w:after="500"/>
        <w:rPr>
          <w:rStyle w:val="markedcontent"/>
          <w:rFonts w:ascii="Calibri" w:hAnsi="Calibri" w:cs="Calibri"/>
          <w:sz w:val="24"/>
          <w:szCs w:val="24"/>
        </w:rPr>
      </w:pPr>
      <w:r w:rsidRPr="00A27347">
        <w:rPr>
          <w:rStyle w:val="markedcontent"/>
          <w:rFonts w:ascii="Calibri" w:hAnsi="Calibri" w:cs="Calibri"/>
          <w:sz w:val="24"/>
          <w:szCs w:val="24"/>
        </w:rPr>
        <w:t>Senat Uniwersytetu Medycznego w Białymstoku zatwierdza raport podsumowujący</w:t>
      </w:r>
      <w:r w:rsidR="00467E4B">
        <w:rPr>
          <w:rStyle w:val="markedcontent"/>
          <w:rFonts w:ascii="Calibri" w:hAnsi="Calibri" w:cs="Calibri"/>
          <w:sz w:val="24"/>
          <w:szCs w:val="24"/>
        </w:rPr>
        <w:br/>
      </w:r>
      <w:r w:rsidRPr="00A27347">
        <w:rPr>
          <w:rStyle w:val="markedcontent"/>
          <w:rFonts w:ascii="Calibri" w:hAnsi="Calibri" w:cs="Calibri"/>
          <w:sz w:val="24"/>
          <w:szCs w:val="24"/>
        </w:rPr>
        <w:t>z przeglądu jakości kształcenia w Uniwersytecie Medycznym w Białymstoku za rok</w:t>
      </w:r>
      <w:r w:rsidRPr="00A27347">
        <w:rPr>
          <w:rFonts w:ascii="Calibri" w:hAnsi="Calibri" w:cs="Calibri"/>
          <w:sz w:val="24"/>
          <w:szCs w:val="24"/>
        </w:rPr>
        <w:t xml:space="preserve"> </w:t>
      </w:r>
      <w:r w:rsidRPr="00A27347">
        <w:rPr>
          <w:rStyle w:val="markedcontent"/>
          <w:rFonts w:ascii="Calibri" w:hAnsi="Calibri" w:cs="Calibri"/>
          <w:sz w:val="24"/>
          <w:szCs w:val="24"/>
        </w:rPr>
        <w:t>akademicki 2021/2022, stanowiący załącznik do niniejszej uchwały.</w:t>
      </w:r>
    </w:p>
    <w:p w:rsidR="00A27347" w:rsidRDefault="00A27347" w:rsidP="00A27347">
      <w:pPr>
        <w:pStyle w:val="Nagwek1"/>
        <w:rPr>
          <w:rStyle w:val="markedcontent"/>
        </w:rPr>
      </w:pPr>
      <w:r>
        <w:rPr>
          <w:rStyle w:val="markedcontent"/>
        </w:rPr>
        <w:t>§ 2</w:t>
      </w:r>
    </w:p>
    <w:p w:rsidR="00C87EB7" w:rsidRPr="00A27347" w:rsidRDefault="00C87EB7" w:rsidP="00467E4B">
      <w:pPr>
        <w:spacing w:after="700"/>
        <w:rPr>
          <w:rStyle w:val="markedcontent"/>
          <w:rFonts w:ascii="Calibri" w:hAnsi="Calibri" w:cs="Calibri"/>
          <w:sz w:val="24"/>
          <w:szCs w:val="24"/>
        </w:rPr>
      </w:pPr>
      <w:r w:rsidRPr="00A27347">
        <w:rPr>
          <w:rStyle w:val="markedcontent"/>
          <w:rFonts w:ascii="Calibri" w:hAnsi="Calibri" w:cs="Calibri"/>
          <w:sz w:val="24"/>
          <w:szCs w:val="24"/>
        </w:rPr>
        <w:t>Uchwała wchodzi w życie z dniem podjęcia.</w:t>
      </w:r>
      <w:bookmarkStart w:id="0" w:name="_GoBack"/>
      <w:bookmarkEnd w:id="0"/>
    </w:p>
    <w:p w:rsidR="00A27347" w:rsidRPr="00A27347" w:rsidRDefault="00C87EB7" w:rsidP="00A27347">
      <w:pPr>
        <w:spacing w:line="360" w:lineRule="auto"/>
        <w:rPr>
          <w:rStyle w:val="markedcontent"/>
          <w:rFonts w:ascii="Calibri" w:hAnsi="Calibri" w:cs="Calibri"/>
          <w:b/>
          <w:sz w:val="24"/>
          <w:szCs w:val="24"/>
        </w:rPr>
      </w:pPr>
      <w:r w:rsidRPr="00A27347">
        <w:rPr>
          <w:rStyle w:val="markedcontent"/>
          <w:rFonts w:ascii="Calibri" w:hAnsi="Calibri" w:cs="Calibri"/>
          <w:b/>
          <w:sz w:val="24"/>
          <w:szCs w:val="24"/>
        </w:rPr>
        <w:t>Przewodniczący Senatu</w:t>
      </w:r>
    </w:p>
    <w:p w:rsidR="00A27347" w:rsidRPr="00A27347" w:rsidRDefault="00C87EB7" w:rsidP="00A27347">
      <w:pPr>
        <w:spacing w:line="360" w:lineRule="auto"/>
        <w:rPr>
          <w:rStyle w:val="markedcontent"/>
          <w:rFonts w:ascii="Calibri" w:hAnsi="Calibri" w:cs="Calibri"/>
          <w:b/>
          <w:sz w:val="24"/>
          <w:szCs w:val="24"/>
        </w:rPr>
      </w:pPr>
      <w:r w:rsidRPr="00A27347">
        <w:rPr>
          <w:rStyle w:val="markedcontent"/>
          <w:rFonts w:ascii="Calibri" w:hAnsi="Calibri" w:cs="Calibri"/>
          <w:b/>
          <w:sz w:val="24"/>
          <w:szCs w:val="24"/>
        </w:rPr>
        <w:t>Rektor</w:t>
      </w:r>
    </w:p>
    <w:p w:rsidR="0019144D" w:rsidRPr="00A27347" w:rsidRDefault="00C87EB7" w:rsidP="00A27347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A27347">
        <w:rPr>
          <w:rStyle w:val="markedcontent"/>
          <w:rFonts w:ascii="Calibri" w:hAnsi="Calibri" w:cs="Calibri"/>
          <w:b/>
          <w:sz w:val="24"/>
          <w:szCs w:val="24"/>
        </w:rPr>
        <w:t xml:space="preserve">Prof. dr hab. Adam </w:t>
      </w:r>
      <w:proofErr w:type="spellStart"/>
      <w:r w:rsidRPr="00A27347">
        <w:rPr>
          <w:rStyle w:val="markedcontent"/>
          <w:rFonts w:ascii="Calibri" w:hAnsi="Calibri" w:cs="Calibri"/>
          <w:b/>
          <w:sz w:val="24"/>
          <w:szCs w:val="24"/>
        </w:rPr>
        <w:t>Krętowski</w:t>
      </w:r>
      <w:proofErr w:type="spellEnd"/>
    </w:p>
    <w:sectPr w:rsidR="0019144D" w:rsidRPr="00A2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B7"/>
    <w:rsid w:val="00467E4B"/>
    <w:rsid w:val="00996096"/>
    <w:rsid w:val="00A27347"/>
    <w:rsid w:val="00C87EB7"/>
    <w:rsid w:val="00D908C8"/>
    <w:rsid w:val="00E514E1"/>
    <w:rsid w:val="00E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AA9"/>
  <w15:chartTrackingRefBased/>
  <w15:docId w15:val="{C530FB08-7FCF-47B6-83EE-D39C58E0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347"/>
    <w:pPr>
      <w:keepNext/>
      <w:keepLines/>
      <w:spacing w:after="100" w:line="360" w:lineRule="auto"/>
      <w:outlineLvl w:val="0"/>
    </w:pPr>
    <w:rPr>
      <w:rFonts w:ascii="Calibri" w:eastAsiaTheme="majorEastAsia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87EB7"/>
  </w:style>
  <w:style w:type="character" w:customStyle="1" w:styleId="Nagwek1Znak">
    <w:name w:val="Nagłówek 1 Znak"/>
    <w:basedOn w:val="Domylnaczcionkaakapitu"/>
    <w:link w:val="Nagwek1"/>
    <w:uiPriority w:val="9"/>
    <w:rsid w:val="00A27347"/>
    <w:rPr>
      <w:rFonts w:ascii="Calibri" w:eastAsiaTheme="majorEastAsia" w:hAnsi="Calibri" w:cs="Calibr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27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zatwierdzenia raportu podsumowującego z przeglądu jakości kształcenia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453/2022 w sprawie zatwierdzenia raportu podsumowującego z przeglądu jakości kształcenia</dc:title>
  <dc:subject/>
  <dc:creator>Dorota Bayer</dc:creator>
  <cp:keywords/>
  <dc:description/>
  <cp:lastModifiedBy>Aneta Chwiećko</cp:lastModifiedBy>
  <cp:revision>2</cp:revision>
  <dcterms:created xsi:type="dcterms:W3CDTF">2022-11-25T08:27:00Z</dcterms:created>
  <dcterms:modified xsi:type="dcterms:W3CDTF">2022-11-25T08:27:00Z</dcterms:modified>
</cp:coreProperties>
</file>