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25" w:rsidRPr="009A5752" w:rsidRDefault="00AE1E25" w:rsidP="0066700D">
      <w:pPr>
        <w:pStyle w:val="Nagwek5"/>
        <w:spacing w:line="240" w:lineRule="auto"/>
        <w:ind w:left="-851" w:right="-851"/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</w:pPr>
      <w:r w:rsidRPr="009A575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 xml:space="preserve">Załącznik nr 1 do Programu Studiów, stanowiącego zał. nr 2 do </w:t>
      </w:r>
      <w:r w:rsidR="009A5752" w:rsidRPr="009A575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>Uchwały nr 164/2022 Senatu UMB z dnia 28.04.2022 r.</w:t>
      </w:r>
    </w:p>
    <w:p w:rsidR="00AE1E25" w:rsidRPr="0066700D" w:rsidRDefault="00AE1E25" w:rsidP="0066700D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B68AC" w:rsidRPr="003E432E" w:rsidRDefault="009B68AC" w:rsidP="0066700D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3E432E">
        <w:rPr>
          <w:rFonts w:asciiTheme="minorHAnsi" w:hAnsiTheme="minorHAnsi" w:cstheme="minorHAnsi"/>
          <w:b/>
          <w:sz w:val="26"/>
          <w:szCs w:val="26"/>
        </w:rPr>
        <w:t xml:space="preserve">EFEKTY </w:t>
      </w:r>
      <w:r w:rsidR="00EE7CBF" w:rsidRPr="003E432E">
        <w:rPr>
          <w:rFonts w:asciiTheme="minorHAnsi" w:hAnsiTheme="minorHAnsi" w:cstheme="minorHAnsi"/>
          <w:b/>
          <w:sz w:val="26"/>
          <w:szCs w:val="26"/>
        </w:rPr>
        <w:t>UCZENIA SIĘ</w:t>
      </w:r>
    </w:p>
    <w:p w:rsidR="009B68AC" w:rsidRPr="003E432E" w:rsidRDefault="009B68AC" w:rsidP="003E432E">
      <w:pPr>
        <w:tabs>
          <w:tab w:val="left" w:pos="5670"/>
        </w:tabs>
        <w:spacing w:after="120" w:line="240" w:lineRule="auto"/>
        <w:ind w:left="-851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3E432E">
        <w:rPr>
          <w:rFonts w:asciiTheme="minorHAnsi" w:hAnsiTheme="minorHAnsi" w:cstheme="minorHAnsi"/>
          <w:b/>
          <w:sz w:val="26"/>
          <w:szCs w:val="26"/>
        </w:rPr>
        <w:t xml:space="preserve">dla cyklu kształcenia rozpoczynającego się w roku akademickim </w:t>
      </w:r>
      <w:r w:rsidR="00EC4B26" w:rsidRPr="003E432E">
        <w:rPr>
          <w:rFonts w:asciiTheme="minorHAnsi" w:hAnsiTheme="minorHAnsi" w:cstheme="minorHAnsi"/>
          <w:b/>
          <w:sz w:val="26"/>
          <w:szCs w:val="26"/>
        </w:rPr>
        <w:t>20</w:t>
      </w:r>
      <w:r w:rsidR="009E5C24" w:rsidRPr="003E432E">
        <w:rPr>
          <w:rFonts w:asciiTheme="minorHAnsi" w:hAnsiTheme="minorHAnsi" w:cstheme="minorHAnsi"/>
          <w:b/>
          <w:sz w:val="26"/>
          <w:szCs w:val="26"/>
        </w:rPr>
        <w:t>2</w:t>
      </w:r>
      <w:r w:rsidR="003663D0" w:rsidRPr="003E432E">
        <w:rPr>
          <w:rFonts w:asciiTheme="minorHAnsi" w:hAnsiTheme="minorHAnsi" w:cstheme="minorHAnsi"/>
          <w:b/>
          <w:sz w:val="26"/>
          <w:szCs w:val="26"/>
        </w:rPr>
        <w:t>2</w:t>
      </w:r>
      <w:r w:rsidR="00EC4B26" w:rsidRPr="003E432E">
        <w:rPr>
          <w:rFonts w:asciiTheme="minorHAnsi" w:hAnsiTheme="minorHAnsi" w:cstheme="minorHAnsi"/>
          <w:b/>
          <w:sz w:val="26"/>
          <w:szCs w:val="26"/>
        </w:rPr>
        <w:t>/202</w:t>
      </w:r>
      <w:r w:rsidR="003663D0" w:rsidRPr="003E432E">
        <w:rPr>
          <w:rFonts w:asciiTheme="minorHAnsi" w:hAnsiTheme="minorHAnsi" w:cstheme="minorHAnsi"/>
          <w:b/>
          <w:sz w:val="26"/>
          <w:szCs w:val="26"/>
        </w:rPr>
        <w:t>3</w:t>
      </w:r>
    </w:p>
    <w:p w:rsidR="00EE7CBF" w:rsidRPr="0066700D" w:rsidRDefault="00EE7CBF" w:rsidP="0066700D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66700D">
        <w:rPr>
          <w:rFonts w:asciiTheme="minorHAnsi" w:hAnsiTheme="minorHAnsi" w:cstheme="minorHAnsi"/>
          <w:sz w:val="22"/>
          <w:szCs w:val="22"/>
        </w:rPr>
        <w:t xml:space="preserve">Nazwa jednostki prowadzącej kierunek: </w:t>
      </w:r>
      <w:r w:rsidR="000641C9" w:rsidRPr="0066700D">
        <w:rPr>
          <w:rFonts w:asciiTheme="minorHAnsi" w:hAnsiTheme="minorHAnsi" w:cstheme="minorHAnsi"/>
          <w:b/>
          <w:sz w:val="22"/>
          <w:szCs w:val="22"/>
        </w:rPr>
        <w:t xml:space="preserve">Wydział Farmaceutyczny </w:t>
      </w:r>
      <w:r w:rsidR="003E432E">
        <w:rPr>
          <w:rFonts w:asciiTheme="minorHAnsi" w:hAnsiTheme="minorHAnsi" w:cstheme="minorHAnsi"/>
          <w:b/>
          <w:sz w:val="22"/>
          <w:szCs w:val="22"/>
        </w:rPr>
        <w:t>z</w:t>
      </w:r>
      <w:r w:rsidR="000641C9" w:rsidRPr="0066700D">
        <w:rPr>
          <w:rFonts w:asciiTheme="minorHAnsi" w:hAnsiTheme="minorHAnsi" w:cstheme="minorHAnsi"/>
          <w:b/>
          <w:sz w:val="22"/>
          <w:szCs w:val="22"/>
        </w:rPr>
        <w:t xml:space="preserve"> Oddziałem Medycyny Laboratoryjnej</w:t>
      </w:r>
      <w:r w:rsidR="000641C9" w:rsidRPr="006670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CBF" w:rsidRPr="0066700D" w:rsidRDefault="00EE7CBF" w:rsidP="0066700D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66700D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="00EC4B26" w:rsidRPr="0066700D">
        <w:rPr>
          <w:rFonts w:asciiTheme="minorHAnsi" w:hAnsiTheme="minorHAnsi" w:cstheme="minorHAnsi"/>
          <w:b/>
          <w:sz w:val="22"/>
          <w:szCs w:val="22"/>
        </w:rPr>
        <w:t>Farmacja</w:t>
      </w:r>
    </w:p>
    <w:p w:rsidR="00BE2289" w:rsidRPr="0066700D" w:rsidRDefault="00BE2289" w:rsidP="00747665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before="120" w:line="360" w:lineRule="auto"/>
        <w:ind w:left="-567" w:right="-425" w:hanging="284"/>
        <w:rPr>
          <w:rFonts w:asciiTheme="minorHAnsi" w:hAnsiTheme="minorHAnsi" w:cstheme="minorHAnsi"/>
          <w:sz w:val="22"/>
          <w:szCs w:val="22"/>
        </w:rPr>
      </w:pPr>
      <w:r w:rsidRPr="0066700D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641C9" w:rsidRPr="0066700D">
        <w:rPr>
          <w:rFonts w:asciiTheme="minorHAnsi" w:hAnsiTheme="minorHAnsi" w:cstheme="minorHAnsi"/>
          <w:b/>
          <w:bCs/>
          <w:sz w:val="22"/>
          <w:szCs w:val="22"/>
        </w:rPr>
        <w:t>siódmy (7)</w:t>
      </w:r>
    </w:p>
    <w:p w:rsidR="009B16D9" w:rsidRPr="00B8105E" w:rsidRDefault="00747665" w:rsidP="00B8105E">
      <w:pPr>
        <w:pStyle w:val="Nagwek1"/>
      </w:pPr>
      <w:r w:rsidRPr="00B8105E">
        <w:t>WIEDZA (zna i rozumie):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842"/>
      </w:tblGrid>
      <w:tr w:rsidR="004D7127" w:rsidRPr="0066700D" w:rsidTr="002203A3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7127" w:rsidRPr="0066700D" w:rsidRDefault="004D7127" w:rsidP="0066700D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4D7127" w:rsidRPr="0066700D" w:rsidRDefault="004D7127" w:rsidP="0066700D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farmaceutyczne</w:t>
            </w:r>
            <w:r w:rsidR="00AC18CE"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4D7127" w:rsidRPr="0066700D" w:rsidRDefault="004D7127" w:rsidP="0066700D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4D7127" w:rsidRPr="0066700D" w:rsidTr="004A0D1B">
        <w:trPr>
          <w:trHeight w:val="51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organizację żywej materii i cytofizjologię komórki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genetyki klasycznej, populacyjnej i molekularnej oraz genetyczne aspekty różnicowania komórek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dziedziczenie monogenowe i poligenowe cech człowieka oraz genetyczny polimorfizm populacji ludzkiej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anatomiczną organizmu ludzkiego i podstawowe zależności między budową i funkcją organizmu w warunkach zdrowia i choroby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mechanizmy funkcjonowania organizmu człowieka na poziomie molekularnym, komórkowym, tkankowym i systemowym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patofizjologii komórki i układów organizmu ludzkiego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zaburzenia funkcji adaptacyjnych i regulacyjnych organizmu ludzkiego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budowę, właściwości i funkcje biologiczne aminokwasów, białek, nukleotydów, kwasów nukleinowych, węglowodanów, lipidów i witamin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rPr>
          <w:trHeight w:val="436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i funkcje błon biologicznych oraz mechanizmy transportu przez błony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molekularne aspekty transdukcji sygnałów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główne szlaki metaboliczne i ich współzależności, mechanizmy regulacji metabolizmu i wpływ leków na te procesy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funkcjonowanie układu odpornościowego organizmu i mechanizmy odpowiedzi immunologicznej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prowadzenia diagnostyki immunologicznej oraz zasady i metody immunoprofilaktyki i immunoterapii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molekularne podstawy regulacji cyklu komórkowego, proliferacji, apoptozy</w:t>
            </w:r>
            <w:r w:rsidR="00747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transformacji nowotworowej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rekombinacji i klonowania DNA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funkcje oraz metody badania genomu i transkryptomu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mechanizmy regulacji ekspresji genów oraz rolę epigenetyki w tym procesie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charakterystykę bakterii, wirusów, grzybów i pasożytów oraz zasady diagnostyki mikrobiologicznej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etiopatologii chorób zakaźnych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dezynfekcji i antyseptyki oraz wpływ środków przeciwdrobnoustrojowych na mikroorganizmy i zdrowie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problemy zakażenia szpitalnego i zagrożenia ze strony patogenów alarmowych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farmakopealne wymogi oraz metody badania czystości mikrobiologicznej i jałowości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mikrobiologiczne metody badania mutagennego działania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charakterystykę morfologiczną i anatomiczną organizmów prokariotycznych, grzybów i roślin dostarczających surowców leczniczych i materiałów stosowanych</w:t>
            </w:r>
            <w:r w:rsidR="00747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farmacji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badawcze stosowane w systematyce oraz poszukiwaniu nowych gatunków</w:t>
            </w:r>
            <w:r w:rsidR="00747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odmian roślin leczniczych i grzybów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prowadzenia zielnika, a także jego znaczenie i użyteczność w naukach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oceny podstawowych funkcji życiowych człowieka w stanie zagrożenia oraz zasady udzielania kwalifikowanej pierwszej pomocy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problemy filozofii (metafizyka, epistemologia, aksjologia i etyka)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narzędzia psychologiczne i zasady komunikacji interpersonalnej z pacjentami, ich opiekunami, lekarzami oraz pozostałymi pracownikami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społeczne uwarunkowania i ograniczenia wynikające z choroby i niepełnosprawności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psychologiczne i społeczne aspekty postaw i działań pomocowych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techniki biologii molekularnej w biotechnologii farmaceutycznej i terapii genowej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fizyczne podstawy procesów fizjologicznych (krążenia, przewodnictwa nerwowego, wymiany gazowej, ruchu, wymiany substancji)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wpływ czynników fizycznych i chemicznych środowiska na organizm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metodykę pomiarów wielkości biofizycznych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biofizyczne podstawy technik diagnostycznych i terapeutycznych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atomu i cząsteczki, układ okresowy pierwiastków chemicznych i właściwości pierwiastków, w tym izotopów promieniotwórczych w aspekcie ich wykorzystania</w:t>
            </w:r>
            <w:r w:rsidR="00747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diagnostyce i 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mechanizmy tworzenia i rodzaje wiązań chemicznych oraz mechanizmy oddziaływań międzycząsteczkowych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i właściwości roztworów oraz metody ich sporządzania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typy reakcji chemicznych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charakterystykę metali i niemetali oraz nomenklaturę i właściwości związków nieorganicznych stosowanych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identyfikacji substancji nieorganicznych, w tym metody farmakopealne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klasyczne metody analizy ilościowej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teoretyczne i metodyczne technik spektroskopowych, elektrochemicznych, chromatograficznych i spektrometrii mas oraz zasady funkcjonowania urządzeń stosowanych w tych technikach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kryteria wyboru metody analitycznej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walidacji metody analitycznej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termodynamiki i kinetyki chemicznej oraz kwantowe podstawy budowy materii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fizykochemię układów wielofazowych i zjawisk powierzchniowych oraz mechanizmy katalizy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podział związków węgla i nomenklaturę związków organicznych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związków organicznych w ujęciu teorii orbitali atomowych i molekularnych oraz efekt rezonansowy i indukcyjny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typy i mechanizmy reakcji chemicznych związków organicznych (substytucja, addycja, eliminacja)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systematykę związków organicznych według grup funkcyjnych i ich właściwości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i właściwości związków heterocyklicznych oraz wybranych związków naturalnych: węglowodanów, steroidów, terpenów, lipidów, peptydów i białek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budowę, właściwości i sposoby otrzymywania polimerów stosowanych w technologii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preparatykę oraz metody spektroskopowe i chromatograficzne analizy związków organicznych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funkcje elementarne, podstawy rachunku różniczkowego i całkowego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elementy rachunku prawdopodobieństwa i statystyki matematycznej (zdarzenia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prawdopodobieństwo, zmienne losowe, dystrybuanta zmiennej losowej, wartość przeciętna i wariancja), podstawowych rozkładów zmiennych losowych, estymacji punktowej i przedziałowej parametrów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testowania hipotez statystycznych oraz znaczenie korelacji i regresji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teoretyczne stosowane w farmacji oraz podstawy bioinformatyki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modelowania cząsteczkowego w zakresie projektowania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podział substancji leczniczych według klasyfikacji anatomiczno-terapeutyczno- chemicznej (ATC)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chemiczną podstawowych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Zależności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pomiędzy strukturą </w:t>
            </w:r>
            <w:r w:rsidRPr="0066700D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chemiczną,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właściwościami fizykochemicznymi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mechanizmami działania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pierwiastki i związki znakowane izotopami stosowane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farmakopei oraz jej znaczenie dla jakości substancji i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metody stosowane w ocenie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jakości substancji do celów farmaceutycznych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w analizie produktów leczniczych oraz sposoby walidacji tych metod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kontroli jakości leków znakowanych izotopami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trwałość podstawowych substancji leczniczych i możliwe reakcje ich rozkładu oraz czynniki wpływające na ich trwałość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leków sfałszowanych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wytwarzania przykładowych substancji leczniczych, stosowane operacje fizyczne oraz jednostkowe procesy chemiczne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dotyczące opisu sposobu wytwarzania i oceny jakości substancji leczniczej w dokumentacji rejestracyjnej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otrzymywania i rozdzielania optycznie czynnych substancji leczniczych oraz metody otrzymywania różnych form polimorficznych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poszukiwania nowych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ochrony patentowej substancji do celów farmaceutycznych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właściwości fizykochemiczne i funkcjonalne podstawowych substancji pomocniczych stosowanych w technologii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potencjał produkcyjny żywych komórek i organizmów oraz możliwości jego regulacji metodami biotechnologicznymi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warunki hodowli żywych komórek i organizmów oraz procesy wykorzystywane w biotechnologii farmaceutycznej wraz z oczyszczaniem otrzymywanych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 techniki zmiany skali oraz optymalizacji parametrów procesu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biotechnologii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grupy, właściwości biologiczne i zastosowania biologicznych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postacie biofarmaceutyków i problemy związane z ich trwałością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szczepionki, zasady ich stosowania i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produkty krwiopochodne i krwiozastępcze oraz sposób ich otrzymywania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farmakopealne, jakie powinny spełniać leki biologiczne i zasady wprowadzania ich do obrotu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nowe osiągnięcia w obszarze badań nad lekiem biologicznym i syntetycznym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nazewnictwo, skład, strukturę i właściwości poszczególnych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stawiane różnym postaciom leku oraz zasady doboru postaci leku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zależności od właściwości substancji leczniczej i przeznaczenia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sporządzania i kontroli leków recepturowych oraz warunki ich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niezgodności fizykochemicznych pomiędzy składnikami preparatów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procesy technologiczne oraz urządzenia stosowane w technologii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sporządzania płynnych, półstałych i stałych postaci leku w skali laboratoryjnej i przemysłowej oraz wpływ parametrów procesu technologicznego na właściwości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postępowania aseptycznego oraz uzyskiwania jałowości produktów leczniczych, substancji i materiałów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opakowań i systemów dozujących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Dobrej Praktyki Wytwarzania określonej w przepisach wydanych na podstawie art. 39 ust. 5 pkt 1 ustawy z dnia 6 września 2001 r. – Prawo farmaceutyczne (Dz. U. z 2019 r. poz. 499, z późn. zm.), w tym zasady dokumentowania procesów technologicznych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badań jakości postaci leku oraz sposób analizy serii produkcyjnej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czynniki wpływające na trwałość postaci leku oraz metody badania ich trwałości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zakres badań chemiczno-farmaceutycznych wymaganych do dokumentacji rejestracyjnej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zakres wykorzystania w produkcji farmaceutycznej analizy ryzyka, projektowania jakości i technologii opartej o analizę procesu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sporządzania preparatów homeopatycznych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sporządzania ex tempore produktów radiofarmaceutycznych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możliwości zastosowania nanotechnologii w farmacji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i metody wytwarzania oraz oceny jakości przetworów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surowce pochodzenia roślinnego stosowane w lecznictwie oraz wykorzystywane do produkcji leków, suplementów diety i kosmetyków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grupy związków chemicznych decydujących o właściwościach leczniczych substancji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przetworów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struktury chemiczne związków występujących w roślinach leczniczych, ich działanie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zastosowanie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badań substancji i przetworów roślinnych oraz metody izolacji składników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materiału roślinnego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nanocząstki i ich wykorzystanie w diagnostyce i 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rPr>
          <w:trHeight w:val="354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procesy, jakim podlega lek w organizmie w zależności od drogi i sposobu podania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i funkcję barier biologicznych w organizmie, które wpływają na wchłanianie i dystrybucję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wpływ postaci leku i sposobu podania na wchłanianie i czas działania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procesy farmakokinetyczne (LADME) oraz ich znaczenie w badaniach rozwojowych leku oraz w optymalizacji farmakoterapii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parametry opisujące procesy farmakokinetyczne i sposoby ich wyznaczania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uwarunkowania fizjologiczne, patofizjologiczne i środowiskowe wpływające na przebieg procesów farmakokinetycznych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interakcje leków w fazie farmakokinetycznej, farmakodynamicznej 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terapii monitorowanej stężeniem substancji czynnej i zasady zmian dawkowania leku u pacjenta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sposoby oceny dostępności farmaceutycznej i biologicznej oraz zagadnienia związane z korelacją wyników badań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vitro – in vivo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(IVIVC)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znaczenie czynników wpływających na poprawę dostępności farmaceutycznej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biologicznej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zagadnienia związane z oceną biofarmaceutyczną leków oryginalnych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generycznych, w tym sposoby oceny biorównoważności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punkty uchwytu i mechanizmy działania leków oraz osiągnięcia biologii strukturalnej w tym zakresie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właściwości farmakologiczne poszczególnych grup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czynniki wpływające na działanie leków w fazie farmakodynamicznej, w tym czynniki dziedziczne oraz założenia terapii personalizowanej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strategii terapii molekularnie ukierunkowanej i mechanizmy lekooporności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drogi podania i sposoby dawkowania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wskazania, przeciwwskazania i działania niepożądane swoiste dla leku oraz zależne od dawki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klasyfikację działań niepożądanych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prawidłowego kojarzenia leków oraz rodzaje interakcji leków, czynniki wpływające na ich występowanie i możliwości ich unikania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pojęcia farmakogenetyki i farmakogenomiki oraz nowe osiągnięcia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obszarze farmakologii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pojęcia dotyczące toksykokinetyki, toksykometrii i toksykogenetyki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procesy, jakim podlega ksenobiotyk w ustroju, ze szczególnym uwzględnieniem procesów biotransformacji, w zależności od drogi podania lub narażenia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zagadnienia związane z rodzajem narażenia na trucizny (toksyczność ostra, toksyczność przewlekła, efekty odległe)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czynniki endogenne i egzogenne modyfikujące aktywność enzymów metabolizujących ksenobiotyki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toksyczne działanie wybranych leków, substancji uzależniających, psychoaktywnych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innych substancji chemicznych oraz zasady postępowania w zatruciach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oraz metody monitoringu powietrza i monitoringu biologicznego w ocenie narażenia na wybrane ksenobiotyki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metody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vitro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vivo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stosowane w badaniach toksyczności ksenobiotyków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planowania i metodykę badań toksykologicznych wymaganych w procesie poszukiwania i rejestracji nowych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zagrożenia i konsekwencje zdrowotne związane z zanieczyszczeniem środowiska przyrodniczego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składniki odżywcze, zapotrzebowanie na nie organizmu, ich znaczenie, fizjologiczną dostępność i metabolizm oraz źródła żywieniowe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stosowane do oceny wartości odżywczej żywności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substancji dodawanych do żywności, zanieczyszczeń żywności oraz niewłaściwej jakości wyrobów przeznaczonych do kontaktu z żywnością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żywności wzbogaconej, suplementów diety i środków specjalnego przeznaczenia żywieniowego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oceny sposobu żywienia człowieka zdrowego i choreg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interakcji lek – żywność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D.W36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i metody oceny jakości suplementów diety, w szczególności zawierających witaminy i składniki mineralne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żywienia pacjentów dojelitowo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projektowania złożonych leków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kryteria oceny jakości roślinnych produktów leczniczych i suplementów diety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molekularne mechanizmy działania substancji pochodzenia roślinnego, ich metabolizm i dostępność biologiczną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produkty lecznicze pochodzenia roślinnego oraz wskazania terapeutyczne ich stosowania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badań klinicznych leków roślinnych oraz pozycję i znaczenie fitoterapii w systemie medycyny konwencjonalnej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procedurę standaryzacji leku roślinnego i jej wykorzystanie w procesie rejestracji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nowe osiągnięcia dotyczące leków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oraz zasady organizacji rynku farmaceutycznego w zakresie obrotu detalicznego w Rzeczypospolitej Polskiej oraz funkcjonowania aptek ogólnodostępnych i szpitalnych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organizacji rynku farmaceutycznego w zakresie obrotu hurtowego w Rzeczypospolitej Polskiej oraz funkcjonowania hurtowni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wystawiania, ewidencjonowania i realizacji recept oraz zasady wydawania leków z apteki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i zasady wykonywania zawodu farmaceuty, regulacje dotyczące uzyskania prawa wykonywania zawodu farmaceuty oraz funkcjonowania samorządu aptekarskiego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oraz organizację procesu wytwarzania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organizacji i finansowania systemu ochrony zdrowia w Rzeczypospolitej Polskiej oraz rolę farmaceuty w tym systemie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znaczenie prawidłowej gospodarki lekami w systemie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rPr>
          <w:trHeight w:val="913"/>
        </w:trPr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ideę opieki farmaceutycznej oraz pojęcia związane z opieką farmaceutyczną,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szczególności odnoszące się do problemów i potrzeb związanych ze stosowaniem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monitorowania skuteczności i bezpieczeństwa farmakoterapii pacjenta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procesie opieki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indywidualizacji farmakoterapii uwzględniające różnice w działaniu leków spowodowane czynnikami fizjologicznymi w stanach chorobowych w warunkach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źródła naukowe informacji o lekach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postępowania terapeutycznego oparte na dowodach naukowych (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evidence based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standardy terapeutyczne oraz wytyczne postępowania terapeutycznego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rolę farmaceuty i przedstawicieli innych zawodów medycznych w zespole terapeutycznym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zagrożenia związane z samodzielnym stosowaniem leków przez pacjentów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uzależnienia od leków i innych substancji oraz rolę farmaceuty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zwalczaniu uzależnień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użycia leku w zależności od postaci leku, a także rodzaju opakowania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systemu dozującego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wprowadzania do obrotu produktów leczniczych, wyrobów medycznych, suplementów diety, środków spożywczych specjalnego przeznaczenia żywieniowego oraz kosmetyków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rPr>
          <w:trHeight w:val="209"/>
        </w:trPr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ekonomiki zdrowia i farmakoekonomiki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 narzędzia oceny kosztów i efektów na potrzeby analiz ekonomicznych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wytyczne w zakresie przeprowadzania oceny technologii medycznych,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szczególności w obszarze oceny efektywności kosztowej, a także metodykę oceny skuteczności i bezpieczeństwa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oraz zasady przeprowadzania i organizacji badań nad lekiem,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tym badań eksperymentalnych oraz z udziałem ludzi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prawne, etyczne i metodyczne aspekty prowadzenia badań klinicznych oraz rolę farmaceuty w ich prowadzeniu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znaczenie wskaźników zdrowotności populacji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prowadzenia różnych rodzajów badań o charakterze epidemiologicznym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monitorowania bezpieczeństwa produktów leczniczych po wprowadzeniu ich do obrotu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historię aptekarstwa i zawodu farmaceuty oraz kierunki rozwoju kształcenia przygotowującego do wykonywania zawodu farmaceuty, a także światowe organizacje farmaceutyczne i inne organizacje zrzeszające farmaceutów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pojęcia z zakresu etyki, deontologii i bioetyki oraz zagadnienia</w:t>
            </w:r>
            <w:r w:rsidR="00527D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zakresu deontologii zawodu farmaceuty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etyczne współczesnego marketingu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promocji zdrowia, jej zadania oraz rolę farmaceuty w propagowaniu zdrowego stylu życia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 techniki badawcze stosowane w ramach realizowanego badania naukowego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</w:tbl>
    <w:p w:rsidR="008E19E2" w:rsidRDefault="008E19E2" w:rsidP="00527D3D">
      <w:pPr>
        <w:spacing w:before="200" w:after="120"/>
        <w:ind w:hanging="567"/>
        <w:rPr>
          <w:rFonts w:asciiTheme="minorHAnsi" w:hAnsiTheme="minorHAnsi" w:cstheme="minorHAnsi"/>
          <w:b/>
          <w:sz w:val="22"/>
          <w:szCs w:val="22"/>
        </w:rPr>
      </w:pPr>
    </w:p>
    <w:p w:rsidR="008E19E2" w:rsidRDefault="008E19E2" w:rsidP="008E19E2">
      <w:r>
        <w:br w:type="page"/>
      </w:r>
    </w:p>
    <w:p w:rsidR="00527D3D" w:rsidRDefault="00527D3D" w:rsidP="00B8105E">
      <w:pPr>
        <w:pStyle w:val="Nagwek1"/>
      </w:pPr>
      <w:r w:rsidRPr="0066700D">
        <w:lastRenderedPageBreak/>
        <w:t>UMIEJĘTNOŚCI (potrafi):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842"/>
      </w:tblGrid>
      <w:tr w:rsidR="008E19E2" w:rsidRPr="0066700D" w:rsidTr="008E19E2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19E2" w:rsidRPr="0066700D" w:rsidRDefault="008E19E2" w:rsidP="008E19E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8E19E2" w:rsidRPr="0066700D" w:rsidRDefault="008E19E2" w:rsidP="008E19E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farmaceutyczne.</w:t>
            </w:r>
          </w:p>
        </w:tc>
        <w:tc>
          <w:tcPr>
            <w:tcW w:w="1842" w:type="dxa"/>
            <w:shd w:val="clear" w:color="auto" w:fill="auto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E19E2" w:rsidRPr="0066700D" w:rsidRDefault="008E19E2" w:rsidP="008E19E2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wiedzę o genetycznym podłożu różnicowania organizmów oraz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 mechanizmach dziedziczenia do scharakteryzowania polimorfizmu genetycznego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uwarunkowania genetyczne rozwoju chorób w populacji ludzkiej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mianownictwo anatomiczne do opisu stanu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opisywać mechanizmy funkcjonowania organizmu ludzkiego na poziomie molekularnym, komórkowym, tkankowym i systemowym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opisywać mechanizmy rozwoju zaburzeń czynnościowych oraz interpretować patofizjologiczne podłoże rozwoju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8105E">
        <w:trPr>
          <w:trHeight w:val="1036"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wiedzę biochemiczną do oceny procesów fizjologicznych i patologicznych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wykrywać i oznaczać białka, kwasy nukleinowe, węglowodany, lipidy, hormony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witaminy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badania kinetyki reakcji enzymatycznych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opisywać i tłumaczyć mechanizmy i procesy immunologiczne w warunkach zdrowia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choroby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izolować, oznaczać, amplifikować kwasy nukleinowe i przeprowadzać ich analizę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podstawowe techniki pracy związanej z drobnoustrojami oraz zasady pracy aseptycznej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drobnoustroje na podstawie cech morfologicznych oraz właściwości fizjologicznych i hodowlanych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8E19E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metody immunologiczne oraz techniki biologii molekularnej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diagnostyce mikrobiologicznej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badać i oceniać aktywność środków przeciwdrobnoustrojowych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kontrolę mikrobiologiczną leków metodami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i opisywać składniki strukturalne komórek, tkanek i organów roślin metodami mikroskopowymi i histochemicznymi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gatunki roślin leczniczych na podstawie cech morfologicznych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anatomicznych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sytuacje zagrażające zdrowiu lub życiu człowieka i udzielać kwalifikowanej pierwszej pomocy w sytuacjach zagrożenia zdrowia i życia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inicjować i wspierać działania grupowe, pomocowe i zaradcze, wpływać na kształtowanie postaw oraz kierować zespołami ludzkimi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działania oraz dylematy moralne w oparciu o zasady etyczne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narzędzia psychologiczne w komunikacji interpersonalnej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pacjentami, ich opiekunami, lekarzami oraz pozostałymi pracownikami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mierzyć lub wyznaczać wielkości fizyczne, biofizyczne i fizykochemiczne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zastosowaniem odpowiedniej aparatury laboratoryjnej oraz wykonywać obliczenia fizyczne i chemiczne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interpretować właściwości i zjawiska biofizyczne oraz oceniać wpływ czynników fizycznych środowiska na organizmy żywe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analizować zjawiska oraz procesy fizyczne wykorzystywane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8E19E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substancje nieorganiczne, w tym metodami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analizę wody do celów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walidację metody analitycznej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analizy jakościowe i ilościowe pierwiastków oraz związków chemicznych oraz oceniać wiarygodność wyniku analizy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badania kinetyki reakcji chemicznych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analizować właściwości i procesy fizykochemiczne stanowiące podstawę działania biologicznego leków i farmakokinetyki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i przewidywać właściwości związków organicznych na podstawie ich struktury, planować i wykonywać syntezę związków organicznych w skali laboratoryjnej oraz dokonywać ich identyfikacji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narzędzia matematyczne, statystyczne i informatyczne do opracowywania, interpretacji i przedstawiania wyników doświadczeń,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pomiarów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narzędzia informatyczne do opracowywania i przedstawiania danych oraz twórczego rozwiązywania problemów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dokonywać podziału substancji czynnych według klasyfikacji anatomiczno-terapeutyczno-chemicznej (ATC) z uwzględnieniem mianownictwa międzynarodowego oraz nazw handlowych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zastosowanie radiofarmaceutyków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oceniać, na podstawie budowy chemicznej, właściwości substancji do użytku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8E19E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farmakopei, wytycznych oraz literatury dotyczącej oceny jakości substancji do użytku farmaceutycznego oraz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planować kontrolę jakości substancji do użytku farmaceutycznego oraz produktu leczniczego zgodnie z wymaganiami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badania tożsamości i jakości substancji leczniczej oraz dokonywać analizy jej zawartości w produkcie leczniczym metodami farmakopealnymi, w tym metodami spektroskopowymi i chromatograficznymi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interpretować wyniki uzyskane w zakresie oceny jakości substancji do użytku farmaceutycznego i produktu leczniczego oraz potwierdzać zgodność uzyskanych wyników ze specyfikacją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wykrywać na podstawie obserwacji produktu leczniczego jego wady kwalifikujące się do zgłoszenia do organu właściwego w sprawach nadzoru nad bezpieczeństwem stosowania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wytypować etapy i parametry krytyczne w procesie syntezy substancji leczniczej oraz przygotować schemat blokowy przykładowego procesu syntezy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syntezę substancji leczniczej oraz zaproponować metodę jej oczyszczania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obecność pozostałości rozpuszczalników i innych zanieczyszczeń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substancji leczniczej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analizować etapy i parametry procesu biotechnologicznego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dokonywać oceny jakości i trwałości substancji leczniczej otrzymanej biotechnologicznie i proponować jej specyfikację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farmakopei, receptariuszy i przepisów technologicznych, wytycznych oraz literatury dotyczącej technologii postaci leku, w szczególności w odniesieniu do leków recepturowych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proponować odpowiednią postać leku w zależności od właściwości substancji leczniczej i jej przeznaczenia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leki recepturowe, dobierać opakowania oraz określać okres przydatności leku do użycia i sposób jego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i rozwiązywać problemy wynikające ze składu leku recepturowego, dokonywać kontroli dawek tego leku i weryfikować jego skład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sporządzać przetwory roślinne w warunkach laboratoryjnych i dokonywać oceny ich jakości metodami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właściwości funkcjonalne substancji pomocniczych do użytku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preparaty w warunkach aseptycznych i wybierać metodę wyjaławiania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mieszaniny do żywienia pozajelitowego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przygotowywać leki cytostatyczne w postaci gotowej do podania pacjentom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przygotowywać procedury operacyjne i sporządzać protokoły czynności prowadzonych w czasie sporządzania leku recepturowego i aptecznego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planować etapy wytwarzania postaci leku w warunkach przemysłowych, dobierać aparaturę oraz wytypować metody kontroli międzyprocesowej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badania w zakresie oceny jakości postaci leku, obsługiwać odpowiednią aparaturę kontrolno-pomiarową oraz interpretować wyniki badań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ryzyko wystąpienia złej jakości produktu leczniczego i wyrobu medycznego oraz konsekwencji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proponować specyfikację dla produktu leczniczego oraz planować badania trwałości substancji leczniczej i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czynniki wpływające na trwałość produktu leczniczego i dobierać warunki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leczniczy surowiec roślinny i kwalifikować go do właściwej grupy botanicznej na podstawie jego cech morfologicznych i anatomicznych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metodami makro- i mikroskopowymi tożsamość roślinnej substancji leczniczej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jakość leczniczego surowca roślinnego w oparciu o monografię farmakopealną oraz przeprowadzać jego analizę farmakognostycznymi metodami badań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analizę prostego i złożonego leku roślinnego oraz identyfikować zawarte w nim substancje czynne metodami chromatograficznymi lub spektroskopowymi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informacji o składzie chemicznym oraz właściwościach leczniczych substancji i przetworów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wyszukiwać informacje naukowe dotyczące substancji i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różnice we wchłanianiu substancji leczniczej w zależności od składu leku, jego formy oraz warunków fizjologicznych i patologicznych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znaczenie transportu błonowego w procesach farmakokinetycznych (LADME)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obliczać i interpretować parametry farmakokinetyczne leku wyznaczone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zastosowaniem modeli farmakokinetycznych lub innymi metodami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przedstawiać znaczenie, proponować metodykę oraz interpretować wyniki badań dostępności farmaceutycznej, biologicznej i badań biorównoważności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przepisów prawa, wytycznych i publikacji naukowych na temat badań dostępności biologicznej i biorównoważności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1081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przedstawiać i wyjaśniać profile stężeń substancji czynnej we krwi w zależności od drogi podania 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badanie uwalniania z doustnych postaci leku, w celu wykazania podobieństwa różnych produktów leczniczych z wykorzystaniem farmakopealnych metod i aparatów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uzasadniać możliwość zwolnienia produktu leczniczego z badań biorównoważności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vivo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oparciu o system klasyfikacji biofarmaceutycznej (BCS)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skutki zmiany dostępności farmaceutycznej i biologicznej substancji leczniczej w wyniku modyfikacji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przyczyny i skutki interakcji w fazie farmakokinetycznej oraz określać sposoby zapobiegania tym interakcjom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właściwości farmakologiczne leku w oparciu o punkt uchwytu i mechanizm działania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uzasadniać konieczność zmian dawkowania leku w zależności od stanów fizjologicznych i patologicznych oraz czynników genetycznych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działania niepożądane poszczególnych grup leków w zależności od dawki i mechanizmu działania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przyczyny i skutki interakcji w fazie farmakodynamicznej oraz określać sposoby zapobiegania tym interakcjom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informacji o wskazaniach i przeciwwskazaniach do stosowania leków oraz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zakresie właściwego ich dawkowania i przyjmowania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przekazywać informacje z zakresu farmakologii w sposób zrozumiały dla pacjenta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współdziałać z przedstawicielami innych zawodów medycznych w zakresie zapewnienia bezpieczeństwa i skuteczności farmakoterapii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1081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zagrożenia związane z zanieczyszczeniem środowiska przez trucizny środowiskowe oraz substancje lecznicze i ich metabolity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charakteryzować biotransformację ksenobiotyków oraz oceniać jej znaczenie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aktywacji metabolicznej i detoksykacji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5B623A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kierunek i siłę działania toksycznego ksenobiotyku w zależności od jego budowy chemicznej i rodzaju narażenia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izolację trucizn z materiału biologicznego i dobierać odpowiednią metodę wykrywania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ocenę narażenia (monitoring biologiczny) na podstawie analizy toksykologicznej w materiale biologicznym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charakteryzować produkty spożywcze pod kątem ich składu i wartości odżywczej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ocenę wartości odżywczej żywności metodami obliczeniowymi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analitycznymi (w tym metodami chromatografii gazowej i cieczowej oraz spektrometrii absorpcji atomowej)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sposób żywienia w zakresie pokrycia zapotrzebowania na energię oraz podstawowe składniki odżywcze w stanie zdrowia i choroby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zasady i rolę prawidłowego żywienia w profilaktyce i przebiegu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narażenia organizmu ludzkiego na zanieczyszczenia obecne w żywności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skutki zmian stężenia substancji czynnej we krwi w wyniku spożywania określonych produktów spożywczych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przyczyny i skutki interakcji między lekami oraz lekami a pożywieniem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1081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porad pacjentom w zakresie interakcji leków z żywnością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informacji o stosowaniu preparatów żywieniowych i suplementów diety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jakość produktów zawierających roślinne surowce lecznicze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projektować lek roślinny o określonym działaniu;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profil działania roślinnego produktu leczniczego na podstawie jego składu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pacjentowi porad w zakresie stosowania, przeciwwskazań, interakcji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działań niepożądanych leków pochodzenia naturalnego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zasady gospodarki lekiem w szpitalu i aptece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realizować recepty, wykorzystując dostępne narzędzia informatyczne oraz udzielać informacji dotyczących wydawanego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ustalać zakres obowiązków, nadzorować i organizować pracę personelu w aptece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warunki przechowywania produktów leczniczych, wyrobów medycznych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suplementów diety, wskazywać produkty wymagające specjalnych warunków przechowywania oraz prowadzić kontrolę warunków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planować, organizować i prowadzić opiekę farmaceutyczną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konsultacje farmaceutyczne w procesie opieki farmaceutycznej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doradztwa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1081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współpracować z lekarzem w zakresie optymalizacji i racjonalizacji terapii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lecznictwie zamkniętym i otwartym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dobierać leki bez recepty w stanach chorobowych niewymagających konsultacji lekarskiej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przygotowywać plan monitorowania farmakoterapii, określając metody i zasady oceny skuteczności i bezpieczeństwa 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i objaśniać indywidualizację dawkowania leku u pacjenta w warunkach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dobierać postać leku dla pacjenta, uwzględniając zalecenia kliniczne, potrzeby pacjenta i dostępność produktów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wskazywać właściwy sposób postępowania z lekiem w czasie jego stosowania przez pacjenta i udzielać informacji o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wskazywać właściwy sposób postępowania z lekiem przez pracowników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edukację pacjenta związaną ze stosowanymi przez niego lekami oraz innymi problemami dotyczącymi jego zdrowia i choroby oraz przygotowywać dla pacjenta zindywidualizowane materiały edukacyjne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narzędzia informatyczne w pracy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wpływ różnych czynników na właściwości farmakokinetyczne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farmakodynamiczne leków oraz rozwiązywać problemy dotyczące indywidualizacji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 i optymalizacji farmakoterapii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monitorować i raportować niepożądane działania leków, wdrażać działania prewencyjne, udzielać informacji związanych z powikłaniami farmakoterapii pracownikom systemu ochrony zdrowia, pacjentom lub ich rodzinom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zagrożenia związane ze stosowaną farmakoterapią w różnych grupach pacjentów oraz planować działania prewencyjne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1081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rolę oraz zadania poszczególnych organów samorządu aptekarskiego oraz prawa i obowiązki jego członków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i interpretować wyniki badań epidemiologicznych i wyciągać z nich wnioski oraz wskazywać podstawowe błędy pojawiające się w tych badaniach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wskazywać właściwą organizację farmaceutyczną lub urząd zajmujący się danym problemem zawodowym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podstawowe problemy etyczne dotyczące współczesnej medycyny, ochrony życia i zdrowia oraz prowadzenia badań naukowych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aktywnie uczestniczyć w pracach zespołu terapeutycznego, współpracując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pracownikami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aktywnie uczestniczyć w prowadzeniu badań klinicznych, w szczególności w zakresie nadzorowania jakości badanego produktu leczniczego i monitorowaniu badania klinicznego oraz zarządzać gospodarką produktów leczniczych i wyrobów medycznych przeznaczonych do badań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różnych źródeł informacji o leku i krytycznie interpretować te informacje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brać udział w działaniach na rzecz promocji zdrowia i profilaktyki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krytyczną analizę publikacji dotyczących skuteczności, bezpieczeństwa i aspektów ekonomicznych farmakoterapii oraz publikacji dotyczących praktyki zawodowej i rynku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porównywać częstotliwość występowania zjawisk zdrowotnych oraz wyliczać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interpretować wskaźniki zdrowotności populacji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się do zasad deontologii zawodowej, w tym do Kodeksu Etyki Aptekarza Rzeczypospolitej Polskiej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10812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przestrzegać praw pacjenta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porozumiewać się z pacjentami i personelem systemu ochrony zdrowia w jednym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 języków obcych na poziomie B2+ Europejskiego Systemu Opisu Kształcenia Językowego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zaplanować badanie naukowe i omówić jego cel oraz spodziewane wyniki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BF480A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zinterpretować badanie naukowe i odnieść je do aktualnego stanu wiedzy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ze specjalistycznej literatury naukowej krajowej i zagranicznej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przeprowadzić badanie naukowe, zinterpretować i udokumentować jego wyniki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8E19E2" w:rsidRPr="0066700D" w:rsidTr="004A0D1B">
        <w:tc>
          <w:tcPr>
            <w:tcW w:w="993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zaprezentować wyniki badania naukowego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8E19E2" w:rsidRPr="0066700D" w:rsidRDefault="008E19E2" w:rsidP="008E19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</w:tbl>
    <w:p w:rsidR="00FA536F" w:rsidRDefault="00FA536F" w:rsidP="00B8105E">
      <w:pPr>
        <w:pStyle w:val="Nagwek1"/>
      </w:pPr>
      <w:bookmarkStart w:id="0" w:name="_GoBack"/>
      <w:r w:rsidRPr="0066700D">
        <w:t>KOMPETENCJE SPOŁECZNE (jest gotów do):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842"/>
      </w:tblGrid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bookmarkEnd w:id="0"/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nawiązywania relacji z pacjentem i współpracownikami opartej na wzajemnym zaufaniu i poszanowaniu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dostrzegania i rozpoznawania własnych ograniczeń, dokonywania samooceny deficytów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wdrażania zasad koleżeństwa zawodowego i współpracy w zespole specjalistów,</w:t>
            </w:r>
            <w:r w:rsidR="00FA53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tym z przedstawicielami innych zawodów medycznych, także w śro</w:t>
            </w:r>
            <w:r w:rsidR="00216B6C"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dowisku wielokulturowym i wielo</w:t>
            </w: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narodowościowym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przestrzegania tajemnicy dotyczącej stanu zdrowia, praw pacjenta oraz zasad etyki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prezentowania postawy etyczno-moralnej zgodnej z zasadami etycznymi</w:t>
            </w:r>
            <w:r w:rsidR="00FA53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 podejmowania działań w oparciu o kodeks etyki w praktyce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propagowania zachowań prozdrowotnych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K.8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formułowania wniosków z własnych pomiarów lub obserwacji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formułowania opinii dotyczących różnych aspektów działalności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przyjęcia odpowiedzialności związanej z decyzjami podejmowanymi w ramach działalności zawodowej, w tym w kategoriach bezpieczeństwa własnego i innych osób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</w:tbl>
    <w:p w:rsidR="00ED41A6" w:rsidRPr="0066700D" w:rsidRDefault="00ED41A6" w:rsidP="0066700D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ED41A6" w:rsidRPr="0066700D" w:rsidSect="008E19E2">
      <w:pgSz w:w="11900" w:h="16838"/>
      <w:pgMar w:top="709" w:right="1426" w:bottom="426" w:left="1560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B03E0C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189A769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CA88610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3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8"/>
  </w:num>
  <w:num w:numId="13">
    <w:abstractNumId w:val="46"/>
  </w:num>
  <w:num w:numId="14">
    <w:abstractNumId w:val="47"/>
  </w:num>
  <w:num w:numId="15">
    <w:abstractNumId w:val="30"/>
  </w:num>
  <w:num w:numId="16">
    <w:abstractNumId w:val="42"/>
  </w:num>
  <w:num w:numId="17">
    <w:abstractNumId w:val="26"/>
  </w:num>
  <w:num w:numId="18">
    <w:abstractNumId w:val="24"/>
  </w:num>
  <w:num w:numId="19">
    <w:abstractNumId w:val="45"/>
  </w:num>
  <w:num w:numId="20">
    <w:abstractNumId w:val="22"/>
  </w:num>
  <w:num w:numId="21">
    <w:abstractNumId w:val="34"/>
  </w:num>
  <w:num w:numId="22">
    <w:abstractNumId w:val="11"/>
  </w:num>
  <w:num w:numId="23">
    <w:abstractNumId w:val="33"/>
  </w:num>
  <w:num w:numId="24">
    <w:abstractNumId w:val="23"/>
  </w:num>
  <w:num w:numId="25">
    <w:abstractNumId w:val="7"/>
  </w:num>
  <w:num w:numId="26">
    <w:abstractNumId w:val="10"/>
  </w:num>
  <w:num w:numId="27">
    <w:abstractNumId w:val="12"/>
  </w:num>
  <w:num w:numId="28">
    <w:abstractNumId w:val="27"/>
  </w:num>
  <w:num w:numId="29">
    <w:abstractNumId w:val="5"/>
  </w:num>
  <w:num w:numId="30">
    <w:abstractNumId w:val="19"/>
  </w:num>
  <w:num w:numId="31">
    <w:abstractNumId w:val="18"/>
  </w:num>
  <w:num w:numId="32">
    <w:abstractNumId w:val="39"/>
  </w:num>
  <w:num w:numId="33">
    <w:abstractNumId w:val="21"/>
  </w:num>
  <w:num w:numId="34">
    <w:abstractNumId w:val="29"/>
  </w:num>
  <w:num w:numId="35">
    <w:abstractNumId w:val="43"/>
  </w:num>
  <w:num w:numId="36">
    <w:abstractNumId w:val="35"/>
  </w:num>
  <w:num w:numId="37">
    <w:abstractNumId w:val="36"/>
  </w:num>
  <w:num w:numId="38">
    <w:abstractNumId w:val="41"/>
  </w:num>
  <w:num w:numId="39">
    <w:abstractNumId w:val="44"/>
  </w:num>
  <w:num w:numId="40">
    <w:abstractNumId w:val="37"/>
  </w:num>
  <w:num w:numId="41">
    <w:abstractNumId w:val="31"/>
  </w:num>
  <w:num w:numId="42">
    <w:abstractNumId w:val="16"/>
  </w:num>
  <w:num w:numId="43">
    <w:abstractNumId w:val="32"/>
  </w:num>
  <w:num w:numId="44">
    <w:abstractNumId w:val="40"/>
  </w:num>
  <w:num w:numId="45">
    <w:abstractNumId w:val="4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5568"/>
    <w:rsid w:val="00057741"/>
    <w:rsid w:val="000641C9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142B"/>
    <w:rsid w:val="000E578A"/>
    <w:rsid w:val="000E5E99"/>
    <w:rsid w:val="000F2F7E"/>
    <w:rsid w:val="000F34B1"/>
    <w:rsid w:val="000F5DF0"/>
    <w:rsid w:val="000F5E48"/>
    <w:rsid w:val="0010072C"/>
    <w:rsid w:val="0010629E"/>
    <w:rsid w:val="00120C2E"/>
    <w:rsid w:val="00122755"/>
    <w:rsid w:val="001241EA"/>
    <w:rsid w:val="00126576"/>
    <w:rsid w:val="001318B2"/>
    <w:rsid w:val="0013591B"/>
    <w:rsid w:val="0013667B"/>
    <w:rsid w:val="00137B66"/>
    <w:rsid w:val="001479C7"/>
    <w:rsid w:val="00150684"/>
    <w:rsid w:val="00151B6E"/>
    <w:rsid w:val="001525CC"/>
    <w:rsid w:val="00152C3A"/>
    <w:rsid w:val="00183916"/>
    <w:rsid w:val="001A7D01"/>
    <w:rsid w:val="001B08A5"/>
    <w:rsid w:val="001B2921"/>
    <w:rsid w:val="001B74F8"/>
    <w:rsid w:val="001C0D5C"/>
    <w:rsid w:val="001E168A"/>
    <w:rsid w:val="001F3B1B"/>
    <w:rsid w:val="001F44A0"/>
    <w:rsid w:val="0021320D"/>
    <w:rsid w:val="00216B6C"/>
    <w:rsid w:val="002203A3"/>
    <w:rsid w:val="00234C08"/>
    <w:rsid w:val="00252929"/>
    <w:rsid w:val="00252946"/>
    <w:rsid w:val="00253E98"/>
    <w:rsid w:val="00255DE0"/>
    <w:rsid w:val="00261B90"/>
    <w:rsid w:val="0026333C"/>
    <w:rsid w:val="00264629"/>
    <w:rsid w:val="002659D8"/>
    <w:rsid w:val="002677FF"/>
    <w:rsid w:val="00271472"/>
    <w:rsid w:val="00272C25"/>
    <w:rsid w:val="00276E86"/>
    <w:rsid w:val="00281C82"/>
    <w:rsid w:val="00281F74"/>
    <w:rsid w:val="002822F5"/>
    <w:rsid w:val="00284BB4"/>
    <w:rsid w:val="002A1160"/>
    <w:rsid w:val="002A4B8B"/>
    <w:rsid w:val="002B0101"/>
    <w:rsid w:val="002B1000"/>
    <w:rsid w:val="002B3A86"/>
    <w:rsid w:val="002B7CC1"/>
    <w:rsid w:val="002D0499"/>
    <w:rsid w:val="002D0B29"/>
    <w:rsid w:val="002D5C5A"/>
    <w:rsid w:val="002E1660"/>
    <w:rsid w:val="002E5157"/>
    <w:rsid w:val="002F19BB"/>
    <w:rsid w:val="002F3706"/>
    <w:rsid w:val="00305A59"/>
    <w:rsid w:val="0031327E"/>
    <w:rsid w:val="0031752D"/>
    <w:rsid w:val="00323D56"/>
    <w:rsid w:val="00325998"/>
    <w:rsid w:val="003278C5"/>
    <w:rsid w:val="0033485E"/>
    <w:rsid w:val="00335BD9"/>
    <w:rsid w:val="00341A75"/>
    <w:rsid w:val="003451EC"/>
    <w:rsid w:val="00346D6F"/>
    <w:rsid w:val="00351F64"/>
    <w:rsid w:val="00355256"/>
    <w:rsid w:val="00362C6D"/>
    <w:rsid w:val="00363367"/>
    <w:rsid w:val="003643CF"/>
    <w:rsid w:val="003663D0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B6A2B"/>
    <w:rsid w:val="003B736C"/>
    <w:rsid w:val="003C0442"/>
    <w:rsid w:val="003C1951"/>
    <w:rsid w:val="003C704F"/>
    <w:rsid w:val="003D193F"/>
    <w:rsid w:val="003D7688"/>
    <w:rsid w:val="003E432E"/>
    <w:rsid w:val="003E454E"/>
    <w:rsid w:val="003E60CC"/>
    <w:rsid w:val="00403E7D"/>
    <w:rsid w:val="00412945"/>
    <w:rsid w:val="00413414"/>
    <w:rsid w:val="004178B8"/>
    <w:rsid w:val="00417C04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0D1B"/>
    <w:rsid w:val="004A63BF"/>
    <w:rsid w:val="004A6546"/>
    <w:rsid w:val="004B0F37"/>
    <w:rsid w:val="004D7127"/>
    <w:rsid w:val="004D72FC"/>
    <w:rsid w:val="004E0F6F"/>
    <w:rsid w:val="004F0B6B"/>
    <w:rsid w:val="004F7C67"/>
    <w:rsid w:val="0052395E"/>
    <w:rsid w:val="00526B76"/>
    <w:rsid w:val="00527D3D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B501B"/>
    <w:rsid w:val="005B623A"/>
    <w:rsid w:val="005B7790"/>
    <w:rsid w:val="005D002D"/>
    <w:rsid w:val="005D0C8E"/>
    <w:rsid w:val="005D30F0"/>
    <w:rsid w:val="005D41A3"/>
    <w:rsid w:val="005D6E41"/>
    <w:rsid w:val="005E02BC"/>
    <w:rsid w:val="005E6E8C"/>
    <w:rsid w:val="005E6EC5"/>
    <w:rsid w:val="005F4736"/>
    <w:rsid w:val="00603087"/>
    <w:rsid w:val="0061367F"/>
    <w:rsid w:val="0061642F"/>
    <w:rsid w:val="00643811"/>
    <w:rsid w:val="00652053"/>
    <w:rsid w:val="00655398"/>
    <w:rsid w:val="00656C28"/>
    <w:rsid w:val="00656E54"/>
    <w:rsid w:val="00664CE6"/>
    <w:rsid w:val="0066700D"/>
    <w:rsid w:val="00690BEE"/>
    <w:rsid w:val="006969F5"/>
    <w:rsid w:val="006A1AC7"/>
    <w:rsid w:val="006A3DFF"/>
    <w:rsid w:val="006B74C7"/>
    <w:rsid w:val="006C607C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1520B"/>
    <w:rsid w:val="00731E95"/>
    <w:rsid w:val="00736AEB"/>
    <w:rsid w:val="00743B8D"/>
    <w:rsid w:val="00747665"/>
    <w:rsid w:val="00760366"/>
    <w:rsid w:val="0076148B"/>
    <w:rsid w:val="007631BF"/>
    <w:rsid w:val="00773F28"/>
    <w:rsid w:val="00776781"/>
    <w:rsid w:val="007940DD"/>
    <w:rsid w:val="007964DE"/>
    <w:rsid w:val="007A2E05"/>
    <w:rsid w:val="007A5C9E"/>
    <w:rsid w:val="007A5FC0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341D5"/>
    <w:rsid w:val="00840567"/>
    <w:rsid w:val="008420A8"/>
    <w:rsid w:val="00845A66"/>
    <w:rsid w:val="0085516F"/>
    <w:rsid w:val="008579C2"/>
    <w:rsid w:val="00863945"/>
    <w:rsid w:val="00883CAB"/>
    <w:rsid w:val="00886172"/>
    <w:rsid w:val="00886289"/>
    <w:rsid w:val="00895463"/>
    <w:rsid w:val="008A0718"/>
    <w:rsid w:val="008A3359"/>
    <w:rsid w:val="008B1507"/>
    <w:rsid w:val="008B5C02"/>
    <w:rsid w:val="008B5E06"/>
    <w:rsid w:val="008B703E"/>
    <w:rsid w:val="008C00F7"/>
    <w:rsid w:val="008C05B6"/>
    <w:rsid w:val="008D27C3"/>
    <w:rsid w:val="008D46F9"/>
    <w:rsid w:val="008E0B88"/>
    <w:rsid w:val="008E19E2"/>
    <w:rsid w:val="008F2211"/>
    <w:rsid w:val="008F2365"/>
    <w:rsid w:val="008F2488"/>
    <w:rsid w:val="00900817"/>
    <w:rsid w:val="009017D0"/>
    <w:rsid w:val="00902543"/>
    <w:rsid w:val="00903484"/>
    <w:rsid w:val="00907CF3"/>
    <w:rsid w:val="00907F43"/>
    <w:rsid w:val="00912642"/>
    <w:rsid w:val="009239D2"/>
    <w:rsid w:val="00925314"/>
    <w:rsid w:val="009313E0"/>
    <w:rsid w:val="009333D8"/>
    <w:rsid w:val="00942B83"/>
    <w:rsid w:val="00945827"/>
    <w:rsid w:val="009533FE"/>
    <w:rsid w:val="00954EF0"/>
    <w:rsid w:val="009759FD"/>
    <w:rsid w:val="00982BAB"/>
    <w:rsid w:val="009908B1"/>
    <w:rsid w:val="009A5474"/>
    <w:rsid w:val="009A5752"/>
    <w:rsid w:val="009B16D9"/>
    <w:rsid w:val="009B2441"/>
    <w:rsid w:val="009B68AC"/>
    <w:rsid w:val="009C05F6"/>
    <w:rsid w:val="009D0C77"/>
    <w:rsid w:val="009E5C24"/>
    <w:rsid w:val="009F2D01"/>
    <w:rsid w:val="009F4630"/>
    <w:rsid w:val="009F6556"/>
    <w:rsid w:val="00A03DD9"/>
    <w:rsid w:val="00A21337"/>
    <w:rsid w:val="00A4008D"/>
    <w:rsid w:val="00A417C4"/>
    <w:rsid w:val="00A55229"/>
    <w:rsid w:val="00A6068A"/>
    <w:rsid w:val="00A67D66"/>
    <w:rsid w:val="00A84EED"/>
    <w:rsid w:val="00A856BF"/>
    <w:rsid w:val="00A91C64"/>
    <w:rsid w:val="00AA66F7"/>
    <w:rsid w:val="00AB109C"/>
    <w:rsid w:val="00AC18CE"/>
    <w:rsid w:val="00AC35E5"/>
    <w:rsid w:val="00AD4D66"/>
    <w:rsid w:val="00AE1E25"/>
    <w:rsid w:val="00AE303E"/>
    <w:rsid w:val="00B02053"/>
    <w:rsid w:val="00B10812"/>
    <w:rsid w:val="00B11202"/>
    <w:rsid w:val="00B14116"/>
    <w:rsid w:val="00B2075F"/>
    <w:rsid w:val="00B2115C"/>
    <w:rsid w:val="00B33C45"/>
    <w:rsid w:val="00B33CB1"/>
    <w:rsid w:val="00B41313"/>
    <w:rsid w:val="00B47CC7"/>
    <w:rsid w:val="00B53DAA"/>
    <w:rsid w:val="00B60EE6"/>
    <w:rsid w:val="00B638DD"/>
    <w:rsid w:val="00B70D99"/>
    <w:rsid w:val="00B73FC4"/>
    <w:rsid w:val="00B75779"/>
    <w:rsid w:val="00B77B34"/>
    <w:rsid w:val="00B80A8E"/>
    <w:rsid w:val="00B8105E"/>
    <w:rsid w:val="00B81894"/>
    <w:rsid w:val="00B83A2C"/>
    <w:rsid w:val="00B84770"/>
    <w:rsid w:val="00BA27AB"/>
    <w:rsid w:val="00BC79F5"/>
    <w:rsid w:val="00BE2289"/>
    <w:rsid w:val="00BE2E86"/>
    <w:rsid w:val="00BE6E48"/>
    <w:rsid w:val="00BF480A"/>
    <w:rsid w:val="00C01CAD"/>
    <w:rsid w:val="00C2316B"/>
    <w:rsid w:val="00C24D9E"/>
    <w:rsid w:val="00C26267"/>
    <w:rsid w:val="00C37BFD"/>
    <w:rsid w:val="00C52174"/>
    <w:rsid w:val="00C54CA4"/>
    <w:rsid w:val="00C7247A"/>
    <w:rsid w:val="00C777A5"/>
    <w:rsid w:val="00C95B57"/>
    <w:rsid w:val="00C979FC"/>
    <w:rsid w:val="00CA7A95"/>
    <w:rsid w:val="00CB126B"/>
    <w:rsid w:val="00CB3DFF"/>
    <w:rsid w:val="00CC6671"/>
    <w:rsid w:val="00CF2299"/>
    <w:rsid w:val="00CF62C4"/>
    <w:rsid w:val="00D0413A"/>
    <w:rsid w:val="00D13A3F"/>
    <w:rsid w:val="00D244CB"/>
    <w:rsid w:val="00D37508"/>
    <w:rsid w:val="00D44649"/>
    <w:rsid w:val="00D46853"/>
    <w:rsid w:val="00D5203B"/>
    <w:rsid w:val="00D538B5"/>
    <w:rsid w:val="00D60C6C"/>
    <w:rsid w:val="00D67DE9"/>
    <w:rsid w:val="00D77B0C"/>
    <w:rsid w:val="00D8436F"/>
    <w:rsid w:val="00D9676C"/>
    <w:rsid w:val="00DA2FD9"/>
    <w:rsid w:val="00DA5FFC"/>
    <w:rsid w:val="00DB76C7"/>
    <w:rsid w:val="00DC2D8A"/>
    <w:rsid w:val="00DC2F57"/>
    <w:rsid w:val="00DD6328"/>
    <w:rsid w:val="00DE1839"/>
    <w:rsid w:val="00DE6BB0"/>
    <w:rsid w:val="00E06C04"/>
    <w:rsid w:val="00E075D3"/>
    <w:rsid w:val="00E116D0"/>
    <w:rsid w:val="00E154EE"/>
    <w:rsid w:val="00E278DD"/>
    <w:rsid w:val="00E42DC3"/>
    <w:rsid w:val="00E50F20"/>
    <w:rsid w:val="00E94FEB"/>
    <w:rsid w:val="00EB2AFB"/>
    <w:rsid w:val="00EC4B26"/>
    <w:rsid w:val="00EC5660"/>
    <w:rsid w:val="00EC5822"/>
    <w:rsid w:val="00ED08F8"/>
    <w:rsid w:val="00ED41A6"/>
    <w:rsid w:val="00EE7CBF"/>
    <w:rsid w:val="00F3522D"/>
    <w:rsid w:val="00F439A8"/>
    <w:rsid w:val="00F43C76"/>
    <w:rsid w:val="00F471F6"/>
    <w:rsid w:val="00F55CE8"/>
    <w:rsid w:val="00F70A5C"/>
    <w:rsid w:val="00F72467"/>
    <w:rsid w:val="00F76AFD"/>
    <w:rsid w:val="00F90478"/>
    <w:rsid w:val="00F91F35"/>
    <w:rsid w:val="00F97ED6"/>
    <w:rsid w:val="00FA1D88"/>
    <w:rsid w:val="00FA1E69"/>
    <w:rsid w:val="00FA536F"/>
    <w:rsid w:val="00FB201F"/>
    <w:rsid w:val="00FB757F"/>
    <w:rsid w:val="00FE4D35"/>
    <w:rsid w:val="00FE4F20"/>
    <w:rsid w:val="00FF23A1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39531"/>
  <w15:chartTrackingRefBased/>
  <w15:docId w15:val="{DB9C008C-F1B5-4FFE-9DE1-DB68BDA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946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B8105E"/>
    <w:pPr>
      <w:tabs>
        <w:tab w:val="left" w:pos="5670"/>
      </w:tabs>
      <w:spacing w:before="200" w:after="120" w:line="360" w:lineRule="auto"/>
      <w:ind w:left="0" w:hanging="851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E1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AE1E25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B8105E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DF8A-69C3-4F60-BEAB-0DBE4073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6229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2. efekty uczenia się Farmacja</vt:lpstr>
    </vt:vector>
  </TitlesOfParts>
  <Company>Hewlett-Packard Company</Company>
  <LinksUpToDate>false</LinksUpToDate>
  <CharactersWithSpaces>43520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2. efekty uczenia się Farmacja</dc:title>
  <dc:subject/>
  <dc:creator>User</dc:creator>
  <cp:keywords/>
  <cp:lastModifiedBy>Emilia Snarska</cp:lastModifiedBy>
  <cp:revision>12</cp:revision>
  <cp:lastPrinted>2019-09-29T13:45:00Z</cp:lastPrinted>
  <dcterms:created xsi:type="dcterms:W3CDTF">2022-05-06T13:09:00Z</dcterms:created>
  <dcterms:modified xsi:type="dcterms:W3CDTF">2022-05-13T08:25:00Z</dcterms:modified>
</cp:coreProperties>
</file>