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9E6C35" w:rsidRDefault="00443D28" w:rsidP="009157B4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9E6C35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7C7AFF">
        <w:rPr>
          <w:rFonts w:ascii="Calibri" w:hAnsi="Calibri" w:cs="Calibri"/>
          <w:bCs/>
          <w:iCs/>
          <w:sz w:val="20"/>
          <w:szCs w:val="20"/>
          <w:lang w:eastAsia="pl-PL"/>
        </w:rPr>
        <w:t>tudiów na kierunku Elektroradiologia</w:t>
      </w:r>
      <w:r w:rsidRPr="009E6C3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dla cyklu kształcenia rozpoczynającego się w roku akademickim </w:t>
      </w:r>
      <w:r w:rsidR="007C7AFF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F86FF8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D80E96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F86FF8" w:rsidRPr="00F86FF8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4B2DEF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5 </w:t>
      </w:r>
      <w:bookmarkStart w:id="0" w:name="_GoBack"/>
      <w:bookmarkEnd w:id="0"/>
      <w:r w:rsidR="00F86FF8" w:rsidRPr="00F86FF8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5C5685" w:rsidRDefault="009B68AC" w:rsidP="009157B4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5C5685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5C5685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9E6C35" w:rsidRDefault="009B68AC" w:rsidP="009157B4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9E6C35">
        <w:rPr>
          <w:rFonts w:ascii="Calibri" w:hAnsi="Calibri" w:cs="Calibri"/>
          <w:b/>
        </w:rPr>
        <w:t xml:space="preserve">dla cyklu kształcenia rozpoczynającego się w roku akademickim </w:t>
      </w:r>
      <w:r w:rsidR="007C7AFF">
        <w:rPr>
          <w:rFonts w:ascii="Calibri" w:hAnsi="Calibri" w:cs="Calibri"/>
          <w:b/>
        </w:rPr>
        <w:t>2022/2023</w:t>
      </w:r>
    </w:p>
    <w:p w:rsidR="00EE7CBF" w:rsidRPr="009E6C35" w:rsidRDefault="00EE7CBF" w:rsidP="009157B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9E6C35">
        <w:rPr>
          <w:rFonts w:ascii="Calibri" w:hAnsi="Calibri" w:cs="Calibri"/>
        </w:rPr>
        <w:t xml:space="preserve">Nazwa jednostki prowadzącej kierunek: </w:t>
      </w:r>
      <w:r w:rsidR="00FC089C" w:rsidRPr="009E6C35">
        <w:rPr>
          <w:rFonts w:ascii="Calibri" w:hAnsi="Calibri" w:cs="Calibri"/>
        </w:rPr>
        <w:t>Wydział Nauk o Zdrowiu</w:t>
      </w:r>
    </w:p>
    <w:p w:rsidR="0088621B" w:rsidRPr="009E6C35" w:rsidRDefault="00EE7CBF" w:rsidP="009157B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9E6C35">
        <w:rPr>
          <w:rFonts w:ascii="Calibri" w:hAnsi="Calibri" w:cs="Calibri"/>
        </w:rPr>
        <w:t xml:space="preserve">Nazwa kierunku studiów: </w:t>
      </w:r>
      <w:r w:rsidR="0088621B" w:rsidRPr="009E6C35">
        <w:rPr>
          <w:rFonts w:ascii="Calibri" w:hAnsi="Calibri" w:cs="Calibri"/>
        </w:rPr>
        <w:t>Eletroradiologia</w:t>
      </w:r>
    </w:p>
    <w:p w:rsidR="008D27C3" w:rsidRPr="009E6C35" w:rsidRDefault="00BE2289" w:rsidP="009157B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9E6C35">
        <w:rPr>
          <w:rFonts w:ascii="Calibri" w:hAnsi="Calibri" w:cs="Calibri"/>
          <w:bCs/>
        </w:rPr>
        <w:t xml:space="preserve">Poziom Polskiej Ramy Kwalifikacji: </w:t>
      </w:r>
      <w:r w:rsidR="0088621B" w:rsidRPr="009E6C35">
        <w:rPr>
          <w:rFonts w:ascii="Calibri" w:hAnsi="Calibri" w:cs="Calibri"/>
        </w:rPr>
        <w:t>6</w:t>
      </w:r>
    </w:p>
    <w:p w:rsidR="002F19BB" w:rsidRPr="0080003B" w:rsidRDefault="008A0718" w:rsidP="009157B4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9157B4">
      <w:pPr>
        <w:pStyle w:val="Nagwek2"/>
      </w:pPr>
      <w:r w:rsidRPr="00857F68">
        <w:t>WIEDZA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troradiologia studia I stopnia stacjonarne"/>
        <w:tblDescription w:val="kierunkowe efekty uczenia się w zakresie wiedzy"/>
      </w:tblPr>
      <w:tblGrid>
        <w:gridCol w:w="993"/>
        <w:gridCol w:w="5811"/>
        <w:gridCol w:w="2268"/>
        <w:gridCol w:w="1702"/>
      </w:tblGrid>
      <w:tr w:rsidR="0088621B" w:rsidRPr="001F0E2F" w:rsidTr="005C5685">
        <w:trPr>
          <w:cantSplit/>
          <w:tblHeader/>
        </w:trPr>
        <w:tc>
          <w:tcPr>
            <w:tcW w:w="993" w:type="dxa"/>
            <w:shd w:val="clear" w:color="auto" w:fill="auto"/>
          </w:tcPr>
          <w:p w:rsidR="0088621B" w:rsidRPr="009E6C35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810" w:type="dxa"/>
            <w:shd w:val="clear" w:color="auto" w:fill="auto"/>
          </w:tcPr>
          <w:p w:rsidR="0088621B" w:rsidRPr="009E6C35" w:rsidRDefault="0088621B" w:rsidP="009157B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269" w:type="dxa"/>
          </w:tcPr>
          <w:p w:rsidR="0088621B" w:rsidRPr="009E6C35" w:rsidRDefault="0088621B" w:rsidP="009157B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2" w:type="dxa"/>
            <w:shd w:val="clear" w:color="auto" w:fill="auto"/>
          </w:tcPr>
          <w:p w:rsidR="0088621B" w:rsidRPr="009E6C35" w:rsidRDefault="0088621B" w:rsidP="009157B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8621B" w:rsidRPr="009E6C35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prawidłowe struktury komórek, tkanek, narządów i układów organizmu ludzkiego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Opisuje </w:t>
            </w:r>
            <w:r w:rsidRPr="001F0E2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1F0E2F">
              <w:rPr>
                <w:rFonts w:ascii="Calibri" w:hAnsi="Calibri" w:cs="Calibri"/>
                <w:sz w:val="22"/>
                <w:szCs w:val="22"/>
              </w:rPr>
              <w:t>procesy fizjologiczne zachodzące w organizmie człowieka oraz mechanizmy patologii chorób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wiedzę w zakresie podstaw fizycznych elektroradiologii, a w szczególności fizykę promieniowania jonizującego, promieniotwórczości, elektryczności, pól elektromagnetycznych i akustyki.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 pojęcia  i procesy radiobiologii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podstawowe zasady pracy z edytorami tekstu, arkuszami kalkulacyjnymi, Internetem, posiada wiedzę z zakresu tworzenia i korzystania z baz danych, przygotowywania prezentacji, technik tworzenia witryn internetowych, zna podstawy działania sieci komputerowych.</w:t>
            </w:r>
            <w:r w:rsidRPr="001F0E2F">
              <w:rPr>
                <w:rFonts w:ascii="Calibri" w:hAnsi="Calibri" w:cs="Calibri"/>
                <w:sz w:val="22"/>
                <w:szCs w:val="22"/>
              </w:rPr>
              <w:br/>
              <w:t>Zna podstawowe pojęcia statystyki opisowej, posiada wiedzę dotyczącą estymacji przedziałowej, zna zasady konstruowania i weryfikowania hipotez statystycznych, dobierania testów statystycznych.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uwarunkowania i mechanizmy komunikacji interpersonalnej w relacji z pacjentem i jego rodziną oraz członkami zespołu diagnostyczno-terapeutycznego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Rozpoznaje uwarunkowania społeczne i cywilizacyjne chorób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Charakteryzuje etyczne i prawne uwarunkowania elektroradiologii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Charakteryzuje społeczne, ekonomiczne i prawne uwarunkowania działalności podmiotów leczniczych w zakresie realizacji świadczeń zdrowotnych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podstawy epidemiologii, profilaktyki, promocji zdrowia i edukacji zdrowotnej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podstawową wiedzę na temat organizacji ochrony radiologicznej w Polsce, środków i zasad ochrony radiologicznej, limitów dawek oraz poziomów referencyjnych, jak i dozymetrii promieniowania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W12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przepisy prawa krajowego, Unii Europejskiej oraz standardy międzynarodowe z zakresu ochrony radiologicznej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na temat oddziaływani prądu elektrycznego i pola elektromagnetycznego na organizm ludzki oraz zna sposoby zabezpieczenia personelu i pacjenta przed negatywnymi ich skutkami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z zakresu bezpieczeństwa i higieny pracy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podstawową wiedzę z zakresu pierwszej pomocy. Zna podstawy leczenia stanów nagłych w pracowni diagnostyki obrazowej i terapii.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na temat uwarunkowań prawnych (krajowych i międzynarodowych) organizacji i dokumentacji Systemu Zarządzania Jakością w rentgenodiagnostyce, radiologii zabiegowej, radioterapii i medycynie nuklearnej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o  potencjalnych błędach w realizacji świadczeń zdrowotnych w zakresie kompetencji technika elektroradiologa, objaśnia sposoby zapobiegania oraz możliwe działania korygujące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wymagań organizacyjno-technicznych pracowni rentgenowskiej i diagnostyki obrazowej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prowadzenia i archiwizacji dokumentacji medycznej w pracowni rentgenowskiej i diagnostyki obrazowej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obowiązków, uprawnień i odpowiedzialności na stanowisku technika elektroradiologii w pracowni rentgenowskiej i diagnostyki obrazowej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budowy i zasad działania aparatury rentgenowskiej i diagnostyki obrazowej oraz urządzeń z nimi współpracujących tj.: różnych rodzajów aparatów  rtg, angiografu, aparatu ultrasonograficznego, tomografu komputerowego i jądrowego rezonansu magnetycznego, densytometru, wywoływarki, urządzeń do przekazywania, przechowywania i utrwalania obrazów, itp.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Opisuje technikę pozycjonowania pacjenta ( dorośli i dzieci) do wykonania poszczególnych  badań rentgenodiagnostycznych i diagnostyki obrazowej, jak  i charakteryzuje szczegółowo techniczno-organizacyjne uwarunkowania wykonywania tych badań. Zna podstawy anestezji i analgosedacji podczas zabiegów radiologii interwencyjnej”.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z zakresu anatomii radiologicznej dorosłych i dzieci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środków i zasad ochrony radiologicznej personelu i pacjenta (dzieci i dorośli) w rentgenodiagnostyce i radiologii zabiegowej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W25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Potrafi interpretować wynik badania radiologicznego, jak i innych metod obrazowych pod kątem wartości technicznej i diagnostycznej w zakresie kompetencji zawodowych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podstawy onkologii i radioterapii, ze szczególnym uwzględnieniem pojęcia narządów krytycznych, rozkładu izodoz i histogramów objętościowych oraz międzynarodowych zaleceń dotyczących obszarów napromieniowania i dawek tolerancji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</w:t>
            </w:r>
          </w:p>
        </w:tc>
        <w:tc>
          <w:tcPr>
            <w:tcW w:w="5810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wymagań organizacyjno-technicznych zakładu radioterapii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prowadzenia i archiwizacji dokumentacji medycznej w zakładzie radioterapii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zakładzie radioterapii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budowy i zasad działania aparatury zakładu radioterapii tj.: aparatów kobaltowych, symulatora, akcelatora, cyklotronu, aparatu do brachyterapii, itp.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Opisuje technikę pozycjonowania pacjenta (dorośli i dzieci) do wykonania leczenia promieniowaniem jonizującym i charakteryzuje szczegółowo techniczno-organizacyjne uwarunkowania przeprowadzenia planu leczenia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W32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podstawową wiedzę w zakresie środków i zasad ochrony radiologicznej personelu i pacjenta (dzieci i dorośli) w radioterapii z uwzględnieniem ryzyka powikłań popromiennych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W33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wymagań organizacyjno-technicznych pracowni radioizotopowej, zakładu medycyny nuklearnej i oddziału leczenia radioizotopowego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W34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prowadzenia i archiwizacji dokumentacji medycznej w pracowni radioizotopowej, zakładzie medycyny nuklearnej i oddziału leczenia radioizotopowego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W35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pracowni radioizotopowej, zakładzie medycyny nuklearnej i oddziale leczenia radioizotopowego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W36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budowy i zasad działania aparatury medycyny nuklearnej tj.: licznika jedno- i wielokierunkowego, kalibratora dawek, sondy scyntylacyjnej, gamma kamery, skanera PET, aparatury hybrydowej: SPECT/TK, PRT/TK, PET/MR oraz urządzeń pomocniczych np. urządzeń do przekazywania, przechowywania i utrwalania obrazów, itp.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W37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na temat zasad radioizotopowych metod obrazowania narządów ciała ludzkiego w tym obrazowania molekularnego oraz terapii izotopowej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W38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Opisuje technikę pozycjonowania pacjenta ( dorośli i dzieci) do wykonania świadczeń zdrowotnych z zakresu medycyny nuklearnej oraz  charakteryzuje szczegółowo techniczno-organizacyjne uwarunkowania procedur medycznych 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W39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podstawową wiedzę w zakresie środków i zasad ochrony radiologicznej personelu i pacjenta (dzieci i dorośli) w medycynie nuklearnej z uwzględnieniem ryzyka skażeń środowiska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W40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i rozumie zasady radioizotopowych badań in vitro (RIA, IRMA) oraz badań nieodwzorowujących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wymagań organizacyjno-technicznych gabinetów, gdzie wykonywane są procedury medyczne z zakresu diagnostyki elektromedycznej (np. elektrokardiografia, elektromiografia, elektroencefalografia)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W42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prowadzenia i archiwizacji dokumentacji medycznej w gabinecie, gdzie wykonywane są procedury medyczne z zakresu diagnostyki elektromedycznej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W43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gabinecie, gdzie wykonywane są procedury medyczne z zakresu diagnostyki elektromedycznej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W44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budowy i zasad działania aparatury elektromedycznej tj.: aparat do EKG, aparat do EEG, aparat do EMG, zestaw do monitorowania czynności serca metodą Holtera, zestaw do monitorowania ciśnienia metodą Holtera, zestaw do wykonywania próby wysiłkowej, itp.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W45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metodykę przeprowadzenia badań z zakresu diagnostyki elektromedycznej, jak  i charakteryzuje szczegółowo techniczno-organizacyjne uwarunkowania wykonywania tych badań.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W46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podstawową wiedzę w zakresie analizy i interpretacji sygnału elektrograficznego w ramach kompetencji zawodowych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W47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wiedzę podstawową w zakresie wymagań organizacyjno-technicznych gabinetów audiologii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W48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prowadzenia i archiwizacji dokumentacji medycznej w gabinecie audiologii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W49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gabinecie audiologii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W50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budowy i zasad działania aparatury wykorzystywanej w audiologii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W51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metodykę przeprowadzenia badań z zakresu audiologii, jak  i charakteryzuje szczegółowo techniczno-organizacyjne uwarunkowania wykonywania tych badań.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W52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Posiada podstawową wiedzę w zakresie analizy i interpretacji badania audiologicznego w ramach kompetencji zawodowych 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W53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wymagań organizacyjno-technicznych gabinetów czynnościowych metod badań układu oddechowego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W54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prowadzenia i archiwizacji dokumentacji medycznej w gabinecie czynnościowych metod badań układu oddechowego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W55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gabinecie czynnościowych metod badań układu oddechowego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W56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budowy i zasad działania aparatury wykorzystywanej w czynnościowych badaniach układu oddechowego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PS6_WK 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W57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metodykę przeprowadzenia badań z zakresu czynnościowych metod badań układu oddechowego, jak  i charakteryzuje szczegółowo techniczno-organizacyjne uwarunkowania wykonywania tych badań.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W58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analizy i interpretacji czynnościowych badań układu oddechowego w ramach kompetencji zawodowych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W59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podstawową wiedzę w zakresie wymagań organizacyjno-technicznych pracowni elektrofizjologii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W60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Opisuje metodykę analizy śródzabiegowej i kontroli pozabiegowej urządzeń wszczepialnych oraz badań elektrofizjologicznych.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88621B" w:rsidRPr="001F0E2F" w:rsidTr="005C5685">
        <w:trPr>
          <w:cantSplit/>
        </w:trPr>
        <w:tc>
          <w:tcPr>
            <w:tcW w:w="990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Definiuje przedmiot, cel, obszar badań, charakteryzuje etapy postępowania badawczego, opisuje metody i techniki badań, określa zasady interpretowania danych empirycznych i wnioskowania, zna podstawowe przepisy z zakresu prawa autorskiego i ochrony własności intelektualnej, określa znaczenie etyki w badaniach naukowych</w:t>
            </w:r>
          </w:p>
        </w:tc>
        <w:tc>
          <w:tcPr>
            <w:tcW w:w="2269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2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PS6_WU</w:t>
            </w:r>
          </w:p>
        </w:tc>
      </w:tr>
    </w:tbl>
    <w:p w:rsidR="00857F68" w:rsidRDefault="00857F68" w:rsidP="009157B4">
      <w:pPr>
        <w:pStyle w:val="Nagwek2"/>
      </w:pPr>
      <w:r w:rsidRPr="0080003B">
        <w:t>UMIEJĘTNOŚCI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 stopnia stacjonarne"/>
        <w:tblDescription w:val="kierunkowe efekty uczenia się w zakresie umiejętności"/>
      </w:tblPr>
      <w:tblGrid>
        <w:gridCol w:w="993"/>
        <w:gridCol w:w="5813"/>
        <w:gridCol w:w="2267"/>
        <w:gridCol w:w="1701"/>
      </w:tblGrid>
      <w:tr w:rsidR="0088621B" w:rsidRPr="001F0E2F" w:rsidTr="005C5685">
        <w:trPr>
          <w:cantSplit/>
          <w:tblHeader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Interpretuje wskazania do badań/ zabiegów terapeutycznych opisane w skierowaniu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U02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Wyjaśnia pacjentowi przebieg i technikę wykonania danego badania / zabiegu terapeutycznego, zasady przygotowania, jak i zachowania się po wykonanej procedurze medycznej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Komunikuje się skutecznie z pacjentem i jego rodziną oraz członkami zespołu diagnostyczno-terapeutycznego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Planuje i wykonuje badanie / zabieg terapeutyczny zgodnie ze wskazaniami lekarza kierującego / nadzorującego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Identyfikuje indywidualne problemy pacjenta, które wymuszają przeprowadzenie modyfikacji np. techniki ułożenia celem wykonania badania / zabiegu terapeutycznego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Obsługuje aparaturę rtg i diagnostyki obrazowej oraz urządzenia współpracujące np. aparat rtg ogólnodiagnostyczny, aparat rtg z opcją fluoroskopii, angiograf, aparat rtg typu ramię C, apart rtg do zdjęć punktowych zębów, pantomograf, mammograf, densytometr, tomograf komputerowy, rezonans magnetyczny, aparat do USG, wywoływarka, itp.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Obsługuje aparaturę z zakresu diagnostyki elektromedycznej tj.: aparat do EKG, aparat do EEG, aparat do EMG, zestaw do monitorowania czynności serca metodą Holtera, zestaw do monitorowania ciśnienia metodą Holtera, zestaw do wykonywania próby wysiłkowej, itp.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Obsługuje aparaturę wykorzystywaną w czynnościowych badaniach układu oddechowego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Obsługuje aparaturę wykorzystywaną w audiologii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Obsługuje aparaturę medycyny nuklearnej tj.: licznik jedno- i wielokierunkowy, kalibrator dawek, sondę scyntylacyjną, gamma kamerę, skaner PET, aparaturę hybrydową: SPECT/TK, PRT/TK, PET/MR oraz urządzenia pomocnicze np. urządzenia do przekazywania, przechowywania i utrwalania obrazów, itp.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Obsługuje aparaturę zakładu radioterapii tj.: aparat kobaltowy, symulator, akcelator, cyklotron, aparat do brachyterapii, itp.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Ocenia i interpretuje przebieg i wynik badania / zabiegu terapeutycznego w zakresie kompetencji technika elektroradiologa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Przewiduje możliwe błędy w przebiegu badania / zabiegu terapeutycznego, potrafi wdrożyć działania zapobiegawcze a w przypadku zaistnienia błędu – działania korygujące i naprawcze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Rozpoznaje stany nagłe i podejmuje podstawowe działania ratujące zdrowie i życie pacjenta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Inicjuje działania w przypadku podejrzenia występowania przemocy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Stosuje zasady i praktyki kontroli jakości w rentgenodiagnostyce, radiologii zabiegowej, radioterapii i medycynie nuklearnej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U17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Stosuje środki i zasady ochrony radiologicznej pacjenta i personelu w rentgenodiagnostyce, radiologii zabiegowej, radioterapii i medycynie nuklearnej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Stosuje środki i zasady bezpieczeństwa i higieny pracy na danym stanowisku roboczym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Prowadzi rejestrację danych wykonywanych badań / zabiegów terapeutycznych zgodnie z obowiązującymi zasadami formalno-organizacyjnymi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Prowadzi archiwizację danych wykonywanych badań / zabiegów terapeutycznych zgodnie z obowiązującymi zasadami formalno-organizacyjnymi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Korzysta z dostępnych baz wiedzy medycznej, interpretuje i wyciąga wnioski oraz formułuje opinie z faktów związanych z kompetencjami zawodowymi. 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U22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Komunikuje się w języku angielskim na poziomie co najmniej B2 Europejskiego Systemu Kształcenia Językowego.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U23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Posługuje się językiem migowym.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U24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Potrafi posługiwać się komputerem w zakresie edycji tekstu, przygotowania prezentacji, tworzenia i korzystania z baz danych, pracy z arkuszami kalkulacyjnymi i Internetem.</w:t>
            </w:r>
            <w:r w:rsidRPr="001F0E2F">
              <w:rPr>
                <w:rFonts w:ascii="Calibri" w:hAnsi="Calibri" w:cs="Calibri"/>
                <w:sz w:val="22"/>
                <w:szCs w:val="22"/>
              </w:rPr>
              <w:br/>
              <w:t>Potrafi zastosować metody statystyczne do opracowania danych z badań - 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pomiarów. Potrafi interpretować wyniki analizy statystycznej z użyciem pakietu statystycznego.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PS6_UW 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U25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Posiada umiejętności ruchowe z zakresu wybranych  form  aktywności fizycznej.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88621B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U26</w:t>
            </w:r>
          </w:p>
        </w:tc>
        <w:tc>
          <w:tcPr>
            <w:tcW w:w="581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Potrafi wykonać analizę śródzabiegową urządzeń wszczepialnych i stymulację progową serca w czasie badania elektrofizjologicznego zgodnie z wytycznymi operatora. Obsługuje programator urządzeń wszczepialnych i potrafi przeprowadzić ambulatoryjny test urządzenia.</w:t>
            </w:r>
          </w:p>
        </w:tc>
        <w:tc>
          <w:tcPr>
            <w:tcW w:w="2267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</w:tbl>
    <w:p w:rsidR="00857F68" w:rsidRDefault="00857F68" w:rsidP="009157B4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 stopnia stacjonarne"/>
        <w:tblDescription w:val="kierunkowe efekty uczenia się w zakresie komptencji społecznych"/>
      </w:tblPr>
      <w:tblGrid>
        <w:gridCol w:w="993"/>
        <w:gridCol w:w="5812"/>
        <w:gridCol w:w="2268"/>
        <w:gridCol w:w="1559"/>
      </w:tblGrid>
      <w:tr w:rsidR="00857F68" w:rsidRPr="0080003B" w:rsidTr="005C5685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9E6C35" w:rsidRDefault="00857F68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9E6C35" w:rsidRDefault="00857F68" w:rsidP="009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57F68" w:rsidRPr="009E6C35" w:rsidRDefault="00857F68" w:rsidP="009157B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268" w:type="dxa"/>
          </w:tcPr>
          <w:p w:rsidR="00857F68" w:rsidRPr="009E6C35" w:rsidRDefault="00857F68" w:rsidP="009157B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559" w:type="dxa"/>
            <w:shd w:val="clear" w:color="auto" w:fill="auto"/>
          </w:tcPr>
          <w:p w:rsidR="00857F68" w:rsidRPr="009E6C35" w:rsidRDefault="00857F68" w:rsidP="009157B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9E6C35" w:rsidRDefault="00857F68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E6C35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Doskonali się w zakresie wiedzy i czynności zawodowych 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Jest świadomy ograniczeń i rozumie potrzebę konsultacji z ekspertem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Wykazuje dbałość o wizerunek wykonywanego zawodu 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88621B" w:rsidRPr="00D80E96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K04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Organizuje pracę własną, skutecznie współpracuje w interdyscyplinarnym zespole diagnostyczno-terapeutycznym w zakresie posiadanych kompetencji zawodowych.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val="en-US"/>
              </w:rPr>
              <w:t>PS6_KR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val="en-US"/>
              </w:rPr>
              <w:t>PS6_UO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val="en-US"/>
              </w:rPr>
              <w:t>PS6_KK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Kreatywnie rozwiązuje problemy zawodowe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Okazuje szacunek wobec pacjenta i zrozumienia dla różnic światopoglądowych i kulturowych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Przestrzega praw pacjenta, zasad etycznych i tajemnicy informacji medycznej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Określa priorytety w realizacji celów zawodowych, jak i realizacji zadań zawodowych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88621B" w:rsidRPr="0080003B" w:rsidTr="005C5685">
        <w:trPr>
          <w:cantSplit/>
        </w:trPr>
        <w:tc>
          <w:tcPr>
            <w:tcW w:w="993" w:type="dxa"/>
            <w:shd w:val="clear" w:color="auto" w:fill="auto"/>
          </w:tcPr>
          <w:p w:rsidR="0088621B" w:rsidRPr="001F0E2F" w:rsidRDefault="0088621B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5812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Formułuje wnioski dotyczące odbiorców świadczeń zdrowotnych w zakresie wykonywanych badań / zabiegów terapeutycznych </w:t>
            </w:r>
          </w:p>
        </w:tc>
        <w:tc>
          <w:tcPr>
            <w:tcW w:w="2268" w:type="dxa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88621B" w:rsidRPr="001F0E2F" w:rsidRDefault="0088621B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</w:tbl>
    <w:p w:rsidR="00EB6108" w:rsidRDefault="00EB6108" w:rsidP="009157B4">
      <w:pPr>
        <w:pStyle w:val="Nagwek1"/>
      </w:pPr>
      <w:r w:rsidRPr="0080003B">
        <w:t>PRAKTYKI ZAWODOWE:</w:t>
      </w:r>
    </w:p>
    <w:p w:rsidR="00857F68" w:rsidRPr="00857F68" w:rsidRDefault="00857F68" w:rsidP="009157B4">
      <w:pPr>
        <w:pStyle w:val="Nagwek2"/>
      </w:pPr>
      <w:r w:rsidRPr="0080003B">
        <w:t>WIEDZA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 stopnia stacjonarne"/>
        <w:tblDescription w:val="kierunkowe efekty uczenia sie w zakresie kompetencji społczenych"/>
      </w:tblPr>
      <w:tblGrid>
        <w:gridCol w:w="993"/>
        <w:gridCol w:w="5811"/>
        <w:gridCol w:w="2410"/>
        <w:gridCol w:w="1560"/>
      </w:tblGrid>
      <w:tr w:rsidR="00A9736F" w:rsidRPr="001F0E2F" w:rsidTr="005C5685">
        <w:trPr>
          <w:cantSplit/>
          <w:tblHeader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A9736F" w:rsidRPr="001F0E2F" w:rsidRDefault="00A9736F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 z cyfrowym systemem zapisu obrazu rtg.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mobilnego (przewoźnego) aparatu rtg.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błon rtg stosowanych w rentgenodiagnostyce (również stomatologii i mammografii).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rozmiary kaset rtg stosowanych w rentgenodiagnostyce (również stomatologii i mammografii).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 rodzaje i zasadę  działania folii wzmacniającej.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rodzaje, budowę i zasadę działania oraz parametry opisujące kratkę przeciwrozproszeniową.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 i zasady stosowania filtrów dodatkowych wiązki promieniowania.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 i zasady stosowania filtrów kompensacyjnych wiązki promieniowania.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wymagane dane, które powinny znaleźć się na radiogramie.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 nieostrości w rentgenodiagnostyce  i sposoby zapobiegania ich powstawania.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wymagane informacje, które po wykonaniu zdjęcia rtg należy zapisać w dokumentacji.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wymagania przygotowania pacjenta do wykonania zdjęć rtg.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zakres, czasookres i zasadę wykonywania testów eksploatacyjnych w rentgenodiagnostyce klasycznej, radiologii zabiegowej, radiologii stomatologicznej i mammografii.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bezpiecznej pracy z aparatem rtg.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prowadzenia dezynfekcji urządzeń medycznych.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schemat socjalnego oraz higienicznego mycia i dezynfekcji rąk.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Znać zasady archiwizacji dokumentacji medycznej pacjenta.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udostępniania dokumentacji medycznej pacjenta.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cyfrowego detektora obrazu.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działania, wymagania techniczne  i obsługę konsoli elektroradiologa przy aparacie rtg.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 i stosować system automatycznej kontroli ekspozycji (AEC – Automatic Exposure Control).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pracy z monitorem ekranowym.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wymagania techniczne konsoli elektroradiologa, archiwizacyjnej i opisowej lekarza radiologa.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obsługę konsoli archiwizacyjnej:</w:t>
            </w:r>
          </w:p>
          <w:p w:rsidR="00A9736F" w:rsidRPr="001F0E2F" w:rsidRDefault="00A9736F" w:rsidP="009157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wyszukiwanie i przeglądanie danych pacjenta</w:t>
            </w:r>
          </w:p>
          <w:p w:rsidR="00A9736F" w:rsidRPr="001F0E2F" w:rsidRDefault="00A9736F" w:rsidP="009157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nagranie zdjęcia rtg na nośnik elektroniczny CD/DVD</w:t>
            </w:r>
          </w:p>
          <w:p w:rsidR="00A9736F" w:rsidRPr="001F0E2F" w:rsidRDefault="00A9736F" w:rsidP="009157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zlecenie zdjęcia rtg do druku</w:t>
            </w:r>
          </w:p>
          <w:p w:rsidR="00A9736F" w:rsidRPr="001F0E2F" w:rsidRDefault="00A9736F" w:rsidP="009157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transfer zdjęć rtg na konsolę opisową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cechy i zasadę działania szpitalnego systemu informatycznego (HIS – Hospital Information System).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cechy i zasadę działania systemu PACS – Picture Archiving and Communication System.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funkcję i obsługę kamery laserowej:</w:t>
            </w:r>
          </w:p>
          <w:p w:rsidR="00A9736F" w:rsidRPr="001F0E2F" w:rsidRDefault="00A9736F" w:rsidP="009157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bezpieczne użytkowanie</w:t>
            </w:r>
          </w:p>
          <w:p w:rsidR="00A9736F" w:rsidRPr="001F0E2F" w:rsidRDefault="00A9736F" w:rsidP="009157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uzupełnianie braku filmów w podajniku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 systemów komputerowego wspomagania procesu  rozpoznawczego (CAD – Computer Aided Diagnosis).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przesyłania i ochrony obrazów rtg w teleradiologii.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sposoby i zasady ochrony danych medycznych przechowywanych w formie elektronicznej.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sposób tworzenia obrazu w radiologii cyfrowej pośredniej (np. fosforowej).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sposób odczytu obrazu w radiologii cyfrowej pośredniej (np. fosforowej).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pracy czytnika obrazu/skanera  w radiologii cyfrowej pośredniej.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możliwości i  zasady obróbki </w:t>
            </w:r>
            <w:r w:rsidRPr="001F0E2F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post processing</w:t>
            </w: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obrazu rtg w radiologii cyfrowej pośredniej.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sposoby i zasady utrwalania obrazu w radiologii cyfrowej pośredniej.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pracy skanera do zdjęć rtg wykonywanych w technice analogowej oraz warunki przetwarzania obrazu.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W37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sposoby pomiaru i prezentacji dawki w rentgenodiagnostyce klasycznej i radiologii zabiegowej, tomografii komputerowej, radioterapii i medycynie nuklearnej.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wymagane treści Instrukcji ochrony radiologicznej Zakładu /Pracowni/ Gabinetu rtg oraz Planu postępowania awaryjnego Zakładu/ Pracowni/ Gabinetu rtg.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zasady/sposoby ochrony radiologicznej pacjenta.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zasady/sposoby ochrony radiologicznej personelu.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klatki piersiowej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klatki piersiowej na szczyty płuc wg Przybylskiego.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PS6_WK 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mostka w skosie przednim prawym lub lewym.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/ a-p przepon.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W49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przepon.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W53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okolicy pęcherza moczowego.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okolicy pęcherza moczowego.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okolicy pęcherza moczowego.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/ a-p czaszki lub twarzoczaszki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czaszki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podbródkowo-ciemieniowego czaszki.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W59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czołowo-potylicznego czaszki według Orley´a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nosa.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żuchwy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żuchwy według Cieszyńskiego.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stawów skroniowo-żuchwowych przy otwartych/zamkniętych ustach (czynnościowe).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oczodołów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Znać standard diagnostyczny postępowania przy lokalizacji ciała obcego w oku.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łuku jarzmowego.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W69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rzucie skroniowo-bębenkowym kości skroniowej (według Schűllera).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bródki.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transorbitalnego kości skroniowej (według Schűllera).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rzucie jarzmowo-potylicznym kości skroniowej (według Stenversa).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ucha środkowego (według Guillaine´a).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W74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skroniowo-potylicznego ucha środkowego (według Chausse).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/ p-a obojczyka. 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 pachowo-barkowe / barkowo-pachowe stawu ramiennego.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stycznego barkowego końca obojczyka.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W79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barkowo-obojczykowego z obciążeniem.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łopatki.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grzbietowo-dłoniowego  ręki / śródręcza.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porównawczego obu rąk.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ręki / śródręcza.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ręki / śródręcza.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grzbietowo-dłoniowego  pojedynczych palców ręki II, III, IV lub V.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palca II, III, IV lub V.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dłoniowo-grzbietowego kciuka z pierwszą kością śródręcza.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W89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kciuka z pierwszą kością śródręcza.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grzbietowo-dłoniowego  nadgarstka.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ustawieniu naturalnym.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zgięciu dłoniowym.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skosie dłoniowo-łokciowym nadgarstka.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skosie grzbietowo-dłoniowym nadgarstka.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celowanego na kanał nadgarstka.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W96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/ p-a kości przedramienia.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przedramienia.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łokciowego.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W99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promieniowo-łokciowego stawu łokciowego.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celowanego na wyrostek łokciowy w projekcji ramienno-łokciowej.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kości ramiennej.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ramiennej.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transtorakalnego bliższego końca kości ramiennej.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całej kończyny dolnej celem określenia osi mechanicznej.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wewnętrzno-zewnętrznego szyjki kości udowej.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kości udowej ze stawem biodrowym lub kolanowym.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dalszego końca kości udowej ze stawem kolanowym.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kolanowego.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porównawczego stawów kolanowych.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stawu kolanowego.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dużym zgięciu.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małym zgięciu.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kości podudzia ze stawem kolanowym / skokowym.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podudzia ze stawem kolanowym / skokowym.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skokowego.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piszczelowo-strzałkowego stawu skokowego.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stawu skokowego celowanego na kostkę boczną.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piętowej.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górno-dolnego/dolno-górnego guza piętowego.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W120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stopy.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 porównawczego  stóp.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skosie grzbietowo-strzałkowym / podeszwowo- piszczelowym stopy.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stopy.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palców stopy.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 II, III, IV lub V palca stopy.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palców stopy.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palucha.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palucha.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całego kręgosłupa celem określenia wad postawy.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zęba obrotnika przez otwarte usta.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szyjnego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do przodu.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ku tyłowi.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szyjnego w pozycji leżącej pacjenta na stole kostnym – technika poziomej wiązki promieni.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piersiowego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W140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 - technika poziomej wiązki promieni.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bocznego odcinka lędźwiowo-krzyżowego  w pozycji stojącej pacjenta w pochyleniu ku przodowi.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w pochyleniu ku tyłowi.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 - technika poziomej wiązki promieni.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leżącej pacjenta na stole kostnym.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celowanego na przestrzeń L5-S1.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/ p-a porównawcze stawów krzyżowo-biodrowych.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skośnego celowanego na staw krzyżowo-biodrowy prawy / lewy.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kości guzicznej.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W156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budowę i zasadę działania aparatu do prześwietleń.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elektronicznego wzmacniacza obrazu.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toru wizyjnego.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 i zakres stosowania automatycznej regulacji kontroli ekspozycji (ABC – Automatic Brightness Control).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 stosowanych środków kontrastujących w rentgenodiagnostyce.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badań z użyciem środka kontrastującego pochodnych soli baru.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wskazania i przeciwwskazania do wykonania badań  z użyciem jodowego środka kontrastującego.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czynniki ryzyka wystąpienia reakcji uczuleniowej na środek kontrastujący.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sposoby zapobiegania wystąpieniu reakcji uczuleniowej na środek kontrastujący.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możliwe powikłania po podaniu środków kontrastujących pochodnych soli baru.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możliwe powikłania po podaniu jodowych środków kontrastujących.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i sposoby postępowania terapeutycznego  przy wystąpieniu powikłania.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badań ze środkiem kontrastującym układu moczowo-płciowego – urografii, pielografii, cystografii, histerosalpingografii, wazografii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Znać technikę wykonania badań ze środkiem kontrastującym dróg żółciowych - endoskopowej cholangiopankreatografii wstecznej (ECPW) i cholangiografii: śródoperacyjnej, pooperacyjnej (przez dren Kehra), przezskórnej -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badań ze środkiem kontrastującym przewodu pokarmowego- przełyku, żołądka, jelita cienkiego i grubego 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W171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badań ze środkiem kontrastującym przetok - 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prawne funkcjonowania pracowni rentgenowskiej, medycyny nuklearnej oraz gabinetów diagnostyki elektromedycznej.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prawne Systemu Zarządzania Jakością (SZJ) w radiologii, medycynie nuklearnej i radioterapii.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zakres stosowania i wyjaśnić potrzebę wprowadzania Systemu Zarządzania Jakością w radiologii, medycynie nuklearnej i radioterapii.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rodzaje dokumentów SZJ i zasady ich prowadzenia (Księga Jakości, procedury systemowe, instrukcje).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 i przeznaczenie fantomów i urządzeń wykorzystywanych w kontroli jakości.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prowadzenia analizy zdjęć odrzuconych/powtórzonych w rentgenodiagnostyce klasycznej, stomatologicznej  i mammografii.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zasady i zakres prowadzenia auditów klinicznych wewnętrznych i zewnętrznych w radiologii klasycznej, zabiegowej, mammografii i radiologii stomatologicznej, medycynie nuklearnej i radioterapii.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budowę i zasadę działania aparatu do densytometrii z użyciem promieniowania rentgenowskiego i ultradźwięków.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możliwe miejsca pomiaru gęstości kości oraz kryteria ich wyboru.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 kalibracji i metodykę testów kontroli jakości aparatu do densytometrii z użyciem promieniowania rentgenowskiego.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prawne organizacji gabinetu do densytometrii.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wytyczne interpretacji danych wykonanego badania densytometrycznego.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stomatologicznego aparatu rtg.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budowę pantomografu.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budowę i zasadę działania czujnika wewnątrzustnego stosowanego w cyfrowej radiologii stomatologicznej.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 międzynarodowy system oznaczenia zębów (mlecznych i stałych) oraz według Zsigmondy´ego i Haderup´a.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wg Cieszyńskiego wykonywania zdjęć zębowych.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kąta prostego wykonywania zdjęć zębowych.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wykonywania zdjęć zgryzowych i skrzydłowo-zgryzowych.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budowę aparatu rtg do mammografii.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W192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zakres, sposób i zasady prowadzenia badań przesiewowych (screening) w mammografii.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pacjentki do wykonania projekcji kranialno-kaudalnej (CC).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pozycjonowanie pacjentki do wykonania projekcji skośnej przyśrodkowo-bocznej (MLO).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pacjentki do wykonania projekcji bocznej przyśrodkowo-bocznej (ML).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pacjentki do wykonania  projekcji bocznej boczno-przyśrodkowej (LM).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 pozycjonowanie pacjentki do wykonania projekcji uzupełniających np. projekcja Kleopatry, styczna i zrotowana oraz zdjęcia celowanego i powiększonego.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technikę pozycjonowania pacjentki po wszczepieniu implantu.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technikę pozycjonowanie pacjenta z ginekomastią.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 zasadę uzyskiwania obrazów w cyfrowej angiografii substrakcyjnej (DSA – Digital Substrtraction Angiography).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zasadę uzyskiwania obrazów w angiografii rotacyjnej.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zasadę uzyskiwania obrazów w angiografii kroczącej.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tworzenia i przeznaczenie rekonstrukcji obrazu 3D w radiologii zabiegowej.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wstrzykiwacza (strzykawka automatyczna) środka kontrastującego.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cel, zakres, czasookres i technikę wykonywania testów kontroli jakości wstrzykiwacza (strzykawka automatyczna) środka kontrastującego.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angiografii  – wskazania, przeciwwskazania, sposób przygotowania pacjenta, miejsce wkłucia, rodzaj środka cieniującego, jego ilość i prędkość przepływu, warunki techniczne programu akwizycji danych, ocena techniczna/diagnostyczna wykonanej procedury.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flebografii/wenografii - wskazania, przeciwwskazania, sposób przygotowania pacjenta, miejsce wkłucia, rodzaj środka cieniującego, jego ilość i prędkość przepływu, warunki techniczne programu akwizycji danych, ocena techniczna/diagnostyczna wykonanej procedury.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wertebroplastyki  – wskazania, przeciwwskazania, sposób przygotowania pacjenta, metodyka procedury, warunki techniczne programu akwizycji danych, ocena techniczna/diagnostyczna wykonanej procedury.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angioplastyki - wskazania, przeciwwskazania, sposób przygotowania pacjenta, metodyka procedury, ocena techniczna/diagnostyczna wykonanej procedury.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W210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embolizacji naczyniowej - wskazania, przeciwwskazania, sposób przygotowania pacjenta, metodyka procedury, ocena techniczna/diagnostyczna wykonanej procedury.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zabiegu usunięcia ciała obcego z układu krwionośnego - wskazania, przeciwwskazania, sposób przygotowania pacjenta, metodyka procedury, ocena techniczna/diagnostyczna wykonanej procedury.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tomografu.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powiązania pomiędzy parametrami technicznymi a możliwościami klinicznymi tomografu.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podstawy fizyczne tomografii komputerowej (TK).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zasadę uzyskiwania obrazów rtg w tomografii komputerowej.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czynniki wpływające na jakość obrazu w tomografii komputerowej – objętość badanej struktury, grubość przekroju, budowa obszaru zainteresowania, rozmiar piksela, dawka.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sposób tworzenia rekonstrukcji obrazu przy użyciu równoległego układu projekcyjnego - metody algebraiczne, iteracyjne, z użyciem transformaty Fouriera i Radona oraz filtrowany rzut wsteczny.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sposób tworzenia rekonstrukcji obrazu przy użyciu układu projekcyjnego z wiązką uformowaną w wachlarz.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sposoby prezentacji obrazów 2D i 3D (np. rekonstrukcja wielopłaszczyznowa, prezentacja cieniowanych projekcji bocznych, projekcja największej intensywności).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sposób wykonania i zastosowanie specjalnych technik skanowania – ilościowa tomografia komputerowa i tomografia z zastosowaniem 2 energii.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rodzaje artefaktów występujących w tomografii komputerowej –interpretacja  i sposoby zapobiegania ich powstawania.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uzyskiwania obrazu w tomografii spiralnej oraz budowę tomografu (tomografia spiralna z rekonstrukcją pojedynczego przekroju, wieloprzekrojowa tomografia spiralna, tomografia spiralna z wiązką uformowaną w stożek).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proces tworzenia obrazów wirtualnej endoskopii i jej przeznaczenie.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zastosowanie fuzji obrazów tomografii komputerowej z obrazami rezonansu magnetycznego i pozytonowej tomografii emisyjnej.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wymagania Systemu Zarządzania Jakością w tomografii komputerowej -dokumentacja i testy.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zastosowanie fantomów do testów kontroli jakości w tomografii komputerowej.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wymagania przygotowania pacjenta do badania tomografii komputerowej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W228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odrębności w stosowaniu zasad ochrony radiologicznej pacjenta podczas tomografii komputerowej.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głowy.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narządów szyi.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narządów klatki piersiowej.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serca (zasady i sposoby bramkowania).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narządów jamy brzusznej.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kręgosłupa.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kończyn dolnych.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zabiegów specjalnych z wykorzystaniem tomografii komputerowej – ablacja guzów wątroby, wertebroplastyka, blokada nerwów (neuroliza).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angiografii tomografii komputerowej.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  rezonansu magnetycznego.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fizyczne podstawy obrazowania metodą rezonansu magnetycznego.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MR.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środki kontrastujące wykorzystywane w diagnostyce MR.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wzmocnienia kontrastowego w obrazowaniu ciała metodą rezonansu magnetycznego.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przyczyny, objawy i  sposób leczenia zespołu pogadolinowego.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ryzyko i działania uboczne związane z obrazowaniem MR.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zachowania bezpieczeństwa pacjenta podczas obrazowania MR.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artefakty mogące wystąpić w badaniu MR.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głowy.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tkanek miękkich szyi i tarczycy.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narządów klatki piersiowej.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narządów jamy brzusznej.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narządów miednicy.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węzłów chłonnych.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W253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wybranego fragmentu obwodowego układu ruchu.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wybranego odcinka kręgosłupa.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technikę wykonania  badania rezonansu magnetycznego układu naczyniowego.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przygotowania pacjenta do radioterapii.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techniki IGRT.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obsługę symulatora.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budowę układu bodźco-twórczo przewodzącego serca.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związek pomiędzy krzywą EKG a zjawiskami elektrycznymi zachodzącymi w mięśniu sercowym.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fizyczne podstawy elektrokardiografii.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schemat analizy krzywej EKG.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błędy i artefakty możliwe do rejestracji w zapisie EKG.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cechy zapisu EKG z zaburzeniami rytmu serca: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rytm zatokowy zwolniony i przyśpieszony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pobudzenia dodatkowe nadkomorowe (pojedyncze, bigeminia, trigeminia, pary, salwy)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pobudzenia dodatkowe komorowe (pojedyncze, bigeminia, trigeminia, pary, salwy; jednoośrodkowa, wieloośrodkowa, złożona)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częstoskurcz nadkomorowy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migotanie przedsionków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trzepotanie przedsionków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rytm komorowy zastępczy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częstoskurcz komorowy (jednokształtny, wielokształtny)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migotanie komór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trzepotanie komór</w:t>
            </w:r>
          </w:p>
          <w:p w:rsidR="00A9736F" w:rsidRPr="001F0E2F" w:rsidRDefault="00A9736F" w:rsidP="009157B4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asystolia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cechy zapis EKG z zaburzeniami przewodzenia:</w:t>
            </w:r>
          </w:p>
          <w:p w:rsidR="00A9736F" w:rsidRPr="001F0E2F" w:rsidRDefault="00A9736F" w:rsidP="009157B4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blok przedsionkowo-komorowy I º</w:t>
            </w:r>
          </w:p>
          <w:p w:rsidR="00A9736F" w:rsidRPr="001F0E2F" w:rsidRDefault="00A9736F" w:rsidP="009157B4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blok przedsionkowo-komorowy II º</w:t>
            </w:r>
          </w:p>
          <w:p w:rsidR="00A9736F" w:rsidRPr="001F0E2F" w:rsidRDefault="00A9736F" w:rsidP="009157B4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blok przedsionkowo-komorowy III º</w:t>
            </w:r>
          </w:p>
          <w:p w:rsidR="00A9736F" w:rsidRPr="001F0E2F" w:rsidRDefault="00A9736F" w:rsidP="009157B4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blok lewej odnogi pęczka Hisa</w:t>
            </w:r>
          </w:p>
          <w:p w:rsidR="00A9736F" w:rsidRPr="001F0E2F" w:rsidRDefault="00A9736F" w:rsidP="009157B4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blok prawej odnogi pęczka Hisa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cechy zapisu EKG w ostrym zespole wieńcowym </w:t>
            </w:r>
          </w:p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(w zależności od lokalizacji).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cechy zapisu EKG u pacjenta z wszczepionym stymulatorem serca.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testu wysiłkowego.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wskazania do przerwania testu  wysiłkowego.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monitorowania rytmu serca metodą Holtera.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monitorowania ciśnienia tętniczego metodą Holtera.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W273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wskazania do monitorowania czynności życiowych pacjenta.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punkty rozmieszczenia elektrod przedsercowych w ciągłym monitorowaniu czynności serca.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pomiaru saturacji.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wartości normy w  saturacji.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punkty umieszczenia pulsoksymetru i we właściwy sposób go umocować w wybranym punkcie pomiaru.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wartości normy w  pomiarze ciśnienia krwi.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archiwizacji zapisów EKG.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gamma kamer (planarna, SPECT).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kryształu scyntylacyjnego.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uzyskiwania obrazów w scyntygrafii planarnej.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zasadę uzyskiwania obrazów w scyntygrafii tomograficznej (SPECT).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zasadę uzyskiwania obrazów w badaniach bramkowanych (GSPECT). 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zasadę wykonywania badań statycznych i dynamicznych.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czasookres, zakres i technikę wykonania testów podstawowych i specjalistycznych gamma kamer.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sposoby znakowania farmaceutyków stosowanych w medycynie nuklearnej.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Znać wymagania przygotowania pacjenta do badania w medycynie nuklearnej.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obsługę konsoli akwizycyjnej.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działania, wyposażenie i obsługę miernika aktywności.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czasookres, zakres i  technikę wykonania testów podstawowych i specjalistycznych miernika aktywności.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obsługę konsoli archiwizacyjnej w celu wyszukiwania i przeglądania danych pacjenta.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 podstawy fizyczne funkcjonowania tomografu  pozytonowej tomografii emisyjnej (PET).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zasady funkcjonowania urządzeń hybrydowych w medycynie nuklearnej.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W295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 USG.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W296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fizyczne podstawy obrazowania metodą ultrasonografii.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W297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USG/ sondy.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W298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środki kontrastujące wykorzystywane w diagnostyce USG.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W299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przygotowania pacjenta do badania USG.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W300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artefakty  mogące wystąpić w badaniu USG.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W301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aparatury do badań czynnościowych układu oddechowego.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W302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aparatury do badań w audiologii.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W303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aparatury do elektroencefalografii.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W304</w:t>
            </w:r>
          </w:p>
        </w:tc>
        <w:tc>
          <w:tcPr>
            <w:tcW w:w="5811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aparatury do elektromiografii.</w:t>
            </w:r>
          </w:p>
        </w:tc>
        <w:tc>
          <w:tcPr>
            <w:tcW w:w="2410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60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</w:tbl>
    <w:p w:rsidR="00857F68" w:rsidRDefault="00857F68" w:rsidP="009157B4">
      <w:pPr>
        <w:pStyle w:val="Nagwek2"/>
      </w:pPr>
      <w:r w:rsidRPr="0080003B">
        <w:t>UMIEJĘTNOŚCI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 stopnia stacjonarne"/>
        <w:tblDescription w:val="kierunkowe efekty uczenia się w zakresie umiejętności"/>
      </w:tblPr>
      <w:tblGrid>
        <w:gridCol w:w="993"/>
        <w:gridCol w:w="5813"/>
        <w:gridCol w:w="2409"/>
        <w:gridCol w:w="1559"/>
      </w:tblGrid>
      <w:tr w:rsidR="00A9736F" w:rsidRPr="00A9736F" w:rsidTr="005C5685">
        <w:trPr>
          <w:cantSplit/>
          <w:tblHeader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9736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9736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9736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9736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A9736F" w:rsidRPr="00A9736F" w:rsidRDefault="00A9736F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rtg.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mobilny (przewoźny) aparat rtg.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właściwe oznaczenie radiogramów (dane demograficzne, lateralizacja).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zasady prawidłowej archiwizacji i ochrony danych osobowych. Potrafi zabezpieczyć dane medyczne przechowywanych w formie elektronicznej.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 sposoby zapobiegania artefaktom w rentgenodiagnostyce, stosuje sposoby zapobiegania  nieostrościom w rentgenodiagnostyce.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Prowadzi zapisy w dokumentacji medycznej pacjenta zgodnie z obowiązującymi przepisami prawnymi w tym zakresie.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Potrafi zastosować  techniki potwierdzenia tożsamości pacjenta.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Weryfikuje efektywność przygotowania pacjenta do wykonania zdjęć rtg.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zasady bezpiecznej pracy z aparatem rtg i innym sprzętem medycznym, do obsługi którego jest uprawniony.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Prowadzi efektywną dezynfekcję urządzeń medycznych.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schemat socjalnego oraz higienicznego mycia i dezynfekcji rąk.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efektywnie zasady pracy z monitorem ekranowym.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konsolę archiwizacyjną systemu PACS/RIS.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kamerę laserową.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czytnik obrazu/ skaner stosowany w radiologii pośredniej.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Umie zastosować się do 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 zasady/sposoby ochrony radiologicznej pacjenta.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Stosuje zasady/sposoby ochrony radiologicznej personelu.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klatki piersiowej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klatki piersiowej na szczyty płuc wg Przybylskiego.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mostka w skosie przednim prawym lub lewym.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/ a-p przepon.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przepon.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okolicy pęcherza moczowego.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okolicy pęcherza moczowego.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okolicy pęcherza moczowego.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U34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czaszki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podbródkowo-ciemieniowego czaszki.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U39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nosa.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żuchwy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żuchwy według Cieszyńskiego.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oczodołów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standard diagnostyczny postępowania przy lokalizacji ciała obcego w oku.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łuku jarzmowego.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bródki.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U49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transorbitalnego kości skroniowej (według Schűllera).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rzucie jarzmowo-potylicznym kości skroniowej (według Stenversa).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ucha środkowego (według Guillaine´a).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skroniowo-potylicznego ucha środkowego (według Chausse).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/ p-a obojczyka. 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U54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 pachowo-barkowe / barkowo-pachowe stawu ramiennego.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stycznego barkowego końca obojczyka.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barkowo-obojczykowego z obciążeniem.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łopatki.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U59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grzbietowo-dłoniowego  ręki / śródręcza.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porównawczego obu rąk.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ręki / śródręcza.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ręki / śródręcza.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palca II, III, IV lub V.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dłoniowo-grzbietowego kciuka z pierwszą kością śródręcza.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kciuka z pierwszą kością śródręcza.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grzbietowo-dłoniowego  nadgarstka.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U69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ustawieniu naturalnym.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zgięciu dłoniowym.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skosie dłoniowo-łokciowym nadgarstka.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skosie grzbietowo-dłoniowym nadgarstka.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celowanego na kanał nadgarstka.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/ p-a kości przedramienia.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przedramienia.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U76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łokciowego.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promieniowo-łokciowego stawu łokciowego.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celowanego na wyrostek łokciowy w projekcji ramienno-łokciowej.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U79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kości ramiennej.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ramiennej.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transtorakalnego bliższego końca kości ramiennej.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całej kończyny dolnej celem określenia osi mechanicznej.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wewnętrzno-zewnętrznego szyjki kości udowej.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kości udowej ze stawem biodrowym lub kolanowym.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dalszego końca kości udowej ze stawem kolanowym.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kolanowego.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porównawczego stawów kolanowych.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stawu kolanowego.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U89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dużym zgięciu.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małym zgięciu.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kości podudzia ze stawem kolanowym / skokowym.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podudzia ze stawem kolanowym / skokowym.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skokowego.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piszczelowo-strzałkowego stawu skokowego.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stawu skokowego celowanego na kostkę boczną.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piętowej.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górno-dolnego/dolno-górnego guza piętowego.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stopy.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U99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 porównawczego  stóp.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U100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skosie grzbietowo-strzałkowym / podeszwowo- piszczelowym stopy.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stopy.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palców stopy.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 II, III, IV lub V palca stopy.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palców stopy.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palucha.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palucha.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całego kręgosłupa celem określenia wad postawy.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zęba obrotnika przez otwarte usta.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U109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szyjnego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do przodu.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ku tyłowi.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U118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U119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U129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celowanego na przestrzeń L5-S1.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/ p-a porównawcze stawów krzyżowo-biodrowych.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skośnego celowanego na staw krzyżowo-biodrowy prawy / lewy.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kości guzicznej.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U134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weryfikację celem potwierdzenia przygotowania pacjenta do badania ze środkiem kontrastującym w rentgenodiagnostyce, tomografii komputerowej i rezonansie magnetycznym.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Zbiera wywiad w kierunku uczulenia na środek kontrastujący w rentgenodiagnostyce,  tomografii komputerowej i rezonansie magnetycznym.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układu moczowo-płciowego – urografii, pielografii, cystografii, histerosalpingografii, wazografii.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dróg żółciowych - endoskopowej cholangiopankreatografii wstecznej (ECPW) i cholangiografii: śródoperacyjnej, pooperacyjnej (przez dren Kehra), przezskórnej.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PS6_UK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przewodu pokarmowego- przełyku, żołądka, jelita cienkiego i grubego.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U139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Współpracuje z  członkami zespołu diagnostyczno-terapeutycznego przy wykonaniu badań ze środkiem kontrastującym przetok.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wymagania prawne w zakresie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Stosuje 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Potrafi wykonać  analizę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Obsługuje aparat do densytometrii z użyciem promieniowania rentgenowskiego/ ultradźwięków.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kalibrację aparatu do densytometrii z użyciem promieniowania rentgenowskiego.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z użyciem densytometru.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rtg do zdjęć wewnątrzustnych.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pantomograf.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Rozpoznaje kodowanie zębów zgodnie z  międzynarodowym systemem oznaczenia zębów (mlecznych i stałych) oraz według Zsigmondy´ego i Haderup´a.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U149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wykonywania zdjęć zębowych zgodnie z techniką wg Cieszyńskiego.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wykonywania zdjęć zębowych zgodnie z techniką kąta prostego.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do wykonywania zdjęć zgryzowych i skrzydłowo-zgryzowych.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U152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 aparat rtg do mammografii.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 pacjentkę do wykonania projekcji kranialno-kaudalnej (CC) w mammografii.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 pacjentkę do wykonania projekcji skośnej przyśrodkowo-bocznej (MLO) w mammografii.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 pacjentkę do wykonania projekcji bocznej przyśrodkowo-bocznej (ML) w mammografii.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Pozycjonuje  pacjentkę do wykonania  projekcji bocznej boczno-przyśrodkowej (LM) w mammografii.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 pacjentkę do wykonania projekcji uzupełniających np. projekcja Kleopatry, styczna i zrotowana oraz zdjęcia celowanego i powiększonego.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 pacjentkę po wszczepieniu implantu piersi.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U159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angiograf / aparat rtg z ramieniem C.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rekonstrukcje obrazu 3D w radiologii zabiegowej.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wstrzykiwacz środka kontrastującego, aparaturę do obserwacji czynności życiowych pacjenta w radiologii naczyniowej/zabiegowej.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angiografii.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flebografii/wenografii.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wertebroplastyki.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angioplastyki.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embolizacji naczyniowej.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zabiegu usunięcia ciała obcego z układu krwionośnego.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tomograf komputerowy.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U169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artefaktów w obrazie  tomografii komputerowej, potrafi je interpretować.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Weryfikuje  przygotowanie pacjenta do badania tomografii komputerowej, potrafi dbać o jego bezpieczeństwo.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głowy.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narządów szyi.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narządów klatki piersiowej.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serca (zasady i sposoby bramkowania).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narządów jamy brzusznej.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kręgosłupa.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kończyn dolnych.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U178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badania specjalne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U179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angiografii tomografii komputerowej.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 aparat do  rezonansu magnetycznego.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artefaktów w obrazie  rezonansu magnetycznego, potrafi je interpretować.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Weryfikuje  przygotowanie pacjenta do badania rezonansu magnetycznego, potrafi dbać o jego bezpieczeństwo.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głowy.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tkanek miękkich szyi i tarczycy.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narządów klatki piersiowej.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narządów jamy brzusznej.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narządów miednicy.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węzłów chłonnych.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U189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wybranego fragmentu obwodowego układu ruchu.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wybranego odcinka kręgosłupa.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Wykonuje  badanie rezonansu magnetycznego układu naczyniowego.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aparaty do  radioterapii pacjenta, obsługuje symulator.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Weryfikuje  przygotowanie pacjenta do wykonania procedur radioterapii, potrafi dbać o jego bezpieczeństwo.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 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do elektrokardiografii.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Zapobiegać powstawaniu  artefaktów  w  zapisie EKG, potrafi je interpretować.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Wykonuje elektrokardiogram.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Określa oś elektryczną serca,  częstość rytmu serca na podstawie zapisu EKG. 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zapisu EKG z zaburzeniami rytmu serca.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U199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 EKG z zaburzeniami przewodzenia.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zapisu EKG w ostrym zespole wieńcowym (w zależności od lokalizacji).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 xml:space="preserve">PS6_UO 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zapisu EKG u pacjenta z wszczepionym stymulatorem serca.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U202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Prowadzi  monitorowanie rytmu serca metodą Holtera. Potrafi zastosować  monitorowanie ciśnienia tętniczego metodą Holtera.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pomiar ciśnienia krwi, saturacji za pomocą pulsoksymetru.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 gamma kamery (planarna, SPECT).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badania  statyczne i dynamiczne z użyciem radiofarmaceutyku.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U206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 artefaktów w badaniach z użyciem radiofarmaceutyku, potrafi je interpretować.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U207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Weryfikuje  przygotowanie pacjenta do badania w medycynie nuklearnej, dba o jego bezpieczeństwo.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U208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pozytonowej tomografii emisyjnej (PET)/ urządzeń hybrydowych.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U209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Obsługuje  aparat USG.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U210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 artefaktów  w USG, potrafi je interpretować.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U211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Weryfikuje przygotowanie pacjenta do badania USG, dba o jego bezpieczeństwo.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U212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naczyń krwionośnych techniką Dopplera.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U213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narządów szyi.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U214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narządów jamy brzusznej.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  <w:tr w:rsidR="00A9736F" w:rsidRPr="00A9736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U215</w:t>
            </w:r>
          </w:p>
        </w:tc>
        <w:tc>
          <w:tcPr>
            <w:tcW w:w="5813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9736F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podczas biopsji.</w:t>
            </w:r>
          </w:p>
        </w:tc>
        <w:tc>
          <w:tcPr>
            <w:tcW w:w="2409" w:type="dxa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973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PS6_UO</w:t>
            </w:r>
          </w:p>
          <w:p w:rsidR="00A9736F" w:rsidRPr="00A9736F" w:rsidRDefault="00A9736F" w:rsidP="009157B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736F">
              <w:rPr>
                <w:rFonts w:ascii="Calibri" w:eastAsia="Calibri" w:hAnsi="Calibri" w:cs="Calibri"/>
                <w:sz w:val="22"/>
                <w:szCs w:val="22"/>
              </w:rPr>
              <w:t>PS6_UW</w:t>
            </w:r>
          </w:p>
        </w:tc>
      </w:tr>
    </w:tbl>
    <w:p w:rsidR="0088621B" w:rsidRDefault="0088621B" w:rsidP="009157B4">
      <w:pPr>
        <w:pStyle w:val="Nagwek2"/>
      </w:pPr>
      <w:r w:rsidRPr="0080003B">
        <w:t>KOMPETENCJE SPOŁECZNE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 stopnia stacjonarne"/>
        <w:tblDescription w:val="praktyki zawodowe - kierunkowe efekty uczenia sie w zakresie kompetecji społecznych"/>
      </w:tblPr>
      <w:tblGrid>
        <w:gridCol w:w="993"/>
        <w:gridCol w:w="5813"/>
        <w:gridCol w:w="2409"/>
        <w:gridCol w:w="1559"/>
      </w:tblGrid>
      <w:tr w:rsidR="00A9736F" w:rsidRPr="001F0E2F" w:rsidTr="005C5685">
        <w:trPr>
          <w:cantSplit/>
          <w:tblHeader/>
        </w:trPr>
        <w:tc>
          <w:tcPr>
            <w:tcW w:w="993" w:type="dxa"/>
            <w:shd w:val="clear" w:color="auto" w:fill="auto"/>
          </w:tcPr>
          <w:p w:rsidR="00A9736F" w:rsidRPr="009E6C35" w:rsidRDefault="00A9736F" w:rsidP="009157B4">
            <w:pPr>
              <w:pStyle w:val="Nagwek1"/>
              <w:numPr>
                <w:ilvl w:val="0"/>
                <w:numId w:val="0"/>
              </w:numPr>
              <w:spacing w:before="0" w:after="0"/>
            </w:pPr>
            <w:r w:rsidRPr="00A9736F">
              <w:rPr>
                <w:sz w:val="22"/>
                <w:szCs w:val="22"/>
              </w:rPr>
              <w:t>Symbol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A9736F" w:rsidRPr="001F0E2F" w:rsidRDefault="00A9736F" w:rsidP="009157B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Posiada nawyk i umiejętność ciągłego doskonalenia się.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Posiada świadomość własnych ograniczeń i wie, kiedy zwrócić się do ekspertów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Posiada umiejętność działania w sytuacji niepewności i stresu.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Stawia dobro pacjenta na najwyższym miejscu.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Okazuje szacunek pacjentowi i zrozumienie dla różnic światopoglądowych. 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Przestrzega tajemnicy zawodowej oraz przepisów prawa, regulaminów, procedur i zarządzeń.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przedstawicielami innych grup pracowników ochrony zdrowia.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K08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Rozumie potrzebę przekazywania pacjentowi oraz członkom ich rodzin informacji dotyczących ryzyka radiacyjnego, skutecznego przygotowania do badań i zabiegów.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Organizuje pracę własną, współdziała w grupie.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K10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Bierze odpowiedzialność za własne działania.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K11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Przestrzega zasad bezpieczeństwa pracy.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A9736F" w:rsidRPr="001F0E2F" w:rsidTr="005C5685">
        <w:trPr>
          <w:cantSplit/>
        </w:trPr>
        <w:tc>
          <w:tcPr>
            <w:tcW w:w="99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K12</w:t>
            </w:r>
          </w:p>
        </w:tc>
        <w:tc>
          <w:tcPr>
            <w:tcW w:w="5813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hAnsi="Calibri" w:cs="Calibri"/>
                <w:sz w:val="22"/>
                <w:szCs w:val="22"/>
                <w:lang w:eastAsia="pl-PL"/>
              </w:rPr>
              <w:t>Przestrzega zasad etyki i norm współżycia społecznego.</w:t>
            </w:r>
          </w:p>
        </w:tc>
        <w:tc>
          <w:tcPr>
            <w:tcW w:w="2409" w:type="dxa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A9736F" w:rsidRPr="001F0E2F" w:rsidRDefault="00A9736F" w:rsidP="009157B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</w:tbl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sz w:val="22"/>
          <w:szCs w:val="22"/>
        </w:rPr>
        <w:t>Objaśnienia oznaczeń: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sz w:val="22"/>
          <w:szCs w:val="22"/>
        </w:rPr>
        <w:t>W – kategoria wiedzy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sz w:val="22"/>
          <w:szCs w:val="22"/>
        </w:rPr>
        <w:t>U – kategoria umiejętności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sz w:val="22"/>
          <w:szCs w:val="22"/>
        </w:rPr>
        <w:t>K – kategoria kompetencji społecznych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sz w:val="22"/>
          <w:szCs w:val="22"/>
        </w:rPr>
        <w:t>01, 02, 03 i kolejne – numer efektu kształcenia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b/>
          <w:sz w:val="22"/>
          <w:szCs w:val="22"/>
        </w:rPr>
        <w:t>NM i NoZ/ NM</w:t>
      </w:r>
      <w:r w:rsidRPr="001F0E2F">
        <w:rPr>
          <w:rFonts w:ascii="Calibri" w:hAnsi="Calibri" w:cs="Calibri"/>
          <w:sz w:val="22"/>
          <w:szCs w:val="22"/>
        </w:rPr>
        <w:t>- dziedzina nauki medyczne i nauki o zdrowiu/ dyscyplina nauki medyczne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b/>
          <w:sz w:val="22"/>
          <w:szCs w:val="22"/>
        </w:rPr>
        <w:t>NM i NoZ/ NoZ</w:t>
      </w:r>
      <w:r w:rsidRPr="001F0E2F">
        <w:rPr>
          <w:rFonts w:ascii="Calibri" w:hAnsi="Calibri" w:cs="Calibri"/>
          <w:sz w:val="22"/>
          <w:szCs w:val="22"/>
        </w:rPr>
        <w:t>- dziedzina nauki medyczne i nauki o zdrowiu/ dyscyplina nauki o zdrowiu</w:t>
      </w:r>
    </w:p>
    <w:p w:rsidR="00A9736F" w:rsidRPr="001F0E2F" w:rsidRDefault="00A9736F" w:rsidP="009157B4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F0E2F">
        <w:rPr>
          <w:rFonts w:ascii="Calibri" w:hAnsi="Calibri" w:cs="Calibri"/>
          <w:b/>
          <w:sz w:val="22"/>
          <w:szCs w:val="22"/>
        </w:rPr>
        <w:t>NM i  NoZ/ NoZ i NM</w:t>
      </w:r>
      <w:r w:rsidRPr="001F0E2F">
        <w:rPr>
          <w:rFonts w:ascii="Calibri" w:hAnsi="Calibri" w:cs="Calibri"/>
          <w:sz w:val="22"/>
          <w:szCs w:val="22"/>
        </w:rPr>
        <w:t xml:space="preserve"> - dziedzina nauki medyczne i nauki o zdrowiu/ dyscyplina nauki o zdrowiu i nauki medyczne</w:t>
      </w:r>
    </w:p>
    <w:p w:rsidR="00EB6108" w:rsidRPr="009E6C35" w:rsidRDefault="00EB6108" w:rsidP="009157B4">
      <w:pPr>
        <w:spacing w:line="240" w:lineRule="auto"/>
        <w:ind w:left="-993"/>
        <w:rPr>
          <w:rFonts w:ascii="Calibri" w:hAnsi="Calibri" w:cs="Calibri"/>
          <w:b/>
          <w:sz w:val="22"/>
          <w:szCs w:val="22"/>
        </w:rPr>
      </w:pPr>
    </w:p>
    <w:sectPr w:rsidR="00EB6108" w:rsidRPr="009E6C35" w:rsidSect="005C5685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7B7"/>
    <w:multiLevelType w:val="hybridMultilevel"/>
    <w:tmpl w:val="9A9C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431001B2"/>
    <w:multiLevelType w:val="hybridMultilevel"/>
    <w:tmpl w:val="6C78A87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49505320"/>
    <w:multiLevelType w:val="hybridMultilevel"/>
    <w:tmpl w:val="E3908AC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C15AE"/>
    <w:multiLevelType w:val="hybridMultilevel"/>
    <w:tmpl w:val="22D6F1DC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50423A8C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F1D3E"/>
    <w:multiLevelType w:val="hybridMultilevel"/>
    <w:tmpl w:val="4E9646F4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76A97370"/>
    <w:multiLevelType w:val="hybridMultilevel"/>
    <w:tmpl w:val="063C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B5791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B2DEF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C5685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37D0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C7AFF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1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4B58"/>
    <w:rsid w:val="00907CF3"/>
    <w:rsid w:val="00907F43"/>
    <w:rsid w:val="009157B4"/>
    <w:rsid w:val="009239D2"/>
    <w:rsid w:val="009313E0"/>
    <w:rsid w:val="009333D8"/>
    <w:rsid w:val="00942B83"/>
    <w:rsid w:val="00945827"/>
    <w:rsid w:val="009533FE"/>
    <w:rsid w:val="00954EF0"/>
    <w:rsid w:val="009670FF"/>
    <w:rsid w:val="009759FD"/>
    <w:rsid w:val="00982BAB"/>
    <w:rsid w:val="009A5474"/>
    <w:rsid w:val="009B2441"/>
    <w:rsid w:val="009B68AC"/>
    <w:rsid w:val="009C05F6"/>
    <w:rsid w:val="009D0C77"/>
    <w:rsid w:val="009E6C35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9736F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44C9E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0E96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EF4264"/>
    <w:rsid w:val="00F1389D"/>
    <w:rsid w:val="00F3522D"/>
    <w:rsid w:val="00F439A8"/>
    <w:rsid w:val="00F43C76"/>
    <w:rsid w:val="00F55CE8"/>
    <w:rsid w:val="00F70A5C"/>
    <w:rsid w:val="00F84B7E"/>
    <w:rsid w:val="00F86FF8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3F86E-48B3-4C1C-8FD7-C5E4C28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73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9736F"/>
    <w:pPr>
      <w:spacing w:before="240" w:after="60" w:line="240" w:lineRule="auto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5Znak">
    <w:name w:val="Nagłówek 5 Znak"/>
    <w:link w:val="Nagwek5"/>
    <w:semiHidden/>
    <w:rsid w:val="00A9736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rsid w:val="00A9736F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A9736F"/>
  </w:style>
  <w:style w:type="table" w:customStyle="1" w:styleId="Tabela-Siatka1">
    <w:name w:val="Tabela - Siatka1"/>
    <w:basedOn w:val="Standardowy"/>
    <w:next w:val="Tabela-Siatka"/>
    <w:uiPriority w:val="39"/>
    <w:rsid w:val="00A973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3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9736F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73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9736F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9736F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lang w:eastAsia="pl-PL"/>
    </w:rPr>
  </w:style>
  <w:style w:type="character" w:customStyle="1" w:styleId="TekstpodstawowyZnak">
    <w:name w:val="Tekst podstawowy Znak"/>
    <w:link w:val="Tekstpodstawowy"/>
    <w:rsid w:val="00A9736F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736F"/>
    <w:pPr>
      <w:widowControl w:val="0"/>
      <w:shd w:val="clear" w:color="auto" w:fill="FFFFFF"/>
      <w:spacing w:after="0" w:line="240" w:lineRule="auto"/>
      <w:ind w:right="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A9736F"/>
    <w:rPr>
      <w:rFonts w:ascii="Cambria" w:hAnsi="Cambria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rsid w:val="00A9736F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rsid w:val="00A9736F"/>
    <w:rPr>
      <w:rFonts w:eastAsia="Calibri"/>
      <w:sz w:val="24"/>
      <w:szCs w:val="24"/>
      <w:lang w:eastAsia="en-US"/>
    </w:rPr>
  </w:style>
  <w:style w:type="numbering" w:customStyle="1" w:styleId="Bezlisty11">
    <w:name w:val="Bez listy11"/>
    <w:next w:val="Bezlisty"/>
    <w:semiHidden/>
    <w:rsid w:val="00A9736F"/>
  </w:style>
  <w:style w:type="table" w:customStyle="1" w:styleId="Tabela-Siatka11">
    <w:name w:val="Tabela - Siatka11"/>
    <w:basedOn w:val="Standardowy"/>
    <w:next w:val="Tabela-Siatka"/>
    <w:rsid w:val="00A9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9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6BC2-8CE2-4B94-9FDB-24626D05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12605</Words>
  <Characters>75634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Elektroradiologia studia I stopnia stacjonarne</vt:lpstr>
    </vt:vector>
  </TitlesOfParts>
  <Company>Hewlett-Packard Company</Company>
  <LinksUpToDate>false</LinksUpToDate>
  <CharactersWithSpaces>88063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171/2022.5.1 efekty elektroradiologia studia I stopnia stacjonarne</dc:title>
  <dc:creator>User</dc:creator>
  <cp:lastModifiedBy>Anna Drożdżewicz</cp:lastModifiedBy>
  <cp:revision>5</cp:revision>
  <cp:lastPrinted>2022-05-12T07:12:00Z</cp:lastPrinted>
  <dcterms:created xsi:type="dcterms:W3CDTF">2022-05-06T11:12:00Z</dcterms:created>
  <dcterms:modified xsi:type="dcterms:W3CDTF">2022-05-12T07:15:00Z</dcterms:modified>
</cp:coreProperties>
</file>