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AA6EC0" w:rsidRDefault="00443D28" w:rsidP="00DC7574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Załącznik nr 1 do Programu studiów na kierunku </w:t>
      </w:r>
      <w:r w:rsidR="0043014A">
        <w:rPr>
          <w:rFonts w:ascii="Calibri" w:hAnsi="Calibri" w:cs="Calibri"/>
          <w:bCs/>
          <w:iCs/>
          <w:sz w:val="20"/>
          <w:szCs w:val="20"/>
          <w:lang w:eastAsia="pl-PL"/>
        </w:rPr>
        <w:t>Zdrowie Publiczne</w:t>
      </w:r>
      <w:r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</w:t>
      </w:r>
      <w:r w:rsidR="0043014A">
        <w:rPr>
          <w:rFonts w:ascii="Calibri" w:hAnsi="Calibri" w:cs="Calibri"/>
          <w:bCs/>
          <w:iCs/>
          <w:sz w:val="20"/>
          <w:szCs w:val="20"/>
          <w:lang w:eastAsia="pl-PL"/>
        </w:rPr>
        <w:t>I</w:t>
      </w:r>
      <w:r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stopnia stacjonarne dla cyklu kształcenia rozpoczynającego się w roku akademickim </w:t>
      </w:r>
      <w:r w:rsidR="003E43EF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FA3697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FA3697" w:rsidRPr="00FA3697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FD33F8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16 </w:t>
      </w:r>
      <w:bookmarkStart w:id="0" w:name="_GoBack"/>
      <w:bookmarkEnd w:id="0"/>
      <w:r w:rsidR="00FA3697" w:rsidRPr="00FA3697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BD0799" w:rsidRDefault="009B68AC" w:rsidP="00DC7574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BD0799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BD0799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AA6EC0" w:rsidRDefault="009B68AC" w:rsidP="00DC7574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AA6EC0">
        <w:rPr>
          <w:rFonts w:ascii="Calibri" w:hAnsi="Calibri" w:cs="Calibri"/>
          <w:b/>
        </w:rPr>
        <w:t xml:space="preserve">dla cyklu kształcenia rozpoczynającego się w roku akademickim </w:t>
      </w:r>
      <w:r w:rsidR="00AA6EC0" w:rsidRPr="00AA6EC0">
        <w:rPr>
          <w:rFonts w:ascii="Calibri" w:hAnsi="Calibri" w:cs="Calibri"/>
          <w:b/>
        </w:rPr>
        <w:t>2022/2023</w:t>
      </w:r>
    </w:p>
    <w:p w:rsidR="00EE7CBF" w:rsidRPr="00AA6EC0" w:rsidRDefault="00EE7CBF" w:rsidP="00DC757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AA6EC0">
        <w:rPr>
          <w:rFonts w:ascii="Calibri" w:hAnsi="Calibri" w:cs="Calibri"/>
        </w:rPr>
        <w:t xml:space="preserve">Nazwa jednostki prowadzącej kierunek: </w:t>
      </w:r>
      <w:r w:rsidR="00FC089C" w:rsidRPr="00AA6EC0">
        <w:rPr>
          <w:rFonts w:ascii="Calibri" w:hAnsi="Calibri" w:cs="Calibri"/>
        </w:rPr>
        <w:t>Wydział Nauk o Zdrowiu</w:t>
      </w:r>
    </w:p>
    <w:p w:rsidR="00EE7CBF" w:rsidRPr="00AA6EC0" w:rsidRDefault="00EE7CBF" w:rsidP="00DC757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AA6EC0">
        <w:rPr>
          <w:rFonts w:ascii="Calibri" w:hAnsi="Calibri" w:cs="Calibri"/>
        </w:rPr>
        <w:t xml:space="preserve">Nazwa kierunku studiów: </w:t>
      </w:r>
      <w:r w:rsidR="00AA6EC0" w:rsidRPr="00AA6EC0">
        <w:rPr>
          <w:rFonts w:ascii="Calibri" w:hAnsi="Calibri" w:cs="Calibri"/>
        </w:rPr>
        <w:t>Zdrowie Publiczne</w:t>
      </w:r>
    </w:p>
    <w:p w:rsidR="008D27C3" w:rsidRPr="00AA6EC0" w:rsidRDefault="00BE2289" w:rsidP="00DC757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AA6EC0">
        <w:rPr>
          <w:rFonts w:ascii="Calibri" w:hAnsi="Calibri" w:cs="Calibri"/>
          <w:bCs/>
        </w:rPr>
        <w:t xml:space="preserve">Poziom Polskiej Ramy Kwalifikacji: </w:t>
      </w:r>
      <w:r w:rsidR="00AA6EC0" w:rsidRPr="00AA6EC0">
        <w:rPr>
          <w:rFonts w:ascii="Calibri" w:hAnsi="Calibri" w:cs="Calibri"/>
        </w:rPr>
        <w:t>7</w:t>
      </w:r>
    </w:p>
    <w:p w:rsidR="002F19BB" w:rsidRPr="0080003B" w:rsidRDefault="008A0718" w:rsidP="00AF12E1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DC7574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studia II stopnia stacjonarne"/>
        <w:tblDescription w:val="kierunkowe efekty uczenia się w zakresie wiedzy"/>
      </w:tblPr>
      <w:tblGrid>
        <w:gridCol w:w="993"/>
        <w:gridCol w:w="4962"/>
        <w:gridCol w:w="2409"/>
        <w:gridCol w:w="2268"/>
      </w:tblGrid>
      <w:tr w:rsidR="00EE7CBF" w:rsidRPr="00AA6EC0" w:rsidTr="00BD0799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AA6EC0" w:rsidRDefault="00EE7CBF" w:rsidP="00AA6EC0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AA6EC0" w:rsidRDefault="00EE7CBF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AA6EC0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6EC0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09" w:type="dxa"/>
          </w:tcPr>
          <w:p w:rsidR="00EE7CBF" w:rsidRPr="00AA6EC0" w:rsidRDefault="00EE7CBF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E7CBF" w:rsidRPr="00AA6EC0" w:rsidRDefault="00041C54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AA6EC0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AA6EC0" w:rsidRDefault="00EE7CBF" w:rsidP="00AA6EC0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W01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Prezentuje pogłębioną wiedzę z zakresu rozpoznawania podstawowych zagrożeń zdrowia ludności związanych z jakością środowiska, stylem życia i sposobem żywienia oraz innymi czynnikami ryzyka zdrowotnego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W02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metody przeprowadzania wstępnej oceny zagrożeń zdrowia populacji oraz rozpowszechnienia chorób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W03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Opanował szczegółową wiedzę na temat nadzoru sanitarno-epidemiologicznego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W04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pogłębioną wiedzę na temat organizacji i finansowania systemów ochrony zdrowia w Polsce i na świecie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W05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pogłębioną i rozszerzoną wiedzę w zakresie zagadnień prawno-ekonomicznych w aspekcie funkcjonowania sektora ochrony zdrowia i podmiotów gospodarczych w nim działających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W06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Wykazuje znajomość zasad planowania badań oraz nowoczesnych technik zbierania danych i narzędzi badawczych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W07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poszerzoną wiedzę na temat wnioskowania statystycznego oraz znajomość i rozumienie zasad metodologii nauk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W08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Wykazuje się wiedzą dotyczącą znajomości zasad tworzenia i realizowania strategii zdrowia publicznego, polityki zdrowotnej i społecznej na poziomie lokalnym, krajowych i europejskim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W09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podstawową wiedzę na temat procesów interpersonalnych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W10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teoretyczne podstawy działań mających na celu ograniczanie stresu zawodowego i jego negatywnych skutków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W11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poszerzoną wiedzę o narzędziach informacyjnych i informatycznych możliwych do wykorzystania przy opracowywaniu i realizacji programów zdrowotnych i społecznych.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W12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zintegrowanych systemach zarządzania w sytuacjach kryzysowych i źródłach informacji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W13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Zna zagadnienia dotyczące teoretycznych podstaw i metod badań przekonań zdrowotnych oraz procesu zmiany i kształtowania </w:t>
            </w:r>
            <w:proofErr w:type="spellStart"/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zachowań</w:t>
            </w:r>
            <w:proofErr w:type="spellEnd"/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zdrowotnych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W14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Ma pogłębioną wiedzę na temat tworzenia, realizacji i oceny wpływu programów społecznych i </w:t>
            </w:r>
            <w:proofErr w:type="spellStart"/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profilkatycznych</w:t>
            </w:r>
            <w:proofErr w:type="spellEnd"/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na zdrowie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W15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 wzajemne relacje między procesem politycznym i efektywnym działaniem na rzecz zdrowia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W16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W17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różne przykłady środowiskowych programów profilaktycznych oraz możliwości ich aplikacji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W18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pogłębioną wiedzę dotyczącą funkcjonowania podmiotów odpowiedzialnych za działania prospołeczne oraz monitorowania realizowanych przez nie strategii rozwiązywania problemów społecznych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W19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W20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Krytycznie ocenia główne trendy i projekty w zdrowiu publicznym i promocji zdrowia w kontekście lokalnym i krajowym i w szerszej, europejskiej i światowej perspektywie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W21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zasady i uwarunkowania alokacji zasobów na wszystkich poziomach organizacyjnych ochrony zdrowia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W22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W23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pogłębione metody i zasady zarządzania jakością w ochronie zdrowia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W24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techniki i metody kontraktowania usług zdrowotnych on-line oraz metody i techniki ich rozliczania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W25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Posiada wiedzę na temat czynników warunkujących skuteczne i efektywne </w:t>
            </w: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zarządzanie zasobami ludzkimi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W26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Zna zasady udostępniania, wykorzystania i ochrony zasobów informacyjnych w sektorze ochrony zdrowia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W27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źródłach informacji naukowej i profesjonalnej oraz koncepcjach tworzenia możliwych modeli przepływu informacji w ochronie zdrowia oraz rozwiązań przyjętych w Polsce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W28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regulacjach prawnych dotyczących systemu obiegu dokumentów w ochronie zdrowia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W29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 podstawowe zasady i rolę kształtowania kultury bezpieczeństwa i higieny pracy w systemach zarządzania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W30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W31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zasadach korzystania z tzw. prawa własności intelektualnej w funkcjonowaniu jednostek ochrony zdrowia (m.in. prawa autorskie, prawa własności przemysłowej, ochrona baz danych)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W32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na poziomie rozszerzonym metody analiz ekonomicznych stosowane w ochronie zdrowia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W33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zasadach konstruowania i pisania raportów i prac naukowych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W34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 i poddaje analizie procesy gospodarcze ważne z punktu widzenia podmiotów działających w obszarze ochrony zdrowia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W35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pogłębioną wiedzę o teoretycznych nurtach ekonomicznych, które nadają kierunek polityce gospodarczej we współczesnym świecie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W36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zasady tworzenia oraz funkcjonowania różnych form przedsiębiorczości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W37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rozszerzoną wiedzę w odniesieniu do wybranych kategorii więzi społecznych oraz struktur instytucji prawnych</w:t>
            </w:r>
          </w:p>
        </w:tc>
        <w:tc>
          <w:tcPr>
            <w:tcW w:w="2409" w:type="dxa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</w:tbl>
    <w:p w:rsidR="00857F68" w:rsidRDefault="00857F68" w:rsidP="00DC7574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studia II stopnia stacjonarne"/>
        <w:tblDescription w:val="kierunkowe efekty uczenia się w zakresie umiejętności"/>
      </w:tblPr>
      <w:tblGrid>
        <w:gridCol w:w="993"/>
        <w:gridCol w:w="4962"/>
        <w:gridCol w:w="2409"/>
        <w:gridCol w:w="2268"/>
      </w:tblGrid>
      <w:tr w:rsidR="00857F68" w:rsidRPr="0080003B" w:rsidTr="00BD0799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AA6EC0" w:rsidRDefault="00857F68" w:rsidP="00AA6EC0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AA6EC0" w:rsidRDefault="00857F68" w:rsidP="00AA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AA6EC0" w:rsidRDefault="00857F68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AA6EC0" w:rsidRDefault="00857F68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AA6EC0" w:rsidRDefault="00857F68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AA6EC0" w:rsidRDefault="00857F68" w:rsidP="00AA6EC0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planować procesy komunikacyjne tak, aby osiągać wyznaczone cele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U03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umiejętności oceniania jakości i skuteczności komunikowania na różnych poziomach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U04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umiejętności wykorzystania wiedzy teoretycznej, dostrzegania, obserwacji i interpretacji zjawisk w zakresie zdrowia populacji pogłębione i wzbogacone o wyjaśnianie wzajemnych relacji między zdrowiem a czynnikami społeczno-ekonomicznymi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U05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U06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przedstawić wyniki badań w postaci samodzielnie przygotowanej prezentacji, rozprawy, referatu zawierającej opis i uzasadnienie celu pracy, przyjętą metodologię, wyniki oraz ich znaczenie na tle innych podobnych badań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U07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U08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Potrafi wyciągać wnioski dotyczące wpływu polityki zdrowotnej państwa na funkcjonowanie programów profilaktycznych i inne polityki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 xml:space="preserve">  P7S_UW  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U09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U10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Docenia różnorodność poglądów i ich wkład do całościowego obrazu zdrowia populacji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U12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pracować w grupie nad strategią wybranego problemu dotyczącego zdrowia publicznego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U13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Wyraża opinie na temat mechanizmów wdrażania programów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U14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P7S_UO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U15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Pracuje z dostępnymi danymi w celu wyjaśnienia społeczno-ekonomicznych czynników wpływających na zdrowie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U16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U17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 wykorzystać narzędzia i metody analizy strategicznej, przeprowadzić analizę strategiczną, napisać plan strategiczny i krytycznie analizować treść planów strategicznych zakładów opieki zdrowotnej i innych podmiotów działających w sferze ochrony zdrowia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U18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Identyfikuje bariery we wdrażaniu edukacji zdrowotnej w populacji, bazując na teoriach zmian społecznych oraz stosuje właściwe metody i umiejętności komunikacyjne w procesie dydaktycznym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U19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Podejmuje działania na rzecz zwiększania świadomości społecznej w zakresie zdrowia i bezpieczeństwa w pracy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U20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Potrafi ocenić sytuację finansową jednostki opieki zdrowotnej i sporządzić biznes plan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umiejętność doboru i wykorzystywania narzędzi informatycznych wykorzystywanych przy prowadzeniu programów ochrony zdrowia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U22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umiejętności wykorzystywania wiedzy teoretycznej do wdrażania w jednostkach ochrony zdrowia struktur bezpieczeństwa danych osobowych w tym medycznych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U23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umiejętności językowe w zakresie zdrowia publicznego zgodnie z wymaganiami określonymi dla poziomu B2+ Europejskiego Systemu Opisu Kształcenia Językowego.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U24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umiejętność samodzielnego analizowania przyczyn, przebiegu oraz skutków konkretnych procesów i zjawisk społecznych i ekonomicznych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U25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umiejętność posługiwania się systemami normatywnymi w odniesieniu do więzi społecznych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U26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specjalistyczne umiejętności ruchowe z zakresu wybranych form aktywności fizycznej (rekreacyjnych, zdrowotnych, sportowych i estetycznych) związane z profilaktyką chorób i promocją zdrowia.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</w:tbl>
    <w:p w:rsidR="00857F68" w:rsidRDefault="00857F68" w:rsidP="00DC7574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studia II stopnia stacjonarne"/>
        <w:tblDescription w:val="kierunkowe efekty uczenia się w zakresie kompetencji społecznych"/>
      </w:tblPr>
      <w:tblGrid>
        <w:gridCol w:w="993"/>
        <w:gridCol w:w="4962"/>
        <w:gridCol w:w="2409"/>
        <w:gridCol w:w="2268"/>
      </w:tblGrid>
      <w:tr w:rsidR="00857F68" w:rsidRPr="0080003B" w:rsidTr="00BD0799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AA6EC0" w:rsidRDefault="00857F68" w:rsidP="00AA6EC0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AA6EC0" w:rsidRDefault="00857F68" w:rsidP="00AA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AA6EC0" w:rsidRDefault="00857F68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AA6EC0" w:rsidRDefault="00857F68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AA6EC0" w:rsidRDefault="00857F68" w:rsidP="00AA6EC0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AA6EC0" w:rsidRDefault="00857F68" w:rsidP="00AA6EC0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 xml:space="preserve">PS7_KK 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K02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Przejawia zaangażowanie w promocję zdrowia i zainteresowanie problemami polityki społecznej i zdrowotnej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Buduje relację partnerską jako podstawę interwencji środowiskowej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świadomość pełnionej roli społecznej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K05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Rozumie konieczność współpracy z agencjami rządowymi i organizacjami pożytku publicznego w działaniach na rzecz poprawy stylu życia społeczeństwa i profilaktyki chorób cywilizacyjnych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K06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Cechuje się skutecznością w zarządzaniu czasem własnym i współpracowników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PS7_UO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K07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Posiada zdolność odpowiedzialnego projektowania zadań przeznaczonych dla kierowanej przez siebie grupy i wyjaśniania wymagań stawianych personelowi, a także rozumie uwarunkowania planowania pracy zespołu w celu zapewnienia realizacji potrzeb klientów/pacjentów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K08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Docenia rolę dobrych praktyk w zakresie profilaktyki psychospołecznych zagrożeń w środowisku pracy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PS7_UO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K09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Posiada zdolność formułowania przejrzystych i szczegółowych wypowiedzi ustnych i pisemnych, a także wyjaśniania swojego stanowiska w sprawach będących przedmiotem dyskusji, rozważając zalety i wady różnych rozwiązań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K10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zdolność samodzielnego zdobywania wiedzy i rozwijania swoich umiejętności badawczych korzystając z obiektywnych źródeł informacji oraz zdolność podejmowania autonomicznych działań zmierzających do rozstrzygania praktycznych problemów.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AA6EC0" w:rsidRPr="0080003B" w:rsidTr="00BD0799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K11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Przestrzega zasad etycznych w obowiązujących w badaniach naukowych i organizacji pracy innych ludzi, mając na uwadze patologiczne zjawiska, mogące wystąpić w miejscu pracy.</w:t>
            </w:r>
          </w:p>
        </w:tc>
        <w:tc>
          <w:tcPr>
            <w:tcW w:w="2409" w:type="dxa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AA6E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</w:tbl>
    <w:p w:rsidR="00EB6108" w:rsidRPr="00AA6EC0" w:rsidRDefault="00EB6108" w:rsidP="00AA6EC0">
      <w:pPr>
        <w:pStyle w:val="Nagwek1"/>
        <w:numPr>
          <w:ilvl w:val="0"/>
          <w:numId w:val="0"/>
        </w:numPr>
        <w:rPr>
          <w:b w:val="0"/>
          <w:sz w:val="22"/>
          <w:szCs w:val="22"/>
        </w:rPr>
      </w:pPr>
    </w:p>
    <w:sectPr w:rsidR="00EB6108" w:rsidRPr="00AA6EC0" w:rsidSect="00BD0799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037E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D3C7B"/>
    <w:rsid w:val="001E168A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3EF"/>
    <w:rsid w:val="003E454E"/>
    <w:rsid w:val="003E60CC"/>
    <w:rsid w:val="003F3D22"/>
    <w:rsid w:val="00412945"/>
    <w:rsid w:val="00413414"/>
    <w:rsid w:val="004178B8"/>
    <w:rsid w:val="00417C04"/>
    <w:rsid w:val="0043014A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B38FC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85804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92E04"/>
    <w:rsid w:val="007940DD"/>
    <w:rsid w:val="007964DE"/>
    <w:rsid w:val="007A2E05"/>
    <w:rsid w:val="007A5C9E"/>
    <w:rsid w:val="007A5FC0"/>
    <w:rsid w:val="007C1EA5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56C72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A66F7"/>
    <w:rsid w:val="00AA6EC0"/>
    <w:rsid w:val="00AB109C"/>
    <w:rsid w:val="00AB4278"/>
    <w:rsid w:val="00AC35E5"/>
    <w:rsid w:val="00AD4D66"/>
    <w:rsid w:val="00AE303E"/>
    <w:rsid w:val="00AF12E1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79F5"/>
    <w:rsid w:val="00BD0799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50F20"/>
    <w:rsid w:val="00E94FEB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44E37"/>
    <w:rsid w:val="00F55CE8"/>
    <w:rsid w:val="00F60B64"/>
    <w:rsid w:val="00F70A5C"/>
    <w:rsid w:val="00F84B7E"/>
    <w:rsid w:val="00F90478"/>
    <w:rsid w:val="00F91F35"/>
    <w:rsid w:val="00FA1D88"/>
    <w:rsid w:val="00FA1E69"/>
    <w:rsid w:val="00FA3697"/>
    <w:rsid w:val="00FB5248"/>
    <w:rsid w:val="00FB757F"/>
    <w:rsid w:val="00FC089C"/>
    <w:rsid w:val="00FD33F8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02F8B-308B-48D7-881E-F94A8492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</w:rPr>
  </w:style>
  <w:style w:type="character" w:customStyle="1" w:styleId="Tekstpodstawowy3Znak">
    <w:name w:val="Tekst podstawowy 3 Znak"/>
    <w:link w:val="Tekstpodstawowy3"/>
    <w:rsid w:val="00C37BFD"/>
    <w:rPr>
      <w:sz w:val="24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D522-A707-4B78-9798-485CDECE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 studia II stopnia stacjonarne</vt:lpstr>
    </vt:vector>
  </TitlesOfParts>
  <Company>Hewlett-Packard Company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171/2022.16.1 efekty Zdrowie Publiczne studia II stonia stacjonarne</dc:title>
  <dc:creator>User</dc:creator>
  <cp:lastModifiedBy>Anna Drożdżewicz</cp:lastModifiedBy>
  <cp:revision>4</cp:revision>
  <cp:lastPrinted>2022-05-12T07:56:00Z</cp:lastPrinted>
  <dcterms:created xsi:type="dcterms:W3CDTF">2022-05-06T11:35:00Z</dcterms:created>
  <dcterms:modified xsi:type="dcterms:W3CDTF">2022-05-12T07:58:00Z</dcterms:modified>
</cp:coreProperties>
</file>