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93" w:rsidRPr="005E791F" w:rsidRDefault="000F2993" w:rsidP="000B6455">
      <w:pPr>
        <w:pStyle w:val="Tytu"/>
        <w:spacing w:line="276" w:lineRule="auto"/>
        <w:rPr>
          <w:b w:val="0"/>
        </w:rPr>
      </w:pPr>
      <w:r w:rsidRPr="005E791F">
        <w:rPr>
          <w:b w:val="0"/>
        </w:rPr>
        <w:t xml:space="preserve">Zarządzenie nr </w:t>
      </w:r>
      <w:r w:rsidR="007E4AC9" w:rsidRPr="005E791F">
        <w:rPr>
          <w:b w:val="0"/>
        </w:rPr>
        <w:t>34</w:t>
      </w:r>
      <w:r w:rsidRPr="005E791F">
        <w:rPr>
          <w:b w:val="0"/>
        </w:rPr>
        <w:t>/15</w:t>
      </w:r>
    </w:p>
    <w:p w:rsidR="000F2993" w:rsidRPr="005E791F" w:rsidRDefault="000F2993" w:rsidP="000B6455">
      <w:pPr>
        <w:pStyle w:val="Tytu"/>
        <w:spacing w:line="276" w:lineRule="auto"/>
        <w:rPr>
          <w:b w:val="0"/>
        </w:rPr>
      </w:pPr>
      <w:r w:rsidRPr="005E791F">
        <w:rPr>
          <w:b w:val="0"/>
        </w:rPr>
        <w:t>Rektora Uniwersytetu Medycznego w Białymstoku</w:t>
      </w:r>
    </w:p>
    <w:p w:rsidR="000F2993" w:rsidRPr="005E791F" w:rsidRDefault="000F2993" w:rsidP="000B6455">
      <w:pPr>
        <w:spacing w:line="276" w:lineRule="auto"/>
        <w:jc w:val="center"/>
        <w:rPr>
          <w:bCs/>
        </w:rPr>
      </w:pPr>
      <w:r w:rsidRPr="005E791F">
        <w:rPr>
          <w:bCs/>
        </w:rPr>
        <w:t xml:space="preserve">z dnia </w:t>
      </w:r>
      <w:r w:rsidR="007E4AC9" w:rsidRPr="005E791F">
        <w:rPr>
          <w:bCs/>
        </w:rPr>
        <w:t xml:space="preserve">8 lipca </w:t>
      </w:r>
      <w:r w:rsidRPr="005E791F">
        <w:rPr>
          <w:bCs/>
        </w:rPr>
        <w:t>2015 r.</w:t>
      </w:r>
    </w:p>
    <w:p w:rsidR="000F2993" w:rsidRDefault="000F2993" w:rsidP="000B6455">
      <w:pPr>
        <w:spacing w:line="276" w:lineRule="auto"/>
        <w:jc w:val="center"/>
        <w:rPr>
          <w:i/>
        </w:rPr>
      </w:pPr>
      <w:r>
        <w:t>w sprawie wprowadzenia zmian do Zarządzenia nr 69/14 Rektora UMB z dnia 3 grudnia 2014 r. w sprawie określenia od 2015 r. wysokości opłat i stawek wynagrodzeń członków komisji habilitacyjnych, promotorów i recenzentów w postępowaniach dotyczących nadania stopnia naukowego i tytułu naukowego</w:t>
      </w:r>
    </w:p>
    <w:p w:rsidR="000F2993" w:rsidRDefault="000F2993" w:rsidP="000B6455">
      <w:pPr>
        <w:spacing w:line="276" w:lineRule="auto"/>
        <w:ind w:left="1080" w:hanging="1080"/>
        <w:jc w:val="both"/>
        <w:rPr>
          <w:b/>
          <w:i/>
        </w:rPr>
      </w:pPr>
    </w:p>
    <w:p w:rsidR="000F2993" w:rsidRDefault="000F2993" w:rsidP="000B6455">
      <w:pPr>
        <w:spacing w:line="276" w:lineRule="auto"/>
        <w:ind w:firstLine="708"/>
        <w:jc w:val="both"/>
      </w:pPr>
      <w:r>
        <w:t>Na podstawie art. 66 ust. 2 ustawy z dnia 27 lipca 2005r. Prawo o szkolnictwie wyższym (</w:t>
      </w:r>
      <w:proofErr w:type="spellStart"/>
      <w:r>
        <w:t>t.j</w:t>
      </w:r>
      <w:proofErr w:type="spellEnd"/>
      <w:r>
        <w:t xml:space="preserve">. Dz. U. 2012 poz. 572 z </w:t>
      </w:r>
      <w:proofErr w:type="spellStart"/>
      <w:r>
        <w:t>późn</w:t>
      </w:r>
      <w:proofErr w:type="spellEnd"/>
      <w:r>
        <w:t xml:space="preserve">. zm.) oraz w oparciu o Rozporządzenie Ministra Nauki </w:t>
      </w:r>
      <w:r w:rsidR="00A74EFF">
        <w:t>i</w:t>
      </w:r>
      <w:r>
        <w:t xml:space="preserve"> Szkolnictwa Wyższego z dnia 14 września 2011 r. w sprawie wysokości i warunków wypłacania wynagrodzenia promotorowi oraz za recenzje i opinie w przewodzie doktorskim, postępowaniu habilitacyjnym oraz postępowaniu o nadanie tytułu profesora </w:t>
      </w:r>
      <w:r>
        <w:rPr>
          <w:iCs/>
        </w:rPr>
        <w:t>(</w:t>
      </w:r>
      <w:proofErr w:type="spellStart"/>
      <w:r>
        <w:rPr>
          <w:iCs/>
        </w:rPr>
        <w:t>t.j</w:t>
      </w:r>
      <w:proofErr w:type="spellEnd"/>
      <w:r>
        <w:rPr>
          <w:iCs/>
        </w:rPr>
        <w:t xml:space="preserve">. Dz. U. z 2014 r., poz. 48), </w:t>
      </w:r>
      <w:r>
        <w:t xml:space="preserve">Rozporządzenie Ministra Nauki i Szkolnictwa Wyższego z dnia 11 grudnia 2013 r. w sprawie warunków wynagradzania za pracę i przyznawania innych świadczeń związanych z pracą dla pracowników zatrudnionych w uczelni publicznej (Dz. U. z 2013 r. poz. 1571) zarządzam, co następuje: </w:t>
      </w:r>
    </w:p>
    <w:p w:rsidR="000F2993" w:rsidRDefault="000F2993" w:rsidP="000B6455">
      <w:pPr>
        <w:spacing w:line="276" w:lineRule="auto"/>
        <w:jc w:val="both"/>
      </w:pPr>
      <w:r>
        <w:t xml:space="preserve"> </w:t>
      </w:r>
    </w:p>
    <w:p w:rsidR="000F2993" w:rsidRDefault="000F2993" w:rsidP="000B6455">
      <w:pPr>
        <w:spacing w:line="276" w:lineRule="auto"/>
        <w:jc w:val="center"/>
      </w:pPr>
      <w:r>
        <w:t>§ 1</w:t>
      </w:r>
    </w:p>
    <w:p w:rsidR="000B6455" w:rsidRDefault="000B6455" w:rsidP="000B6455">
      <w:pPr>
        <w:spacing w:line="276" w:lineRule="auto"/>
      </w:pPr>
      <w:r>
        <w:t>W Zarządzeniu nr 69/14 Rektora UMB wprowadza się następujące zmiany:</w:t>
      </w:r>
    </w:p>
    <w:p w:rsidR="000B6455" w:rsidRDefault="007E4AC9" w:rsidP="007E4AC9">
      <w:pPr>
        <w:pStyle w:val="Akapitzlist"/>
        <w:spacing w:line="276" w:lineRule="auto"/>
        <w:ind w:left="0"/>
      </w:pPr>
      <w:r>
        <w:t xml:space="preserve">1. </w:t>
      </w:r>
      <w:r w:rsidR="000B6455">
        <w:t xml:space="preserve">W § 4 </w:t>
      </w:r>
      <w:r>
        <w:t xml:space="preserve">dodaje się </w:t>
      </w:r>
      <w:r w:rsidR="000B6455">
        <w:t xml:space="preserve">ust. </w:t>
      </w:r>
      <w:r>
        <w:t xml:space="preserve">5 w następującym </w:t>
      </w:r>
      <w:r w:rsidR="000B6455">
        <w:t>brzmieni</w:t>
      </w:r>
      <w:r>
        <w:t>u</w:t>
      </w:r>
      <w:r w:rsidR="000B6455">
        <w:t>:</w:t>
      </w:r>
    </w:p>
    <w:p w:rsidR="000F2993" w:rsidRDefault="000B6455" w:rsidP="007E4AC9">
      <w:pPr>
        <w:pStyle w:val="Akapitzlist"/>
        <w:spacing w:line="276" w:lineRule="auto"/>
        <w:ind w:left="0"/>
        <w:jc w:val="both"/>
      </w:pPr>
      <w:r>
        <w:t>„</w:t>
      </w:r>
      <w:r w:rsidR="007E4AC9">
        <w:t>5</w:t>
      </w:r>
      <w:r>
        <w:t xml:space="preserve">. </w:t>
      </w:r>
      <w:r w:rsidR="0020259F">
        <w:t xml:space="preserve">W przypadku </w:t>
      </w:r>
      <w:r w:rsidR="00A560D9">
        <w:t>doktorantów Uniwersytetu Medycz</w:t>
      </w:r>
      <w:bookmarkStart w:id="0" w:name="_GoBack"/>
      <w:bookmarkEnd w:id="0"/>
      <w:r w:rsidR="00A560D9">
        <w:t xml:space="preserve">nego w Białymstoku, kończących studia w roku akademickim 2014/2015, </w:t>
      </w:r>
      <w:r w:rsidR="0020259F">
        <w:t>koszty związane z przeprowadzaniem przewodu doktorskiego pokrywa Uniwersytet Medyczny w Białymstoku</w:t>
      </w:r>
      <w:r w:rsidR="00E57C84">
        <w:t>,</w:t>
      </w:r>
      <w:r w:rsidR="0020259F">
        <w:t xml:space="preserve"> pod warunkiem</w:t>
      </w:r>
      <w:r w:rsidR="007E4AC9">
        <w:t xml:space="preserve"> </w:t>
      </w:r>
      <w:r w:rsidR="0020259F">
        <w:t xml:space="preserve">uzyskania </w:t>
      </w:r>
      <w:r w:rsidR="00E57C84">
        <w:t xml:space="preserve">przez kandydata </w:t>
      </w:r>
      <w:r w:rsidR="0020259F">
        <w:t>stopnia doktora</w:t>
      </w:r>
      <w:r w:rsidR="007E4AC9">
        <w:t xml:space="preserve"> do dnia 30 września 2016 r.</w:t>
      </w:r>
      <w:r w:rsidR="00950027">
        <w:t>”</w:t>
      </w:r>
    </w:p>
    <w:p w:rsidR="000F2993" w:rsidRDefault="000F2993" w:rsidP="000B6455">
      <w:pPr>
        <w:spacing w:line="276" w:lineRule="auto"/>
        <w:ind w:left="720" w:hanging="294"/>
        <w:jc w:val="both"/>
      </w:pPr>
    </w:p>
    <w:p w:rsidR="000B6455" w:rsidRDefault="000B6455" w:rsidP="000B6455">
      <w:pPr>
        <w:spacing w:line="276" w:lineRule="auto"/>
        <w:ind w:left="720" w:hanging="294"/>
        <w:jc w:val="both"/>
      </w:pPr>
    </w:p>
    <w:p w:rsidR="000F2993" w:rsidRDefault="000B6455" w:rsidP="000B6455">
      <w:pPr>
        <w:spacing w:line="276" w:lineRule="auto"/>
        <w:jc w:val="center"/>
      </w:pPr>
      <w:r>
        <w:t>§ 2</w:t>
      </w:r>
    </w:p>
    <w:p w:rsidR="000F2993" w:rsidRDefault="000F2993" w:rsidP="000B6455">
      <w:pPr>
        <w:spacing w:line="276" w:lineRule="auto"/>
        <w:jc w:val="both"/>
      </w:pPr>
      <w:r>
        <w:t>Zarządzenie wch</w:t>
      </w:r>
      <w:r w:rsidR="007D5E4F">
        <w:t>odzi w życie z dniem podpisania.</w:t>
      </w:r>
    </w:p>
    <w:p w:rsidR="000F2993" w:rsidRDefault="000F2993" w:rsidP="000B6455">
      <w:pPr>
        <w:spacing w:line="276" w:lineRule="auto"/>
        <w:jc w:val="both"/>
      </w:pPr>
    </w:p>
    <w:p w:rsidR="000F2993" w:rsidRDefault="000F2993" w:rsidP="000B6455">
      <w:pPr>
        <w:spacing w:line="276" w:lineRule="auto"/>
        <w:jc w:val="both"/>
      </w:pPr>
    </w:p>
    <w:p w:rsidR="000F2993" w:rsidRDefault="000F2993" w:rsidP="000B645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Rektor</w:t>
      </w:r>
    </w:p>
    <w:p w:rsidR="000F2993" w:rsidRDefault="000F2993" w:rsidP="000B6455">
      <w:pPr>
        <w:spacing w:line="276" w:lineRule="auto"/>
        <w:jc w:val="both"/>
      </w:pPr>
    </w:p>
    <w:p w:rsidR="000F2993" w:rsidRDefault="000F2993" w:rsidP="000B6455">
      <w:pPr>
        <w:spacing w:line="276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dr hab. Jacek </w:t>
      </w:r>
      <w:proofErr w:type="spellStart"/>
      <w:r>
        <w:t>Nikliński</w:t>
      </w:r>
      <w:proofErr w:type="spellEnd"/>
    </w:p>
    <w:p w:rsidR="000F2993" w:rsidRDefault="000F2993" w:rsidP="000B6455">
      <w:pPr>
        <w:spacing w:line="276" w:lineRule="auto"/>
        <w:jc w:val="both"/>
        <w:rPr>
          <w:sz w:val="18"/>
          <w:szCs w:val="18"/>
        </w:rPr>
      </w:pPr>
    </w:p>
    <w:sectPr w:rsidR="000F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A49"/>
    <w:multiLevelType w:val="hybridMultilevel"/>
    <w:tmpl w:val="5844BE1C"/>
    <w:lvl w:ilvl="0" w:tplc="1B9C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A9F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119C5"/>
    <w:multiLevelType w:val="hybridMultilevel"/>
    <w:tmpl w:val="C1E6117C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E46CC"/>
    <w:multiLevelType w:val="hybridMultilevel"/>
    <w:tmpl w:val="7C36CA54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CE3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A23CC"/>
    <w:multiLevelType w:val="hybridMultilevel"/>
    <w:tmpl w:val="0EA63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DC21DB"/>
    <w:multiLevelType w:val="hybridMultilevel"/>
    <w:tmpl w:val="1EC6E08C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43880"/>
    <w:multiLevelType w:val="hybridMultilevel"/>
    <w:tmpl w:val="8D1ABD5A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B29C1"/>
    <w:multiLevelType w:val="hybridMultilevel"/>
    <w:tmpl w:val="3E20D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72B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A3059"/>
    <w:multiLevelType w:val="hybridMultilevel"/>
    <w:tmpl w:val="81BED8D6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8662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FC412A"/>
    <w:multiLevelType w:val="hybridMultilevel"/>
    <w:tmpl w:val="4FD63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A6C83"/>
    <w:multiLevelType w:val="hybridMultilevel"/>
    <w:tmpl w:val="E01C2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065D"/>
    <w:multiLevelType w:val="hybridMultilevel"/>
    <w:tmpl w:val="3A2E6348"/>
    <w:lvl w:ilvl="0" w:tplc="8842ED10">
      <w:start w:val="2"/>
      <w:numFmt w:val="decimal"/>
      <w:lvlText w:val="%1)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93"/>
    <w:rsid w:val="000B6455"/>
    <w:rsid w:val="000F2993"/>
    <w:rsid w:val="0020259F"/>
    <w:rsid w:val="005E791F"/>
    <w:rsid w:val="007D5E4F"/>
    <w:rsid w:val="007E4AC9"/>
    <w:rsid w:val="00880B20"/>
    <w:rsid w:val="00950027"/>
    <w:rsid w:val="00A560D9"/>
    <w:rsid w:val="00A74EFF"/>
    <w:rsid w:val="00C61061"/>
    <w:rsid w:val="00E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7277-6BCD-4AA1-80AE-4C06D7A2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99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F2993"/>
    <w:pPr>
      <w:jc w:val="center"/>
    </w:pPr>
    <w:rPr>
      <w:b/>
      <w:bCs/>
    </w:rPr>
  </w:style>
  <w:style w:type="character" w:customStyle="1" w:styleId="TytuZnak">
    <w:name w:val="Tytuł Znak"/>
    <w:link w:val="Tytu"/>
    <w:rsid w:val="000F2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29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E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4E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2</cp:revision>
  <cp:lastPrinted>2015-07-13T09:34:00Z</cp:lastPrinted>
  <dcterms:created xsi:type="dcterms:W3CDTF">2015-07-13T09:34:00Z</dcterms:created>
  <dcterms:modified xsi:type="dcterms:W3CDTF">2015-07-13T09:34:00Z</dcterms:modified>
</cp:coreProperties>
</file>