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BFF" w:rsidRPr="00DD423C" w:rsidRDefault="00E84BFF" w:rsidP="00BE38D1">
      <w:pPr>
        <w:spacing w:after="0" w:line="240" w:lineRule="auto"/>
        <w:ind w:left="1416" w:right="-851"/>
        <w:jc w:val="right"/>
        <w:outlineLvl w:val="4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bookmarkStart w:id="0" w:name="_GoBack"/>
      <w:bookmarkEnd w:id="0"/>
      <w:r w:rsidRPr="00DD423C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Załącznik nr 1 do Programu studiów na kierunku Położnictwo studia II stop</w:t>
      </w:r>
      <w:r w:rsidR="00BE38D1" w:rsidRPr="00DD423C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nia stacjonarne/niestacjonarne </w:t>
      </w:r>
      <w:r w:rsidRPr="00DD423C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dla cyklu kształcenia rozpoczynają</w:t>
      </w:r>
      <w:r w:rsidR="00CB2F39" w:rsidRPr="00DD423C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cego się w roku akademickim 2021/2022</w:t>
      </w:r>
    </w:p>
    <w:p w:rsidR="00C5625A" w:rsidRPr="00DD423C" w:rsidRDefault="00C5625A" w:rsidP="00BE38D1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DD423C">
        <w:rPr>
          <w:rFonts w:ascii="Calibri" w:eastAsia="Times New Roman" w:hAnsi="Calibri" w:cs="Calibri"/>
          <w:b/>
          <w:sz w:val="22"/>
          <w:szCs w:val="22"/>
        </w:rPr>
        <w:t>EFEKTY UCZENIA SIĘ</w:t>
      </w:r>
    </w:p>
    <w:p w:rsidR="00C5625A" w:rsidRPr="00DD423C" w:rsidRDefault="00C5625A" w:rsidP="00BE38D1">
      <w:pPr>
        <w:tabs>
          <w:tab w:val="left" w:pos="5670"/>
        </w:tabs>
        <w:spacing w:after="0" w:line="360" w:lineRule="auto"/>
        <w:outlineLvl w:val="0"/>
        <w:rPr>
          <w:rFonts w:ascii="Calibri" w:eastAsia="Times New Roman" w:hAnsi="Calibri" w:cs="Calibri"/>
          <w:b/>
          <w:sz w:val="22"/>
          <w:szCs w:val="22"/>
        </w:rPr>
      </w:pPr>
      <w:r w:rsidRPr="00DD423C">
        <w:rPr>
          <w:rFonts w:ascii="Calibri" w:eastAsia="Times New Roman" w:hAnsi="Calibri" w:cs="Calibri"/>
          <w:b/>
          <w:sz w:val="22"/>
          <w:szCs w:val="22"/>
        </w:rPr>
        <w:t>dla cyklu kształcenia rozpoczynającego się w roku akademickim 20</w:t>
      </w:r>
      <w:r w:rsidR="00033C77" w:rsidRPr="00DD423C">
        <w:rPr>
          <w:rFonts w:ascii="Calibri" w:eastAsia="Times New Roman" w:hAnsi="Calibri" w:cs="Calibri"/>
          <w:b/>
          <w:sz w:val="22"/>
          <w:szCs w:val="22"/>
        </w:rPr>
        <w:t>2</w:t>
      </w:r>
      <w:r w:rsidR="00752529" w:rsidRPr="00DD423C">
        <w:rPr>
          <w:rFonts w:ascii="Calibri" w:eastAsia="Times New Roman" w:hAnsi="Calibri" w:cs="Calibri"/>
          <w:b/>
          <w:sz w:val="22"/>
          <w:szCs w:val="22"/>
        </w:rPr>
        <w:t>1</w:t>
      </w:r>
      <w:r w:rsidRPr="00DD423C">
        <w:rPr>
          <w:rFonts w:ascii="Calibri" w:eastAsia="Times New Roman" w:hAnsi="Calibri" w:cs="Calibri"/>
          <w:b/>
          <w:sz w:val="22"/>
          <w:szCs w:val="22"/>
        </w:rPr>
        <w:t>/202</w:t>
      </w:r>
      <w:r w:rsidR="00752529" w:rsidRPr="00DD423C">
        <w:rPr>
          <w:rFonts w:ascii="Calibri" w:eastAsia="Times New Roman" w:hAnsi="Calibri" w:cs="Calibri"/>
          <w:b/>
          <w:sz w:val="22"/>
          <w:szCs w:val="22"/>
        </w:rPr>
        <w:t>2</w:t>
      </w:r>
    </w:p>
    <w:p w:rsidR="00C5625A" w:rsidRPr="00DD423C" w:rsidRDefault="00C5625A" w:rsidP="00BE38D1">
      <w:pPr>
        <w:numPr>
          <w:ilvl w:val="0"/>
          <w:numId w:val="20"/>
        </w:numPr>
        <w:spacing w:after="0" w:line="360" w:lineRule="auto"/>
        <w:ind w:right="-426"/>
        <w:contextualSpacing/>
        <w:rPr>
          <w:rFonts w:ascii="Calibri" w:eastAsia="Times New Roman" w:hAnsi="Calibri" w:cs="Calibri"/>
          <w:sz w:val="22"/>
          <w:szCs w:val="22"/>
        </w:rPr>
      </w:pPr>
      <w:r w:rsidRPr="00DD423C">
        <w:rPr>
          <w:rFonts w:ascii="Calibri" w:eastAsia="Times New Roman" w:hAnsi="Calibri" w:cs="Calibri"/>
          <w:sz w:val="22"/>
          <w:szCs w:val="22"/>
        </w:rPr>
        <w:t>Nazwa jednostki prowadzącej kierunek:</w:t>
      </w:r>
      <w:r w:rsidRPr="00DD423C">
        <w:rPr>
          <w:rFonts w:ascii="Calibri" w:eastAsia="Times New Roman" w:hAnsi="Calibri" w:cs="Calibri"/>
          <w:spacing w:val="40"/>
          <w:sz w:val="22"/>
          <w:szCs w:val="22"/>
        </w:rPr>
        <w:t xml:space="preserve"> </w:t>
      </w:r>
      <w:r w:rsidRPr="00DD423C">
        <w:rPr>
          <w:rFonts w:ascii="Calibri" w:eastAsia="Times New Roman" w:hAnsi="Calibri" w:cs="Calibri"/>
          <w:b/>
          <w:spacing w:val="40"/>
          <w:sz w:val="22"/>
          <w:szCs w:val="22"/>
        </w:rPr>
        <w:t>WYDZIAŁ NAUK O ZDROWIU UMB</w:t>
      </w:r>
    </w:p>
    <w:p w:rsidR="00C5625A" w:rsidRPr="00DD423C" w:rsidRDefault="00C5625A" w:rsidP="00BE38D1">
      <w:pPr>
        <w:numPr>
          <w:ilvl w:val="0"/>
          <w:numId w:val="20"/>
        </w:numPr>
        <w:spacing w:after="0" w:line="360" w:lineRule="auto"/>
        <w:ind w:left="0" w:right="-426" w:firstLine="0"/>
        <w:contextualSpacing/>
        <w:rPr>
          <w:rFonts w:ascii="Calibri" w:eastAsia="Times New Roman" w:hAnsi="Calibri" w:cs="Calibri"/>
          <w:sz w:val="22"/>
          <w:szCs w:val="22"/>
        </w:rPr>
      </w:pPr>
      <w:r w:rsidRPr="00DD423C">
        <w:rPr>
          <w:rFonts w:ascii="Calibri" w:eastAsia="Times New Roman" w:hAnsi="Calibri" w:cs="Calibri"/>
          <w:sz w:val="22"/>
          <w:szCs w:val="22"/>
        </w:rPr>
        <w:t xml:space="preserve">Nazwa kierunku studiów: </w:t>
      </w:r>
      <w:r w:rsidRPr="00DD423C">
        <w:rPr>
          <w:rFonts w:ascii="Calibri" w:eastAsia="Times New Roman" w:hAnsi="Calibri" w:cs="Calibri"/>
          <w:b/>
          <w:sz w:val="22"/>
          <w:szCs w:val="22"/>
        </w:rPr>
        <w:t>POŁOŻNICTWO II STOPNIA</w:t>
      </w:r>
    </w:p>
    <w:p w:rsidR="00C5625A" w:rsidRPr="00DD423C" w:rsidRDefault="00C5625A" w:rsidP="00BE38D1">
      <w:pPr>
        <w:numPr>
          <w:ilvl w:val="0"/>
          <w:numId w:val="20"/>
        </w:numPr>
        <w:spacing w:after="0" w:line="360" w:lineRule="auto"/>
        <w:ind w:left="0" w:right="-426" w:firstLine="0"/>
        <w:contextualSpacing/>
        <w:rPr>
          <w:rFonts w:ascii="Calibri" w:eastAsia="Times New Roman" w:hAnsi="Calibri" w:cs="Calibri"/>
          <w:sz w:val="22"/>
          <w:szCs w:val="22"/>
        </w:rPr>
      </w:pPr>
      <w:r w:rsidRPr="00DD423C">
        <w:rPr>
          <w:rFonts w:ascii="Calibri" w:eastAsia="Times New Roman" w:hAnsi="Calibri" w:cs="Calibri"/>
          <w:bCs/>
          <w:sz w:val="22"/>
          <w:szCs w:val="22"/>
        </w:rPr>
        <w:t xml:space="preserve">Poziom Polskiej Ramy Kwalifikacji: </w:t>
      </w:r>
      <w:r w:rsidRPr="00DD423C">
        <w:rPr>
          <w:rFonts w:ascii="Calibri" w:eastAsia="Times New Roman" w:hAnsi="Calibri" w:cs="Calibri"/>
          <w:b/>
          <w:sz w:val="22"/>
          <w:szCs w:val="22"/>
        </w:rPr>
        <w:t>7</w:t>
      </w:r>
    </w:p>
    <w:p w:rsidR="00C5625A" w:rsidRPr="00DD423C" w:rsidRDefault="00C5625A" w:rsidP="00BE38D1">
      <w:pPr>
        <w:tabs>
          <w:tab w:val="left" w:pos="5670"/>
        </w:tabs>
        <w:spacing w:after="0" w:line="360" w:lineRule="auto"/>
        <w:contextualSpacing/>
        <w:rPr>
          <w:rFonts w:ascii="Calibri" w:eastAsia="Times New Roman" w:hAnsi="Calibri" w:cs="Calibri"/>
          <w:b/>
          <w:sz w:val="22"/>
          <w:szCs w:val="22"/>
        </w:rPr>
      </w:pPr>
      <w:r w:rsidRPr="00DD423C">
        <w:rPr>
          <w:rFonts w:ascii="Calibri" w:eastAsia="Times New Roman" w:hAnsi="Calibri" w:cs="Calibri"/>
          <w:b/>
          <w:sz w:val="22"/>
          <w:szCs w:val="22"/>
        </w:rPr>
        <w:t>KIERUNKOWE EFEKTY UCZENIA SIĘ:</w:t>
      </w:r>
    </w:p>
    <w:p w:rsidR="00C5625A" w:rsidRPr="00DD423C" w:rsidRDefault="00C5625A" w:rsidP="00BE38D1">
      <w:pPr>
        <w:tabs>
          <w:tab w:val="left" w:pos="5670"/>
        </w:tabs>
        <w:spacing w:after="0" w:line="360" w:lineRule="auto"/>
        <w:contextualSpacing/>
        <w:rPr>
          <w:rFonts w:ascii="Calibri" w:eastAsia="Times New Roman" w:hAnsi="Calibri" w:cs="Calibri"/>
          <w:sz w:val="22"/>
          <w:szCs w:val="22"/>
        </w:rPr>
      </w:pPr>
      <w:r w:rsidRPr="00DD423C">
        <w:rPr>
          <w:rFonts w:ascii="Calibri" w:eastAsia="Times New Roman" w:hAnsi="Calibri" w:cs="Calibri"/>
          <w:b/>
          <w:sz w:val="22"/>
          <w:szCs w:val="22"/>
        </w:rPr>
        <w:t>WYBRANE  ZAGADNIENIA Z ZAKRESU  NAUK  SPOŁECZNYCH (A):</w:t>
      </w:r>
      <w:r w:rsidR="00BE38D1" w:rsidRPr="00DD423C">
        <w:rPr>
          <w:rFonts w:ascii="Calibri" w:eastAsia="Times New Roman" w:hAnsi="Calibri" w:cs="Calibri"/>
          <w:sz w:val="22"/>
          <w:szCs w:val="22"/>
        </w:rPr>
        <w:t xml:space="preserve"> </w:t>
      </w:r>
      <w:r w:rsidRPr="00DD423C">
        <w:rPr>
          <w:rFonts w:ascii="Calibri" w:eastAsia="Times New Roman" w:hAnsi="Calibri" w:cs="Calibri"/>
          <w:bCs/>
          <w:sz w:val="22"/>
          <w:szCs w:val="22"/>
          <w:lang w:eastAsia="pl-PL"/>
        </w:rPr>
        <w:t>psychologia zdrowia, prawo w praktyce położniczej, zarządzanie w położnictwie, dydaktyka medyczna, wielokulturowość w opiece nad kobietą, język angielski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6"/>
        <w:gridCol w:w="5754"/>
        <w:gridCol w:w="1842"/>
        <w:gridCol w:w="1863"/>
      </w:tblGrid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BE38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BE38D1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EFEKTY UCZENIA SIĘ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WIEDZA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modele i podejścia stosowane w psychologii zdrowia;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znaczenie wsparcia społecznego i psychologicznego w zdrowiu i chorobie oraz sytuacjach szczególnych w położnictwie i ginekologii;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A.W3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5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teorie stresu psychologicznego, zależności między stresem a stanem zdrowia i innych psychologicznych determinantów zdrowia;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podejście salutogenetyczne podmiotowych uwarunkowań optymalnego stanu zdrowia i podejście patogenetyczne uwarunkowane chorobą;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A.W5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procesy adaptacji człowieka do życia z przewlekłą chorobą i uwarunkowania tych procesów;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A.W6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hd w:val="clear" w:color="auto" w:fill="FFFFFF"/>
              <w:spacing w:before="43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skutki prawne zdarzeń medycznych;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A.W7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43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istotę błędów medycznych w położnictwie w kontekście niepowodzenia w działaniach terapeutyczno-pielęgnacyjnych;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A.W8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36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systemy ubezpieczeń w zakresie odpowiedzialności cywilnej;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A.W9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uwarunkowania prawne przetwarzania danych wrażliwych w systemie informacji w ochronie zdrowia;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poziomy uprawnień do realizowania świadczeń zdrowotnych przez położną w odniesieniu do poziomów kwalifikacji;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metody zarządzania w systemie ochrony zdrowia;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43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zasady funkcjonowania organizacji i budowania struktur;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A.W13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43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pojęcie kultury organizacyjnej i czynniki ją determinujące;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zasady świadczenia usług położniczych i sposób ich finansowania;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A.W15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style zarządzania i cechy współczesnego przywództwa;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A.W16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43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specyfikę funkcji kierowniczych, istotę delegowania zadań oraz proces i mechanizmy podejmowania decyzji;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A.W17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zasady zarządzania strategicznego, marketing usług zdrowotnych oraz segmentację rynku usług położniczych i zasady ich finansowania;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A.W18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zasady zarządzania zasobami ludzkimi i sposoby planowania rekrutacji kandydatów do pracy;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A.W19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zakres obowiązków, odpowiedzialności i uprawnień zawodowych w zależności od zakresu kompetencji oraz uwarunkowania rozwoju zawodowego położnych;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naukowe podstawy ergonomii w środowisku pracy;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trHeight w:val="714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A.W21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istotę procesu zmian w organizacji oraz techniki organizatorskie i zarządzania;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modele i strategie zarządzania jakością;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A.W23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modele opieki koordynowanej funkcjonujące w Polsce i w wybranych państwach na świecie, w szczególności opieki koordynowanej nad kobietą ciężarną;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podstawowe pojęcia z zakresu dydaktyki medycznej;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A.W25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zasady przygotowania do działalności dydaktycznej;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A.W26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36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metody nauczania i środki dydaktyczne stosowane w kształceniu przeddyplomowym i podyplomowym;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A.W27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teorie i modele opieki w odniesieniu do wielokulturowości podopiecznych w opiece położniczo-neonatologicznej i ginekologicznej;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trHeight w:val="1083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A.W28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religijne, kulturowe, etniczne i narodowe uwarunkowania zachowań zdrowotnych oraz komunikację międzykulturową w aspekcie zdrowia prokreacyjnego, macierzyństwa i ojcostwa;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A.W29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uwarunkowania społeczno-kulturowe i religijne w odniesieniu do opieki nad kobietą i jej rodziną.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P7S_WG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25A" w:rsidRPr="00DD423C" w:rsidRDefault="00C5625A" w:rsidP="00C5625A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UMIEJĘTNOŚCI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238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rozpoznawać zaburzenia w funkcjonowaniu społecznym człowieka oraz oceniać proces adaptacji człowieka w różnych kontekstach zdrowia i choroby;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wskazywać rolę wsparcia społecznego i psychologicznego w opiece nad człowiekiem zdrowym i chorym;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A.U3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wskazywać metody radzenia sobie ze stresem;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A.U4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oceniać zdarzenia w praktyce zawodowej położnej w kontekście zgodności z przepisami prawa oraz możliwości i sposobów dochodzenia roszczeń, a także wskazywać możliwości rozwiązania danego problemu;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A.U5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kwalifikować zdarzenia w praktyce zawodowej położnej zgodnie z przepisami prawa cywilnego, karnego i prawa pracy;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A.U6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analizować przyczyny błędów medycznych i proponować działania naprawcze;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A.U7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analizować strukturę zadań zawodowych położnych w kontekście posiadanych kwalifikacji;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837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A.U8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stosować metody analizy strategicznej niezbędne do funkcjonowania podmiotów wykonujących działalność leczniczą;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P7S_UW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A.U9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organizować i nadzorować pracę zespołów pielęgniarskich i położniczych;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stosować różne metody podejmowania decyzji zawodowych i zarządczych;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43" w:line="240" w:lineRule="auto"/>
              <w:ind w:right="22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planować zasoby ludzkie, wykorzystując różne metody, organizować rekrutację pracowników i planować proces adaptacji zawodowej;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36" w:line="240" w:lineRule="auto"/>
              <w:ind w:right="29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opracowywać harmonogramy pracy personelu w oparciu o ocenę zapotrzebowania na opiekę położniczą;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669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A.U13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29" w:line="240" w:lineRule="auto"/>
              <w:ind w:right="29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opracowywać plany rozwoju zawodowego własnego i podległego personelu położniczego;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656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36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przygotowywać opisy stanowisk pracy dla położnych oraz zakresy obowiązków, uprawnień i odpowiedzialności;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P7S_UK </w:t>
            </w:r>
          </w:p>
        </w:tc>
      </w:tr>
      <w:tr w:rsidR="00C5625A" w:rsidRPr="00DD423C" w:rsidTr="00BE38D1">
        <w:trPr>
          <w:trHeight w:val="7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A.U15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36" w:line="240" w:lineRule="auto"/>
              <w:ind w:right="29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nadzorować jakość opieki położniczej w podmiocie wykonującym działalność leczniczą, w tym przygotowywać ten podmiot do zewnętrznej oceny jakości;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P7S_UK </w:t>
            </w:r>
          </w:p>
        </w:tc>
      </w:tr>
      <w:tr w:rsidR="00C5625A" w:rsidRPr="00DD423C" w:rsidTr="00BE38D1">
        <w:trPr>
          <w:trHeight w:val="25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A.U16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43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koordynować realizację świadczeń zdrowotnych dla kobiet w zakresie opieki okołoporodowej;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25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A.U17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organizować proces dydaktyczny z wykorzystaniem nowoczesnych technologii stosowanych w kształceniu przeddyplomowym i podyplomowym;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25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A.U18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dobierać odpowiednie środki i metody nauczania w działalności dydaktycznej;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76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A.U19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before="5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dokonywać weryfikacji osiągniętych efektów uczenia się i organizacji procesu kształcenia zawodowego;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25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A.U20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stosować różne metody komunikacji z kobietą i jej rodziną, uwzględniając różnice kulturowe, konsekwencje uchodźctwa, imigracji i repatriacji;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25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A.U21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analizować religijno-kulturowe aspekty opieki nad kobietą i jej rodziną w okresie okołoporodowym i opieki neonatologicznej;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25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A.U22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stosować uwarunkowania religijne i kulturowe w odniesieniu do potrzeb kobiet w różnych okresach ich życia i różnym stanie zdrowia oraz ich rodzin;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25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A.U23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analizować relację położna - pacjentka i wskazywać na bariery w komunikacji międzykulturowej;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25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A.U24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identyfikować problemy pacjentek oraz ich rodzin (niepowodzenia prokreacyjne, transplantologia, transfuzja, żywienie) wynikające z uwarunkowań kulturowych, religijnych i etnicznych kobiet w różnych okresach ich życia i różnym stanie zdrowia;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  <w:tr w:rsidR="00C5625A" w:rsidRPr="00DD423C" w:rsidTr="00BE38D1">
        <w:trPr>
          <w:trHeight w:val="250"/>
          <w:jc w:val="center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A.U25</w:t>
            </w:r>
          </w:p>
        </w:tc>
        <w:tc>
          <w:tcPr>
            <w:tcW w:w="5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shd w:val="clear" w:color="auto" w:fill="FFFFFF"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porozumiewać się w języku angielskim na poziomie B2+ Europejskiego Systemu Opisu Kształcenia Językowego.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P7S_UW </w:t>
            </w:r>
          </w:p>
          <w:p w:rsidR="00C5625A" w:rsidRPr="00DD423C" w:rsidRDefault="00C5625A" w:rsidP="00C5625A">
            <w:pPr>
              <w:spacing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P7S_UK</w:t>
            </w:r>
          </w:p>
        </w:tc>
      </w:tr>
    </w:tbl>
    <w:p w:rsidR="00C5625A" w:rsidRPr="00DD423C" w:rsidRDefault="00C5625A" w:rsidP="00BE38D1">
      <w:pPr>
        <w:tabs>
          <w:tab w:val="left" w:pos="5670"/>
        </w:tabs>
        <w:spacing w:after="0" w:line="360" w:lineRule="auto"/>
        <w:rPr>
          <w:rFonts w:ascii="Calibri" w:eastAsia="Times New Roman" w:hAnsi="Calibri" w:cs="Calibri"/>
          <w:sz w:val="22"/>
          <w:szCs w:val="22"/>
        </w:rPr>
      </w:pPr>
      <w:r w:rsidRPr="00DD423C">
        <w:rPr>
          <w:rFonts w:ascii="Calibri" w:eastAsia="Times New Roman" w:hAnsi="Calibri" w:cs="Calibri"/>
          <w:b/>
          <w:sz w:val="22"/>
          <w:szCs w:val="22"/>
        </w:rPr>
        <w:t xml:space="preserve">ZAAWANSOWANA PRAKTYKA POŁOŻNICZA </w:t>
      </w:r>
      <w:r w:rsidRPr="00DD423C">
        <w:rPr>
          <w:rFonts w:ascii="Calibri" w:eastAsia="Times New Roman" w:hAnsi="Calibri" w:cs="Calibri"/>
          <w:sz w:val="22"/>
          <w:szCs w:val="22"/>
        </w:rPr>
        <w:t>(farmakologia i ordynowanie produktów leczniczych, terapia bólu ostrego i przewlekłego, diagnostyka ultrasonograficzna w położnictwie i ginekologii, opieka specjalistyczna nad kobietą i jej rodziną w ujęciu interdyscyplinarnym, edukacja w praktyce zawodowej położnej)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5853"/>
        <w:gridCol w:w="1801"/>
        <w:gridCol w:w="1798"/>
      </w:tblGrid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BE38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odniesienie do charakterystyk drugiego stopnia </w:t>
            </w: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Polskiej Ramy Kwalifikacji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mechanizmy działania leków i ich przemiany w ustroju zależne od wieku i prob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>lemów zdrowotnych;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regulacje prawne związane z odpłatnością za leki oraz refundacją środków spożywczych specjalnego przeznaczenia żywieniowego i wyrobów medycznych;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ordynowania leków zawierających określone substancje czynne, z wyłączeniem leków zawierających substancje bardzo silnie działające, środki odurzające i substancje psychotropowe;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Dz. N. medycznych 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i nauk o zdrowiu/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ordynowania określonych wyrobów medycznych, w tym wystawiania na nie recept albo zleceń;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skutki i objawy uboczne działania leków zawierających określone substancje czynne;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. medycznych i nauk o zdrowiu/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definicję bólu ostrego i przewlekłego, jego rodzaje, mechanizm i drogi przewodzenia oraz czynniki wpływające na jego odczuwanie;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Dz. N. 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>medycznych i nauk o zdrowiu/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kategorie bólu, metody diagnostyki i monitorowania bólu nowotworowego oraz metody i narzędzia kontroli i oceny odczuwania bólu przez pacjenta;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>. medycznych i nauk o zdrowiu/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postępowania i leczenia przeciwbólowego zgodnego z najnowszymi rekomendacjami i zaleceniami Polskiego Towarzystwa Badania Bólu;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Dz. 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>N. medycznych i nauk o zdrowiu/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mechanizmy działania leków przeciwbólowych z różnych grup i ich działania uboczne w czasie terapii bólu przewlekłego;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trHeight w:val="992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niefarmakologiczne metody w terapii bólu;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i odrębności w postępowaniu przy terapii przeciwbólowej pacjentów w wieku podeszłym oraz w terminalnej fazie choroby nowotworowej;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B.W12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źródła i metody łagodzenia bólu u noworodka;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możliwości obrazowania przy różnych drogach dostępu z zastosowaniem nowoczesnej aparatury do d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>iagnostyki ultrasonograficznej;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wykonywania badania ultrasonograficznego narządów jamy brzusznej i miednicy mniejszej oraz narządu rodnego kobiety, w tym kobiety ciężarnej, kobiety rodzącej i kobiety w okresie połogu;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techniki wykonywania i zasady asystowania przy zabiegach wykonywan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>ych przy użyciu ultrasonografu;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zastosowanie badania ultrasonograficznego w diagnostyce niepłodności;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opisu i interpretacji diagnostyki ultrasonograficznej ciąży pojedynczej i wielopłodowej;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wykonywania, oceny i dokumentowania badania serca płodu za pomocą różnych technik ultrasonograficznych;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regulacje prawne i normy etyczne dotyczące udzielania specjalistycznych świadczeń zdrowotnych w zakresie diagnostyki ultrasonograficznej w położnictwie i ginekologii;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aktualne standardy postępowania w opiece okołoporodowej nad pacjentką z chorobami układowymi, metabolicznymi, endokrynologicznymi i onkologicznymi, z zaburzeniami psychicznymi oraz nad pacjentką z niepełnosprawnością;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psychologiczne aspekty niepełnosprawności i ich znaczenie dla funkcjonowania kobiety z niepełnosprawnością w różnych okresach jej życia oraz dla funkcjonowania jej rodziny;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psychologiczne aspekty komplikacji ciążowo-położniczych i problemy psychoseksualne kobiet po porodzie;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zalecenia dietetyczne dla kobiet z patologicznym przebiegiem ciąży oraz z różnymi nawykami żywieniowymi i zaburzeniami odżywiania;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formy wsparcia kobiet w sytuacjach trudnych w okresie okołoporodowym oraz rodziców po urodzeniu dziecka z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niepełnosprawnością, chorobą o złym rokowaniu lub po śmierci dziecka;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 xml:space="preserve">Dz n. medycznych i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B.W25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najczęstsze problemy neurologiczne w okresie prokreacji, okołoporodowym i okołoklimakterycznym;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zasady diagnostyki, profilaktyki i leczenia chorób uwarunkowanych genetycznie oraz organizację opieki w tym zakresie;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 rodzaje działań medycznych i prawnych w przypadku przemocy wobec dziewczynek i kobiet;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schorzenia układu moczowo-płciowego w okresie okołomenopauzalnym i problemy kobiet w okresie senium;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opieki nad kobietą i noworodkiem uzależnionymi od środków odurzających i psychotropowych;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międzynarodowe procedury mające na celu minimalizowanie ryzyka transmisji wertykalnej wirusa HIV od matki do płodu;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programy wczesnej rehabilitacji i wspierania rozwoju noworodka oraz zasady profilaktyki, pielęgnacji, rehabilitacji i wczesnego leczenia u noworodków wad związanych z funkcjonowaniem narządu ruchu, z zespołem przykurczów i tym podobnych;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specyfikę ginekologii w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>ieku dziecięcego i rozwojowego;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problemy kobiet wynikające z zaburzeń układu wewnątrzwydzielniczego, w szczególności dotyczące ginekologii endokrynologicznej;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przygotowania pacjentki chorej na cukrzycę do zajścia w ciążę, metody edukacji w zakresie samokontroli i monitorowania glikemii, glikozurii i acetonurii, zasady postępowania w przypadku hipoglikemii i hiperglikemii oraz pojawienia się stanów zagrożenia życia występujących w cukrzycy;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 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wytyczne i programy organizacji promujących karmienie piersią w Polsce i na świecie oraz przepisy prawa w tym zakresie;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B.W36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czynniki sprzyjające laktacji i zaburzające laktację;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postępowania w przypadku sytuacji trudnych w laktacji, relaktacji i laktacji indukowanej;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wpływ leków, używek i chorób zakaźnych na laktację oraz możliwość karmienia piersią;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B.W39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metody oceny siły mięśni dna miednicy oraz zasady treningu i profilaktyki dysfunkcji mięśni dna miednicy w wysiłkowym nietrzymaniu moczu, zespole pęcherza nadreaktywnego i obniżeniu pęcherza nadreaktywnego oraz dysfunkcji występujących po operacjach w obrębie podbrzusza, po ciąży i po porodzie;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B.W40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kompleksowej opieki nad pacjentką z chorobą nowotworową narządu rodnego i piersi w różnym stopniu zaawansowania oraz prowadzenia edukacji terapeutycznej;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B.W41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edukacji pacjentki i jej rodziny w zakresie podawania i świadomego dozowania leków przeciwbólowych oraz monitorowania bólu nowotworowego;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trHeight w:val="564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B.W42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specyfikę opieki nad pacjentką w terminalnej fazie choroby nowotworowej.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25A" w:rsidRPr="00DD423C" w:rsidRDefault="00C5625A" w:rsidP="00C5625A">
            <w:pPr>
              <w:widowControl w:val="0"/>
              <w:shd w:val="clear" w:color="auto" w:fill="FFFFFF"/>
              <w:spacing w:before="180" w:after="0" w:line="200" w:lineRule="exac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25A" w:rsidRPr="00DD423C" w:rsidRDefault="00C5625A" w:rsidP="00BE38D1">
            <w:pPr>
              <w:widowControl w:val="0"/>
              <w:tabs>
                <w:tab w:val="left" w:pos="1260"/>
              </w:tabs>
              <w:spacing w:after="0" w:line="200" w:lineRule="exac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dobierać i przygotowywać zapisy form recepturowych leków zawierających określone substancje czynne, na podstawie ukierunkowanej oceny stanu pacjenta;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interpretować charakterystyki farmaceutyczne produktów leczniczych;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ordynować leki, środki spożywcze specjalnego przeznaczenia żywieniowego i wyroby medyczne oraz wystawić na nie recepty albo zlecenia;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prowadzić edukację pacjenta w zakresie stosowanej farmakoterapii;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oceniać ból ostry przy zastosowaniu skali jego natężenia dobranej do danej grupy pacjentów;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Dz. N. medycznych i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BU6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oceniać kliniczne przyczyny zmian w wartościach parametrów życiowych wynikające z odczuwanego bólu i podejmować w tym zakresie działania adekwatne do stanu pacjenta;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podawać odpowiednimi drogami leki przeciwbólowe, modyfikując dawkę leku w zależności od stanu pacjenta;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stosować odpowiednie metody niefarmakologiczne łagodzenia bólu w zależności od stanu pacjenta;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dokumentować procedury realizowane w ramach terapii bólu ostrego i przewlekłego oraz prowadzić kartę leczenia bólu;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oceniać poziom sprawności poznawczej pacjenta i natężenia bólu według odpowiedniej skali;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oceniać skuteczność terapii bólu ostrego i przewlekłego;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prowadzić edukację pacjenta w zakresie samoobserwacji i samopielęgnacji w terapii bólu przewlekłego;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oceniać nasilenie bólu u noworodka oraz stosować zasady postępowania przeciwbólowego i sedacyjnego na Oddziale Intensywnej Terapii Noworodka;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wykonywać badanie ultrasonograficzne narządów jamy brzusznej i miednicy mniejszej oraz wstępnie oceniać i opisywać wynik badania;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różnicować anatomię ultrasonograficzną narządu rodnego w różnych okresach życia kobiety i wstępnie interpretować podstawowe wyniki badań ultrasonograficznych;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rozpoznawać wczesną ciążę i jej umiejscowienie oraz oceniać prawidłowość rozwoju pęcherzyka ciążowego, a także wiek ciążowy, masę, dojrzałość płodu i jego położenie;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wykonywać badanie ultrasonograficzne ciąży niskiego ryzyka, oceniać prawidłowość jej rozwoju, wielkość płodu, wykluczać duże wady anatomiczne płodu, oceniać stan płodu i popłodu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(łożyska i płynu owodniowego) oraz opisywać wynik tego badania;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dokonywać wstępnej oceny płodu i struktur w otoczeniu płodu oraz pogłębionej oceny serca, układu krążenia i innych struktur płodu za pomocą różnych technik ultrasonograficznych;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BU19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wykonywać badanie ultrasonograficzne w ginekologii w ocenie nieprawidłowych zmian w obrębie narządu rodnego;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interpretować podstawowe wyniki badań ultrasonograficznych z wykorzystaniem techniki przezpochwowej, przezodbytniczej i przezbrzusznej w położnictwie i ginekologii;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określać, w jakich stanach klinicznych, przy jakich podejrzeniach i przy uzyskaniu jakich obrazów powinno być wykonane konsultacyjne badanie ultrasonograficzne;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oceniać stan zdrowia pacjentki w okresie okołoporodowym z chorobami układowymi, metabolicznymi, endokrynologicznymi i onkologicznymi oraz z zaburzeniami psychicznymi, a także pacjentki z niepełnosprawnością, na podstawie badania fizykalnego, oraz określać standard opieki położniczej nad nią;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wskazywać różne formy wsparcia dla kobiet w sytuacjach trudnych w ciąży i w okresie połogu;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organizować i podejmować współpracę z członkami zespołu interdyscyplinarnego w zakresie opieki nad kobietą i jej rodziną w przypadku choroby przewlekłej, niepełnosprawności i choroby o złym rokowaniu;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wdrażać międzynarodowe procedury mające na celu zminimalizowanie ryzyka transmisji wertykalnej wirusa HIV od matki do płodu;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rozpoznawać objawy współuzależnienia i pomagać osobom współuzależnionym, wdrażając adekwatne postępowanie oraz sprawować opiekę w środowisku domowym nad kobietą i noworodkiem uzależnionymi od środków odurzających i psychotropowych;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rozpoznawać środowiska zagrożone problemem przemocy w rodzinie i udzielać ofiarom profesjonalnej pomocy;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BU28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rozpoznawać objawy zaburzeń odżywiania w ciąży, w tym pregoreksji, i niedobory mineralno-witaminowe wynikające z restrykcyjnych diet oraz planować działania przeciwdziałające ich możliwym niekorzystnym skutkom dla kobiety w ciąży i dla płodu;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BU29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realizować programy wczesnej stymulacji i opieki rozwojowej noworodka oraz monitorować zmiany zachowania noworodka przy użyciu Skali Oceny Zachowania Noworodka NBAS Thomasa Brazeltona;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BU30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proponować metody pracy z pacjentką i jej rodzicami w ginekologii wieku dziecięcego i rozwojowego;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BU31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analizować i interpretować konsekwencje endokrynologiczne zaburzeń czynności hormonalnej gonad;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BU32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prowadzić poradnictwo w zakresie opieki prekoncepcyjnej nad pacjentką chorą na cukrzycę i w zakresie opieki okołoporodowej nad kobietą ciężarną, kobietą rodzącą i kobietą w okresie połogu chorą na cukrzycę oraz jej dzieckiem;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BU33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opracowywać indywidualny program edukacji przedporodowej dla rodziców w przypadku ciąży fizjologicznej i powikłanej;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BU34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prowadzić ewaluację działań edukacyjnych wobec kobiety ciężarnej, kobiety rodzącej, kobiety w okresie połogu i jej rodziny oraz kobiety zdrowej w każdym okresie jej życia, a także kobiety chorej ginekologicznie;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BU35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prowadzić działania edukacyjne w zakresie laktacji, obejmując specjalistyczną opieką kobietę i jej dziecko, niezależnie od stanu klinicznego i stopnia dojrzałości, w okresie przygotowania do karmienia piersią i w czasie jego trwania oraz w przypadku relaktacji i laktacji indukowanej;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BU36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planować działania edukacyjne w opiece nad kobietą ciężarną z zaburzeniami odżywiania;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BU37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projektować rozwiązania usprawniające wdrażanie profilaktyki chorób narządu rodnego w okresie senium;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BU38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prowadzić edukację terapeutyczną pacjentki i jej rodziny dotyczącą objawów ubocznych leczenia onkologicznego, zapobiegania powikłaniom wynikającym z choroby lub procesu leczenia oraz w zakresie rehabilitacji wczesnej po leczeniu onkologicznym narządu rodnego i piersi;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BU39</w:t>
            </w:r>
          </w:p>
        </w:tc>
        <w:tc>
          <w:tcPr>
            <w:tcW w:w="5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planować i realizować działania mające na celu zapobieganie powikłaniom wynikającym z terminalnej fazy choroby.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C5625A" w:rsidRPr="00DD423C" w:rsidRDefault="00C5625A" w:rsidP="00BE38D1">
      <w:pPr>
        <w:suppressAutoHyphens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bCs/>
          <w:sz w:val="22"/>
          <w:szCs w:val="22"/>
          <w:lang w:eastAsia="pl-PL"/>
        </w:rPr>
      </w:pPr>
      <w:r w:rsidRPr="00DD423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BADANIA NAUKOWE I ROZWÓJ PRAKTYKI POŁOŻNICZEJ</w:t>
      </w:r>
      <w:r w:rsidRPr="00DD423C">
        <w:rPr>
          <w:rFonts w:ascii="Calibri" w:eastAsia="Times New Roman" w:hAnsi="Calibri" w:cs="Calibri"/>
          <w:bCs/>
          <w:sz w:val="22"/>
          <w:szCs w:val="22"/>
          <w:lang w:eastAsia="pl-PL"/>
        </w:rPr>
        <w:t xml:space="preserve"> (badania naukowe, seminarium dyplomowe, statystyka medyczna, informacja naukowa, praktyka położnicza oparta na dowodach naukowych, praktyka położnicza w perspektywie międzynarodowej)</w:t>
      </w: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"/>
        <w:gridCol w:w="1276"/>
        <w:gridCol w:w="5749"/>
        <w:gridCol w:w="1864"/>
        <w:gridCol w:w="1798"/>
      </w:tblGrid>
      <w:tr w:rsidR="00C5625A" w:rsidRPr="00DD423C" w:rsidTr="00BE38D1">
        <w:trPr>
          <w:gridBefore w:val="1"/>
          <w:wBefore w:w="42" w:type="dxa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BE38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Symbol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kierunki, zakres i rodzaje badań naukowych w pielęgniarstwie i opiece poł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>ożniczej;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reguły dobrych praktyk w badaniach naukowych;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metody i techniki badawcze stosowane w ramach prowadzonego badania naukowego;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przygotowywania baz danych do analiz statystycznych;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narzędzia informatyczne, testy statystyczne i zasady opracowania wyników badań naukowych;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źródła naukowej informacji medycznej;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sposoby wyszukiwania informacji naukowej w bazach danych;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C.W8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praktyki opartej na dowodach naukowych w medycynie (evidence based medicine) i w pielęgniarstwie (evidence based nursing practice);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C.W9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procedurę uznawania kwalifikacji zawodowych położnych w Polsce i w państwach członkowskich Unii Europejskiej;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trHeight w:val="992"/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C.W10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systemy kształcenia przeddyplomowego i podyplomowego położnych w wybranych państwach członkowskich Unii Europejskiej;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C.W11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systemy i współczesne kierunki organizowania opieki położniczej;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C.W12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inicjatywy i strategie międzynarodowe dotyczące ochrony i promocji zdrowia kobiet;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C.W13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zasady dostępu obywateli państw członkowskich Unii Europejskiej do świadczeń zdrowotnych w świetle prawa Unii Europejskiej.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25A" w:rsidRPr="00DD423C" w:rsidRDefault="00C5625A" w:rsidP="00C5625A">
            <w:pPr>
              <w:widowControl w:val="0"/>
              <w:shd w:val="clear" w:color="auto" w:fill="FFFFFF"/>
              <w:spacing w:before="180" w:after="0" w:line="200" w:lineRule="exac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25A" w:rsidRPr="00DD423C" w:rsidRDefault="00C5625A" w:rsidP="00BE38D1">
            <w:pPr>
              <w:widowControl w:val="0"/>
              <w:tabs>
                <w:tab w:val="left" w:pos="1260"/>
              </w:tabs>
              <w:spacing w:after="0" w:line="200" w:lineRule="exac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wskazywać kierunki i zakres badań naukowych w pielęgniarstwie i opiece położniczej;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zaplanować badanie naukowe, omówić jego cel i spodziewane wyniki;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P7S_UO 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P7S_UU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przeprowadzić badanie naukowe, zaprezentować i zinterpretować jego wyniki oraz odnieść je do aktualnego stanu wiedzy;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P7S_UU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przygotowywać bazy danych do obliczeń statystycznych;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C.U5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stosować testy parametryczne i nieparametryczne dla zmiennych zależnych i niezależnych;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C.U6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korzystać ze specjalistycznej literatury naukowej krajowej i zagranicznej, naukowych baz danych oraz informacji i danych przekazywanych przez międzynarodowe organizacje i stowarzyszenia położnicze;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C.U7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wykorzystywać wyniki badań naukowych w zakresie opieki położniczej, ginekologicznej i neonatologicznej niezbędne do podjęcia właściwej decyzji w praktyce zawodowej;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C.U8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przygotowywać rekomendacje w zakresie opieki położniczej w oparciu o wyniki badań naukowych;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C.U9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stosować zróżnicowane modele opieki położniczej w kontekście nowoczesnego położnictwa, ginekologii i neonatologii;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C.U10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analizować inicjatywy i strategie międzynarodowe dotyczące ochrony i promocji zdrowia kobiet w celu organizowania opieki nad kobietą w różnych okresach jej życia i różnym stanie zdrowia.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C5625A" w:rsidRPr="00DD423C" w:rsidRDefault="00C5625A" w:rsidP="00BE38D1">
      <w:pPr>
        <w:spacing w:after="0" w:line="360" w:lineRule="auto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DD423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lastRenderedPageBreak/>
        <w:t>DO DYSPOZYCJI UCZELNI</w:t>
      </w: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5770"/>
        <w:gridCol w:w="1843"/>
        <w:gridCol w:w="1798"/>
      </w:tblGrid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BE38D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Symbol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EFEKTY UCZENIA SIĘ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dziedzina oraz dyscyplina naukowa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odniesienie do charakterystyk drugiego stopnia Polskiej Ramy Kwalifikacji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(symbol)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25A" w:rsidRPr="00DD423C" w:rsidRDefault="00C5625A" w:rsidP="00BE38D1">
            <w:pPr>
              <w:tabs>
                <w:tab w:val="left" w:pos="5670"/>
              </w:tabs>
              <w:spacing w:after="120" w:line="240" w:lineRule="auto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WIEDZA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stany zagrożenia życia u kobiety w okresie okołoporodowym;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organizacja i specyfika pracy na bloku operacyjnym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podstawowe zadania personelu bloku operacyjnego;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rodzaje i zastosowanie aparatury medycznej w obrębie bloku operacyjnego;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techniki operacyjne oraz rodzaje narzędzi chirurgicznych stosowanych w operacjach ginekologicznych;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program szkoły rodzenia, organizacja i prowadzenie szkoły rodzenia;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zna wpływ procesów chorobowych na metabolizm i eliminację leków;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zna ważniejsze działania niepożądane leków, w tym wynikające z ich interakcji, oraz zna procedurę zgłaszania działań niepożądanych leków;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zna zasady wystawiania recept w ramach realizacji zleceń lekarskich;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zna grupy leków, substancje czynne zawarte w lekach oraz postacie i drogi podania leków.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zna środki spożywcze specjalnego przeznaczenia żywieniowego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Dz. N. medycznych i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zna rodzaje badań diagnostycznych i posiada wiedzę w zakresie ich zlecania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Zna właściwości grup leków i ich działanie na układy i narządy chorego w różnych schorzeniach, w zależności od wieku i stanu zdrowia, z uwzględnieniem działań niepożądanych, interakcji z innymi lekami i dróg podania.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różnicować pojęcie emocji i motywacji oraz osobowości i jej zaburzeń;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etapy rozwoju dziecka od poczęcia do narodzin oraz rozpoznać czynniki psychospołeczne warunkujące jego rozwój w okresie prenatalnym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struktura i dynamika rodziny, społeczne konsekwencje choroby, bezdzietności i ciąży niepożądanej oraz problemy nieletnich i samotnych matek;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standardy zapobiegania zakażeniom szpitalnym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BE38D1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wyjaśnia</w:t>
            </w:r>
            <w:r w:rsidR="00BE38D1"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funkcjonowanie</w:t>
            </w:r>
            <w:r w:rsidR="00BE38D1"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człowieka  w  aspekcie</w:t>
            </w:r>
            <w:r w:rsidR="00BE38D1"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psychicznym</w:t>
            </w:r>
            <w:r w:rsidR="00BE38D1"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i</w:t>
            </w:r>
            <w:r w:rsidR="00BE38D1" w:rsidRPr="00DD423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hAnsi="Calibri" w:cs="Calibri"/>
                <w:sz w:val="22"/>
                <w:szCs w:val="22"/>
              </w:rPr>
              <w:t>społecznym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U.W19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BE38D1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zna różne metody wsparcia ciężarnej, rodzącej, położnicy, jej rodziny .i bliskich w trudnych sytuacjach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BE38D1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objaśnia systemy społecznego wsparcia i ich zastosowanie w pielęgniarstwie rodzinnym oraz zna organizacje pomocy społecznej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podstawy hemogenetyki sądowej;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różnicowanie następstw urazu mechanicznego: obrażenia przyżyciowe, obrażenia schyłkowe, obrażenia pośmiertne.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etapy prawidłowego rozwoju dziecka;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trHeight w:val="42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U.W24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idea rodzicielstwa bliskości;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zakresy postępowania profilaktycznego i pielęgnacyjnego w odniesieniu do kobiet w wieku rozrodczym;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problemy zdrowotne kobiet o podłożu hormonalnym w różnych okresach życia, ze wskazaniem ich ewentualnej przyczyny;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patofizjologia, objawy kliniczne i powikłania chorób nowotworowych;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BE38D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hd w:val="clear" w:color="auto" w:fill="FFFFFF"/>
              <w:suppressAutoHyphens/>
              <w:spacing w:before="43" w:line="240" w:lineRule="auto"/>
              <w:ind w:right="29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zna metody badań z zakresu diagnostyki obrazowej oraz objawy rozpoznawania powikłań wczesnej i późnej radioterapii, sposoby ich zapobiegania i leczenia;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BE38D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U.W29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hd w:val="clear" w:color="auto" w:fill="FFFFFF"/>
              <w:suppressAutoHyphens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wymienia i charakteryzuje zasady postępowania z kobietą w ciąży powikłanej schorzeniami onkologicznymi;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BE38D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hd w:val="clear" w:color="auto" w:fill="FFFFFF"/>
              <w:suppressAutoHyphens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prezentuje aktualne standardy i procedury" postępowania w onkologii ginekologicznej oraz standardy postępowania z ciężarną chorą ginekologicznie;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BE38D1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U.W31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hd w:val="clear" w:color="auto" w:fill="FFFFFF"/>
              <w:suppressAutoHyphens/>
              <w:spacing w:before="43" w:line="240" w:lineRule="auto"/>
              <w:ind w:right="22"/>
              <w:jc w:val="both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omawia fazy reakcji psychicznej pacjentek po zabiegu okaleczającym, np. mastektomii, oraz wskazuje metody psychoterapii;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P7S_WG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P7S_WK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5625A" w:rsidRPr="00DD423C" w:rsidRDefault="00C5625A" w:rsidP="00C5625A">
            <w:pPr>
              <w:widowControl w:val="0"/>
              <w:shd w:val="clear" w:color="auto" w:fill="FFFFFF"/>
              <w:spacing w:before="180" w:after="0" w:line="200" w:lineRule="exact"/>
              <w:jc w:val="center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25A" w:rsidRPr="00DD423C" w:rsidRDefault="00C5625A" w:rsidP="00BE38D1">
            <w:pPr>
              <w:widowControl w:val="0"/>
              <w:tabs>
                <w:tab w:val="left" w:pos="1260"/>
              </w:tabs>
              <w:spacing w:after="0" w:line="200" w:lineRule="exact"/>
              <w:rPr>
                <w:rFonts w:ascii="Calibri" w:eastAsia="Times New Roman" w:hAnsi="Calibri" w:cs="Calibri"/>
                <w:b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b/>
                <w:sz w:val="22"/>
                <w:szCs w:val="22"/>
              </w:rPr>
              <w:t>UMIEJĘTNOŚCI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oceniać stan świadomości pacjentki z wykorzystaniem właściwych metod oceny (schematów i klasyfikacji);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sprawować nadzór nad ciężarną z krwawieniem w pierwszej i drugiej połowie ciąży oraz udzielać pierwszej pomocy w syt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>uacji krwotoku okołoporodowego;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diagnozować wstępnie zatorowość płucną oraz wdrażać działania ratujące życie w przypadku zatorowości płucnej;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oceniać ciężkość urazu oraz proponować procedury postępowania uwzględniające ciężkość urazu, czas trwania ciąży i stan ogólny poszkodowanej położnicy;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współuczestniczyć w przygotowaniu sali operacyjnej do zabiegu operacyjnego;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Dz. N. medycznych i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U.U6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przyjąć pacjentkę na blok operacyjny i ułożyć do operacji;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przygotować narzędzia, bieliznę operacyjną  i sprzęt jednorazowego użytku do zabiegu operacyjnego oraz postępować z w/w materiałami w trakcie i po zabiegu;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posługuje się informatorami farmaceutycznymi i bazami danych o produktach leczniczych;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posiada umiejętności umożliwiające wystawianie recept na leki niezbędne do kontynuacji leczenia, w ramach realizacji zleceń lekarskich;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posiada umiejętność przygotowania zapisu form recepturowych substancji leczniczych i środków spożywczych specjalnego przeznaczenia żywieniowego zleconych przez lekarza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posiada umiejętność doboru środków spożywczych specjalnego przeznaczenia żywieniowego i umiejętności umożliwiające wystawianie recept na środki spożywcze specjalnego przeznaczenia żywieniowego niezbędne do kontynuacji leczenia, w ramach realizacji zleceń lekarskich, oraz potrafi udzielać informacji o ich stosowaniu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potrafi rozpoznawać wskazania do wykonania określonych badań diagnostycznych i posiada umiejętności umożliwiające wystawianie skierowań na określone badania diagnostyczne;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potrafi przygotować i podawać leki różnymi drogami, samodzielnie lub na zlecenie lekarza;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potrafi przygotowywać zapisy form recepturowych substancji leczniczych w porozumieniu z lekarzem lub na jego zlecenie;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ocenia wpływ choroby, hospitalizacji i innych sytuacji trudnych na stan fizyczny, psychiczny I funkcjonowanie społeczne człowieka;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pacing w:after="0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różnicuje procesy poznawcze i zachowania prawidłowe, zaburzone i patologiczne 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środki ochrony własnej, pacjentów i współpracowników</w:t>
            </w:r>
            <w:r w:rsidR="00DD423C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przed zakażeniami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Dz. N. medycznych i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U.U18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stosuje odpowiedni opatrunek na ranie z uwzględnieniem etiologii</w:t>
            </w:r>
            <w:r w:rsidR="00DD423C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rany, etapu gojenia się rany i stanu pacjenta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U.U19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potrafi zastosować zasady aseptyki i antyseptyki w postępowaniu</w:t>
            </w:r>
            <w:r w:rsidR="00DD423C"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>z raną oparzeniową i owrzodzeniową kończyn dolnych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spacing w:line="240" w:lineRule="auto"/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DD423C">
              <w:rPr>
                <w:rFonts w:ascii="Calibri" w:hAnsi="Calibri" w:cs="Calibri"/>
                <w:sz w:val="22"/>
                <w:szCs w:val="22"/>
              </w:rPr>
              <w:t>opracowuje projekty pielęgniarskich działań prozdrowotnych dla różnych grup odbiorców potrzebujących wsparcia w szerokim ujęciu, np. formy wsparcia dla kobiet w okresie senium, formy wsparcia dla kobiet z chorobą nowotworową, praktyczne sposoby okazywania wsparcia kobietom w tzw. stanie niemocy psychicznej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C5625A" w:rsidRPr="00DD423C" w:rsidTr="00BE38D1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U.U21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rozpoznawać znamiona śmierci, zmiany związane z zabiegami reanimacyjnymi, zmiany o charakterze rozkładowym, zmiany o charakterze utrwalającym. Oględziny zwłok na miejscu zdarzenia. Sądowo-lekarska sekcja zwłok. Modyfikacje techniki sekcyjnej. Zabezpieczanie materiałów do dalszych badań. Ustalanie tożsamości zwłok nie znanych, kośćców i rozkawałkowanych.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U.U22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rozpoznawać niepokojące objawy w rozwoju dziecka;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U.U23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wskazywać wpływ dotyku na prawidłowy rozwój psychomotoryczny dziecka;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U.U24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wskazywać fizjologiczny i psychologiczny aspekt oddziaływania muzyki na rozwój dziecka;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prowadzi edukację w zakresie samoobserwacji cyklu miesiączkowego u dziewcząt i zaburzeń cyklu miesiączkowego, bierze czynny udział w diagnostyce i terapii tych zaburzeń oraz określa wpływ stylu życia na przebieg cyklu miesiączkowego;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organizuje edukację oraz prowadzi czynne poradnictwo w zakresie sterowania płodnością;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hd w:val="clear" w:color="auto" w:fill="FFFFFF"/>
              <w:suppressAutoHyphens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podejmuje działania profilaktyczne chorób nowotworowych narządu rodnego i gruczołu piersiowego i sprawuje opiekę nad chorą z zaawansowanym procesem nowotworowym;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U.U28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hd w:val="clear" w:color="auto" w:fill="FFFFFF"/>
              <w:suppressAutoHyphens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rozpoznaje problemy psychologiczne kobiet po usunięciu piersi i narządów rodnych oraz podejmuje działania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lastRenderedPageBreak/>
              <w:t xml:space="preserve">rehabilitacyjne kobiet po operacjach ginekologicznych i mastektomii;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 xml:space="preserve">Dz. N. medycznych i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P7S_UO</w:t>
            </w:r>
          </w:p>
        </w:tc>
      </w:tr>
      <w:tr w:rsidR="00C5625A" w:rsidRPr="00DD423C" w:rsidTr="00DD423C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U.U29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C5625A">
            <w:pPr>
              <w:shd w:val="clear" w:color="auto" w:fill="FFFFFF"/>
              <w:suppressAutoHyphens/>
              <w:spacing w:line="240" w:lineRule="auto"/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  <w:lang w:eastAsia="pl-PL"/>
              </w:rPr>
              <w:t xml:space="preserve">dokonuje pomiaru, oceny i monitorowania bólu oraz modyfikuje dawkę leczniczą leków przeciwbólowych i innych znoszących dokuczliwe objawy (duszność, nudności, wymioty, lęk);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Dz. N. medycznych i nauk o zdrowiu/</w:t>
            </w:r>
            <w:r w:rsidR="00BE38D1" w:rsidRPr="00DD423C">
              <w:rPr>
                <w:rFonts w:ascii="Calibri" w:eastAsia="Times New Roman" w:hAnsi="Calibri" w:cs="Calibri"/>
                <w:sz w:val="22"/>
                <w:szCs w:val="22"/>
              </w:rPr>
              <w:t xml:space="preserve"> </w:t>
            </w: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n. medyczne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P7S_UW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P7S_UK</w:t>
            </w:r>
          </w:p>
          <w:p w:rsidR="00C5625A" w:rsidRPr="00DD423C" w:rsidRDefault="00C5625A" w:rsidP="00C5625A">
            <w:pPr>
              <w:tabs>
                <w:tab w:val="left" w:pos="5670"/>
              </w:tabs>
              <w:spacing w:after="12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D423C">
              <w:rPr>
                <w:rFonts w:ascii="Calibri" w:eastAsia="Times New Roman" w:hAnsi="Calibri" w:cs="Calibri"/>
                <w:sz w:val="22"/>
                <w:szCs w:val="22"/>
              </w:rPr>
              <w:t>P7S_UO</w:t>
            </w:r>
          </w:p>
        </w:tc>
      </w:tr>
    </w:tbl>
    <w:p w:rsidR="00C5625A" w:rsidRPr="00C5625A" w:rsidRDefault="00C5625A" w:rsidP="00C5625A">
      <w:pPr>
        <w:spacing w:after="0" w:line="240" w:lineRule="auto"/>
        <w:rPr>
          <w:rFonts w:eastAsia="Times New Roman"/>
          <w:b/>
          <w:sz w:val="20"/>
          <w:szCs w:val="20"/>
        </w:rPr>
      </w:pPr>
    </w:p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91"/>
        <w:gridCol w:w="5812"/>
        <w:gridCol w:w="1801"/>
        <w:gridCol w:w="1798"/>
      </w:tblGrid>
      <w:tr w:rsidR="00C5625A" w:rsidRPr="00DD423C" w:rsidTr="00DD42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5625A" w:rsidRPr="00DD423C" w:rsidRDefault="00C5625A" w:rsidP="00DD423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/>
              </w:rPr>
              <w:t>KOMPETENCJE SPOŁECZNE</w:t>
            </w:r>
            <w:r w:rsidRPr="00DD423C">
              <w:rPr>
                <w:rFonts w:ascii="Calibri" w:eastAsia="Times New Roman" w:hAnsi="Calibri" w:cs="Calibri"/>
                <w:bCs/>
                <w:lang w:eastAsia="pl-PL"/>
              </w:rPr>
              <w:t xml:space="preserve">  absolwent jest gotów do: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C5625A" w:rsidRPr="00DD423C" w:rsidTr="00DD423C">
        <w:trPr>
          <w:trHeight w:val="66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K1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DD423C">
              <w:rPr>
                <w:rFonts w:ascii="Calibri" w:eastAsia="Times New Roman" w:hAnsi="Calibri" w:cs="Calibri"/>
                <w:bCs/>
                <w:lang w:eastAsia="pl-PL"/>
              </w:rPr>
              <w:t>krytycznej oceny działań własnych i współpracowników przy zachowaniu szacunku dla różnic światopoglądowych i kulturowych;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P7S_KR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P7S_KK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P7S_KO</w:t>
            </w:r>
          </w:p>
        </w:tc>
      </w:tr>
      <w:tr w:rsidR="00C5625A" w:rsidRPr="00DD423C" w:rsidTr="00DD423C">
        <w:trPr>
          <w:trHeight w:val="25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K2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formułowania opinii dotyczących różnych aspektów działalności zawodowej i zasięgania porad ekspertów w przypadku trudności z samodzielnym rozwiązaniem problemów;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P7S_KR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P7S_KK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P7S_KO</w:t>
            </w:r>
          </w:p>
        </w:tc>
      </w:tr>
      <w:tr w:rsidR="00C5625A" w:rsidRPr="00DD423C" w:rsidTr="00DD42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K3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okazywania dbałości o prestiż związany z wykonywaniem zawodu położnej i solidarność zawodową;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P7S_KR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P7S_KK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P7S_KO</w:t>
            </w:r>
          </w:p>
        </w:tc>
      </w:tr>
      <w:tr w:rsidR="00C5625A" w:rsidRPr="00DD423C" w:rsidTr="00DD42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K4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okazywania troski o bezpieczeństwo własne, otoczenia i współpracowników;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P7S_KR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P7S_KK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P7S_KO</w:t>
            </w:r>
          </w:p>
        </w:tc>
      </w:tr>
      <w:tr w:rsidR="00C5625A" w:rsidRPr="00DD423C" w:rsidTr="00DD42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K5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rozwiązywania złożonych problemów etycznych związanych z wykonywaniem zawodu położnej i wskazywania priorytetów w realizacji czynności zawodowych;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P7S_KR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P7S_KK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P7S_KO</w:t>
            </w:r>
          </w:p>
        </w:tc>
      </w:tr>
      <w:tr w:rsidR="00C5625A" w:rsidRPr="00DD423C" w:rsidTr="00DD42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K6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ponoszenia odpowiedzialności za realizowanie świadczeń zdrowotnych;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P7S_KR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P7S_KK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P7S_KO</w:t>
            </w:r>
          </w:p>
        </w:tc>
      </w:tr>
      <w:tr w:rsidR="00C5625A" w:rsidRPr="00DD423C" w:rsidTr="00DD423C">
        <w:trPr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K7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wykazywania profesjonalnego podejścia do strategii marketingowych przemysłu farmaceutycznego i reklamy jego produktów.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Dz n. medycznych i nauk o zdrowiu/ nauki o zdrowiu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P7S_KR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P7S_KK</w:t>
            </w:r>
          </w:p>
          <w:p w:rsidR="00C5625A" w:rsidRPr="00DD423C" w:rsidRDefault="00C5625A" w:rsidP="00DD423C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DD423C">
              <w:rPr>
                <w:rFonts w:ascii="Calibri" w:eastAsia="Times New Roman" w:hAnsi="Calibri" w:cs="Calibri"/>
              </w:rPr>
              <w:t>P7S_KO</w:t>
            </w:r>
          </w:p>
        </w:tc>
      </w:tr>
    </w:tbl>
    <w:p w:rsidR="00C5625A" w:rsidRPr="00C5625A" w:rsidRDefault="00C5625A" w:rsidP="00C5625A">
      <w:pPr>
        <w:spacing w:after="120" w:line="240" w:lineRule="auto"/>
        <w:jc w:val="both"/>
        <w:rPr>
          <w:rFonts w:eastAsia="Times New Roman"/>
          <w:b/>
          <w:i/>
          <w:sz w:val="20"/>
          <w:szCs w:val="20"/>
        </w:rPr>
      </w:pPr>
    </w:p>
    <w:p w:rsidR="00C5625A" w:rsidRPr="00C5625A" w:rsidRDefault="00C5625A" w:rsidP="00C5625A">
      <w:pPr>
        <w:spacing w:after="0" w:line="240" w:lineRule="auto"/>
        <w:rPr>
          <w:rFonts w:eastAsia="Times New Roman"/>
          <w:b/>
          <w:sz w:val="20"/>
          <w:szCs w:val="20"/>
        </w:rPr>
      </w:pPr>
    </w:p>
    <w:p w:rsidR="00C5625A" w:rsidRDefault="00C5625A"/>
    <w:p w:rsidR="00C5625A" w:rsidRPr="00E04704" w:rsidRDefault="00C5625A"/>
    <w:sectPr w:rsidR="00C5625A" w:rsidRPr="00E04704" w:rsidSect="00C562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1750"/>
    <w:multiLevelType w:val="hybridMultilevel"/>
    <w:tmpl w:val="03F62FF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465"/>
    <w:multiLevelType w:val="singleLevel"/>
    <w:tmpl w:val="EF66B1E2"/>
    <w:lvl w:ilvl="0">
      <w:start w:val="1"/>
      <w:numFmt w:val="lowerLetter"/>
      <w:lvlText w:val="%1)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3" w15:restartNumberingAfterBreak="0">
    <w:nsid w:val="0FEE51C2"/>
    <w:multiLevelType w:val="hybridMultilevel"/>
    <w:tmpl w:val="FA145494"/>
    <w:lvl w:ilvl="0" w:tplc="D004D99C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1D0E4D"/>
    <w:multiLevelType w:val="hybridMultilevel"/>
    <w:tmpl w:val="898C5704"/>
    <w:lvl w:ilvl="0" w:tplc="0415000F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537234B"/>
    <w:multiLevelType w:val="hybridMultilevel"/>
    <w:tmpl w:val="316C412C"/>
    <w:lvl w:ilvl="0" w:tplc="3042A91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92505"/>
    <w:multiLevelType w:val="hybridMultilevel"/>
    <w:tmpl w:val="198095A6"/>
    <w:lvl w:ilvl="0" w:tplc="A39AF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BE722D"/>
    <w:multiLevelType w:val="hybridMultilevel"/>
    <w:tmpl w:val="85103E0E"/>
    <w:lvl w:ilvl="0" w:tplc="A62434F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1168B88">
      <w:start w:val="1"/>
      <w:numFmt w:val="none"/>
      <w:lvlText w:val="X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2" w:tplc="3E8871EA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9E2AD4"/>
    <w:multiLevelType w:val="hybridMultilevel"/>
    <w:tmpl w:val="6A665F46"/>
    <w:lvl w:ilvl="0" w:tplc="F2BEF6D6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4518C1"/>
    <w:multiLevelType w:val="singleLevel"/>
    <w:tmpl w:val="B856500A"/>
    <w:lvl w:ilvl="0">
      <w:start w:val="1"/>
      <w:numFmt w:val="decimal"/>
      <w:lvlText w:val="%1)"/>
      <w:legacy w:legacy="1" w:legacySpace="0" w:legacyIndent="201"/>
      <w:lvlJc w:val="left"/>
      <w:rPr>
        <w:rFonts w:ascii="Arial" w:hAnsi="Arial" w:cs="Arial" w:hint="default"/>
      </w:rPr>
    </w:lvl>
  </w:abstractNum>
  <w:abstractNum w:abstractNumId="10" w15:restartNumberingAfterBreak="0">
    <w:nsid w:val="4ACC3B44"/>
    <w:multiLevelType w:val="multilevel"/>
    <w:tmpl w:val="828A6E9C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F30C09"/>
    <w:multiLevelType w:val="multilevel"/>
    <w:tmpl w:val="B7F25B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4CC56626"/>
    <w:multiLevelType w:val="hybridMultilevel"/>
    <w:tmpl w:val="8A5C5D0A"/>
    <w:lvl w:ilvl="0" w:tplc="C7EA0B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72BE6"/>
    <w:multiLevelType w:val="hybridMultilevel"/>
    <w:tmpl w:val="C1DCB6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5" w15:restartNumberingAfterBreak="0">
    <w:nsid w:val="588831A3"/>
    <w:multiLevelType w:val="hybridMultilevel"/>
    <w:tmpl w:val="198095A6"/>
    <w:lvl w:ilvl="0" w:tplc="A39AF2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2A0E7B"/>
    <w:multiLevelType w:val="hybridMultilevel"/>
    <w:tmpl w:val="771E21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C2F03"/>
    <w:multiLevelType w:val="hybridMultilevel"/>
    <w:tmpl w:val="A978CB58"/>
    <w:lvl w:ilvl="0" w:tplc="1394886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78B5107"/>
    <w:multiLevelType w:val="hybridMultilevel"/>
    <w:tmpl w:val="7804CC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8"/>
  </w:num>
  <w:num w:numId="4">
    <w:abstractNumId w:val="17"/>
  </w:num>
  <w:num w:numId="5">
    <w:abstractNumId w:val="13"/>
  </w:num>
  <w:num w:numId="6">
    <w:abstractNumId w:val="18"/>
  </w:num>
  <w:num w:numId="7">
    <w:abstractNumId w:val="16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7"/>
  </w:num>
  <w:num w:numId="13">
    <w:abstractNumId w:val="11"/>
  </w:num>
  <w:num w:numId="14">
    <w:abstractNumId w:val="3"/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1"/>
  </w:num>
  <w:num w:numId="18">
    <w:abstractNumId w:val="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33C77"/>
    <w:rsid w:val="00063F31"/>
    <w:rsid w:val="00064765"/>
    <w:rsid w:val="000A31C0"/>
    <w:rsid w:val="000B2C61"/>
    <w:rsid w:val="000C5A49"/>
    <w:rsid w:val="000C6BE6"/>
    <w:rsid w:val="000C7201"/>
    <w:rsid w:val="000D40DC"/>
    <w:rsid w:val="0010252D"/>
    <w:rsid w:val="00114E77"/>
    <w:rsid w:val="00124447"/>
    <w:rsid w:val="001345F4"/>
    <w:rsid w:val="00137A5E"/>
    <w:rsid w:val="00150441"/>
    <w:rsid w:val="001778E6"/>
    <w:rsid w:val="001824CB"/>
    <w:rsid w:val="001B3321"/>
    <w:rsid w:val="001C5947"/>
    <w:rsid w:val="001D6BFA"/>
    <w:rsid w:val="00221EA3"/>
    <w:rsid w:val="00226BA1"/>
    <w:rsid w:val="0025040B"/>
    <w:rsid w:val="00255454"/>
    <w:rsid w:val="00255FA6"/>
    <w:rsid w:val="00260CD7"/>
    <w:rsid w:val="00274794"/>
    <w:rsid w:val="002814F4"/>
    <w:rsid w:val="00281681"/>
    <w:rsid w:val="002A28E4"/>
    <w:rsid w:val="002A3FE9"/>
    <w:rsid w:val="002A5C63"/>
    <w:rsid w:val="002B684C"/>
    <w:rsid w:val="002C3F6C"/>
    <w:rsid w:val="003045CB"/>
    <w:rsid w:val="003105DB"/>
    <w:rsid w:val="00323956"/>
    <w:rsid w:val="00332954"/>
    <w:rsid w:val="0035632D"/>
    <w:rsid w:val="00362943"/>
    <w:rsid w:val="00374FD2"/>
    <w:rsid w:val="00376AC4"/>
    <w:rsid w:val="00380D78"/>
    <w:rsid w:val="003B423A"/>
    <w:rsid w:val="003B4566"/>
    <w:rsid w:val="003C2026"/>
    <w:rsid w:val="003E454E"/>
    <w:rsid w:val="0040077B"/>
    <w:rsid w:val="00441037"/>
    <w:rsid w:val="004648CA"/>
    <w:rsid w:val="00492B14"/>
    <w:rsid w:val="004B37FB"/>
    <w:rsid w:val="004C63FD"/>
    <w:rsid w:val="004F11F0"/>
    <w:rsid w:val="00503E8D"/>
    <w:rsid w:val="005044C6"/>
    <w:rsid w:val="0053211D"/>
    <w:rsid w:val="00537936"/>
    <w:rsid w:val="00552C9E"/>
    <w:rsid w:val="00563BE4"/>
    <w:rsid w:val="00567EF2"/>
    <w:rsid w:val="00570931"/>
    <w:rsid w:val="005752E8"/>
    <w:rsid w:val="00575FBD"/>
    <w:rsid w:val="005833F3"/>
    <w:rsid w:val="005844A5"/>
    <w:rsid w:val="005A393F"/>
    <w:rsid w:val="005B005D"/>
    <w:rsid w:val="005F1052"/>
    <w:rsid w:val="00622CD3"/>
    <w:rsid w:val="00626D07"/>
    <w:rsid w:val="006425E4"/>
    <w:rsid w:val="006C1B1C"/>
    <w:rsid w:val="006C595B"/>
    <w:rsid w:val="006D4AE7"/>
    <w:rsid w:val="006E1798"/>
    <w:rsid w:val="00720EDC"/>
    <w:rsid w:val="00751383"/>
    <w:rsid w:val="00752529"/>
    <w:rsid w:val="00781929"/>
    <w:rsid w:val="00794586"/>
    <w:rsid w:val="007D6D43"/>
    <w:rsid w:val="007E4825"/>
    <w:rsid w:val="007F6641"/>
    <w:rsid w:val="00807065"/>
    <w:rsid w:val="00813C90"/>
    <w:rsid w:val="00816561"/>
    <w:rsid w:val="00827D0A"/>
    <w:rsid w:val="00855299"/>
    <w:rsid w:val="008669F3"/>
    <w:rsid w:val="00886663"/>
    <w:rsid w:val="00886BC9"/>
    <w:rsid w:val="008B697D"/>
    <w:rsid w:val="008D6B02"/>
    <w:rsid w:val="008E7A49"/>
    <w:rsid w:val="008F027C"/>
    <w:rsid w:val="00900047"/>
    <w:rsid w:val="009105BD"/>
    <w:rsid w:val="0091303D"/>
    <w:rsid w:val="0093230A"/>
    <w:rsid w:val="009428AE"/>
    <w:rsid w:val="00996C8F"/>
    <w:rsid w:val="009E6C43"/>
    <w:rsid w:val="009F39E3"/>
    <w:rsid w:val="00A00FF2"/>
    <w:rsid w:val="00A10EB6"/>
    <w:rsid w:val="00A54103"/>
    <w:rsid w:val="00A9020B"/>
    <w:rsid w:val="00AA5589"/>
    <w:rsid w:val="00AB2CEC"/>
    <w:rsid w:val="00AE09E8"/>
    <w:rsid w:val="00B06CBE"/>
    <w:rsid w:val="00B1337A"/>
    <w:rsid w:val="00B21293"/>
    <w:rsid w:val="00B67CE8"/>
    <w:rsid w:val="00B754EF"/>
    <w:rsid w:val="00B80BDD"/>
    <w:rsid w:val="00B900F6"/>
    <w:rsid w:val="00B91D03"/>
    <w:rsid w:val="00BC479B"/>
    <w:rsid w:val="00BE316E"/>
    <w:rsid w:val="00BE38D1"/>
    <w:rsid w:val="00BE407D"/>
    <w:rsid w:val="00BE531A"/>
    <w:rsid w:val="00BE6AAF"/>
    <w:rsid w:val="00C168B7"/>
    <w:rsid w:val="00C457BF"/>
    <w:rsid w:val="00C5625A"/>
    <w:rsid w:val="00C6486E"/>
    <w:rsid w:val="00C66331"/>
    <w:rsid w:val="00CA1FD2"/>
    <w:rsid w:val="00CB2F39"/>
    <w:rsid w:val="00CB7387"/>
    <w:rsid w:val="00CD2C82"/>
    <w:rsid w:val="00CE0C29"/>
    <w:rsid w:val="00D1773A"/>
    <w:rsid w:val="00D26890"/>
    <w:rsid w:val="00D4687E"/>
    <w:rsid w:val="00DA47DB"/>
    <w:rsid w:val="00DB0E03"/>
    <w:rsid w:val="00DC50EC"/>
    <w:rsid w:val="00DD423C"/>
    <w:rsid w:val="00DF0891"/>
    <w:rsid w:val="00DF5FA9"/>
    <w:rsid w:val="00DF63A7"/>
    <w:rsid w:val="00E04704"/>
    <w:rsid w:val="00E20B1B"/>
    <w:rsid w:val="00E66F3A"/>
    <w:rsid w:val="00E84BFF"/>
    <w:rsid w:val="00ED4EE6"/>
    <w:rsid w:val="00EF0363"/>
    <w:rsid w:val="00EF3E6A"/>
    <w:rsid w:val="00F117A8"/>
    <w:rsid w:val="00F33791"/>
    <w:rsid w:val="00F33D0F"/>
    <w:rsid w:val="00F40F39"/>
    <w:rsid w:val="00F41408"/>
    <w:rsid w:val="00F7438D"/>
    <w:rsid w:val="00FA2279"/>
    <w:rsid w:val="00FE583D"/>
    <w:rsid w:val="00FE703E"/>
    <w:rsid w:val="00F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B5A8-BED2-408A-BA05-68ABFA2D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BE6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8B697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81929"/>
  </w:style>
  <w:style w:type="paragraph" w:customStyle="1" w:styleId="Akapitzlist10">
    <w:name w:val="Akapit z listą1"/>
    <w:basedOn w:val="Normalny"/>
    <w:rsid w:val="00781929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781929"/>
    <w:pPr>
      <w:ind w:left="720"/>
      <w:contextualSpacing/>
    </w:pPr>
  </w:style>
  <w:style w:type="table" w:styleId="Tabela-Siatka">
    <w:name w:val="Table Grid"/>
    <w:basedOn w:val="Standardowy"/>
    <w:rsid w:val="00226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link w:val="Nagwek5"/>
    <w:rsid w:val="008B697D"/>
    <w:rPr>
      <w:rFonts w:ascii="Calibri" w:hAnsi="Calibri"/>
      <w:b/>
      <w:bCs/>
      <w:i/>
      <w:iCs/>
      <w:sz w:val="26"/>
      <w:szCs w:val="26"/>
      <w:lang w:val="x-none" w:eastAsia="en-US"/>
    </w:rPr>
  </w:style>
  <w:style w:type="paragraph" w:styleId="Bezodstpw">
    <w:name w:val="No Spacing"/>
    <w:uiPriority w:val="1"/>
    <w:qFormat/>
    <w:rsid w:val="0025040B"/>
    <w:rPr>
      <w:rFonts w:eastAsia="Calibri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E20B1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E20B1B"/>
    <w:rPr>
      <w:b/>
      <w:bCs/>
    </w:rPr>
  </w:style>
  <w:style w:type="numbering" w:customStyle="1" w:styleId="Bezlisty2">
    <w:name w:val="Bez listy2"/>
    <w:next w:val="Bezlisty"/>
    <w:semiHidden/>
    <w:rsid w:val="00C5625A"/>
  </w:style>
  <w:style w:type="paragraph" w:styleId="Tekstpodstawowy3">
    <w:name w:val="Body Text 3"/>
    <w:basedOn w:val="Normalny"/>
    <w:link w:val="Tekstpodstawowy3Znak"/>
    <w:rsid w:val="00C5625A"/>
    <w:pPr>
      <w:spacing w:after="0" w:line="240" w:lineRule="auto"/>
      <w:jc w:val="both"/>
    </w:pPr>
    <w:rPr>
      <w:rFonts w:eastAsia="Times New Roman"/>
      <w:szCs w:val="20"/>
      <w:lang w:val="x-none" w:eastAsia="pl-PL"/>
    </w:rPr>
  </w:style>
  <w:style w:type="character" w:customStyle="1" w:styleId="Tekstpodstawowy3Znak">
    <w:name w:val="Tekst podstawowy 3 Znak"/>
    <w:link w:val="Tekstpodstawowy3"/>
    <w:rsid w:val="00C5625A"/>
    <w:rPr>
      <w:sz w:val="24"/>
      <w:lang w:val="x-none"/>
    </w:rPr>
  </w:style>
  <w:style w:type="character" w:customStyle="1" w:styleId="Teksttreci2">
    <w:name w:val="Tekst treści (2)_"/>
    <w:link w:val="Teksttreci20"/>
    <w:rsid w:val="00C5625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5625A"/>
    <w:pPr>
      <w:widowControl w:val="0"/>
      <w:shd w:val="clear" w:color="auto" w:fill="FFFFFF"/>
      <w:spacing w:before="180" w:after="360" w:line="0" w:lineRule="atLeast"/>
      <w:ind w:hanging="880"/>
      <w:jc w:val="center"/>
    </w:pPr>
    <w:rPr>
      <w:rFonts w:eastAsia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949F5D8-8C4E-453E-B400-00FE107F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6404</Words>
  <Characters>38429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Połoznictwo II stopnia stacjonarne, niestacjonanrne efekty uczenia się 2021/2022</vt:lpstr>
    </vt:vector>
  </TitlesOfParts>
  <Company>HP</Company>
  <LinksUpToDate>false</LinksUpToDate>
  <CharactersWithSpaces>44744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91.2021 Połoznictwo II stopnia stacjonarne, niestacjonanrne efekty uczenia się 2021/2022</dc:title>
  <dc:subject/>
  <dc:creator>User</dc:creator>
  <cp:keywords/>
  <cp:lastModifiedBy>Emilia Snarska</cp:lastModifiedBy>
  <cp:revision>5</cp:revision>
  <cp:lastPrinted>2019-11-22T11:46:00Z</cp:lastPrinted>
  <dcterms:created xsi:type="dcterms:W3CDTF">2021-04-29T11:53:00Z</dcterms:created>
  <dcterms:modified xsi:type="dcterms:W3CDTF">2021-05-10T12:33:00Z</dcterms:modified>
</cp:coreProperties>
</file>