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CD" w:rsidRPr="00687F2F" w:rsidRDefault="00D60204" w:rsidP="00A346CD">
      <w:pPr>
        <w:spacing w:after="0" w:line="360" w:lineRule="auto"/>
        <w:ind w:left="-851" w:right="-2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bookmarkStart w:id="0" w:name="_GoBack"/>
      <w:bookmarkEnd w:id="0"/>
      <w:r w:rsidRPr="00687F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Załącznik nr 1 do Programu studiów na kierunku Elektroradiologia studia II stopnia stacjonarne </w:t>
      </w:r>
    </w:p>
    <w:p w:rsidR="00D60204" w:rsidRPr="00687F2F" w:rsidRDefault="00D60204" w:rsidP="00A346CD">
      <w:pPr>
        <w:spacing w:after="0" w:line="360" w:lineRule="auto"/>
        <w:ind w:left="-851" w:right="-2"/>
        <w:jc w:val="right"/>
        <w:outlineLvl w:val="4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687F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dla cyklu kształcenia rozpoczynaj</w:t>
      </w:r>
      <w:r w:rsidR="00CD73C8" w:rsidRPr="00687F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ą</w:t>
      </w:r>
      <w:r w:rsidR="00815F74" w:rsidRPr="00687F2F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>cego się w roku akademickim 2021/2022</w:t>
      </w:r>
      <w:r w:rsidR="000C2FA9"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  <w:t xml:space="preserve"> 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>EFEKTY UCZENIA SIĘ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>dla cyklu kształcenia rozpoczynając</w:t>
      </w:r>
      <w:r w:rsidR="00815F74" w:rsidRPr="00687F2F">
        <w:rPr>
          <w:rFonts w:ascii="Calibri" w:eastAsia="Times New Roman" w:hAnsi="Calibri" w:cs="Calibri"/>
          <w:b/>
          <w:sz w:val="22"/>
          <w:szCs w:val="22"/>
        </w:rPr>
        <w:t>ego się w roku akademickim  2021</w:t>
      </w:r>
      <w:r w:rsidRPr="00687F2F">
        <w:rPr>
          <w:rFonts w:ascii="Calibri" w:eastAsia="Times New Roman" w:hAnsi="Calibri" w:cs="Calibri"/>
          <w:b/>
          <w:sz w:val="22"/>
          <w:szCs w:val="22"/>
        </w:rPr>
        <w:t>/</w:t>
      </w:r>
      <w:r w:rsidR="00815F74" w:rsidRPr="00687F2F">
        <w:rPr>
          <w:rFonts w:ascii="Calibri" w:eastAsia="Times New Roman" w:hAnsi="Calibri" w:cs="Calibri"/>
          <w:b/>
          <w:sz w:val="22"/>
          <w:szCs w:val="22"/>
        </w:rPr>
        <w:t>2022</w:t>
      </w:r>
    </w:p>
    <w:p w:rsidR="002926DC" w:rsidRPr="00687F2F" w:rsidRDefault="002926DC" w:rsidP="00A346CD">
      <w:pPr>
        <w:numPr>
          <w:ilvl w:val="0"/>
          <w:numId w:val="9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87F2F">
        <w:rPr>
          <w:rFonts w:ascii="Calibri" w:eastAsia="Times New Roman" w:hAnsi="Calibri" w:cs="Calibri"/>
          <w:sz w:val="22"/>
          <w:szCs w:val="22"/>
        </w:rPr>
        <w:t>Nazwa jednostki prowadzącej kierunek: Wydział Nauk o Zdrowiu Uniwersytet Medyczny w Białymstoku</w:t>
      </w:r>
    </w:p>
    <w:p w:rsidR="002926DC" w:rsidRPr="00687F2F" w:rsidRDefault="002926DC" w:rsidP="00A346CD">
      <w:pPr>
        <w:numPr>
          <w:ilvl w:val="0"/>
          <w:numId w:val="9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87F2F">
        <w:rPr>
          <w:rFonts w:ascii="Calibri" w:eastAsia="Times New Roman" w:hAnsi="Calibri" w:cs="Calibri"/>
          <w:sz w:val="22"/>
          <w:szCs w:val="22"/>
        </w:rPr>
        <w:t>Nazwa kierunku studiów:</w:t>
      </w:r>
      <w:r w:rsidRPr="00687F2F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687F2F">
        <w:rPr>
          <w:rFonts w:ascii="Calibri" w:eastAsia="Times New Roman" w:hAnsi="Calibri" w:cs="Calibri"/>
          <w:sz w:val="22"/>
          <w:szCs w:val="22"/>
        </w:rPr>
        <w:t xml:space="preserve">Elektroradiologia </w:t>
      </w:r>
    </w:p>
    <w:p w:rsidR="002926DC" w:rsidRPr="00687F2F" w:rsidRDefault="002926DC" w:rsidP="00A346CD">
      <w:pPr>
        <w:numPr>
          <w:ilvl w:val="0"/>
          <w:numId w:val="9"/>
        </w:numPr>
        <w:spacing w:after="0" w:line="360" w:lineRule="auto"/>
        <w:ind w:right="-426"/>
        <w:contextualSpacing/>
        <w:rPr>
          <w:rFonts w:ascii="Calibri" w:eastAsia="Times New Roman" w:hAnsi="Calibri" w:cs="Calibri"/>
          <w:sz w:val="22"/>
          <w:szCs w:val="22"/>
        </w:rPr>
      </w:pPr>
      <w:r w:rsidRPr="00687F2F">
        <w:rPr>
          <w:rFonts w:ascii="Calibri" w:eastAsia="Times New Roman" w:hAnsi="Calibri" w:cs="Calibri"/>
          <w:bCs/>
          <w:sz w:val="22"/>
          <w:szCs w:val="22"/>
        </w:rPr>
        <w:t>Poziom Polskiej Ramy Kwalifikacji:</w:t>
      </w:r>
      <w:r w:rsidRPr="00687F2F">
        <w:rPr>
          <w:rFonts w:ascii="Calibri" w:eastAsia="Times New Roman" w:hAnsi="Calibri" w:cs="Calibri"/>
          <w:color w:val="000000"/>
          <w:sz w:val="22"/>
          <w:szCs w:val="22"/>
        </w:rPr>
        <w:t xml:space="preserve"> Poziom 7</w:t>
      </w:r>
      <w:r w:rsidRPr="00687F2F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ind w:left="-851" w:firstLine="851"/>
        <w:contextualSpacing/>
        <w:rPr>
          <w:rFonts w:ascii="Calibri" w:eastAsia="Times New Roman" w:hAnsi="Calibri" w:cs="Calibri"/>
          <w:b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>KIERUNKOWE EFEKTY UCZENIA SIĘ: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701"/>
      </w:tblGrid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Opisuje szczegółowo budowę i funkcję organizmu człowieka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Posiada wiedzę szczegółową w zakresie podstaw fizycznych elektroradiologii, a w szczególności promieniowania jonizującego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Opisuje szczegółowo pojęcia  i procesy radiobiologii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zaawansowane techniki statystycznej analizy danych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uwarunkowania i mechanizmy zaburzeń komunikacji interpersonalnej w relacji z pacjentem i jego rodziną oraz członkami zespołu diagnostyczno-terapeutycznego. Rozumie i poddaje analizie procesy psychospołeczne warunkujące komunikację interpersonalną.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Analizuje  uwarunkowania społeczne i cywilizacyjne chorób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Charakteryzuje etyczne i prawne uwarunkowania zawodu elektroradiologa. Rozumie społeczne i ekonomiczno-gospodarcze uwarunkowania działalności zawodowej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Ma pogłębioną wiedzę w zakresie epidemiologii, profilaktyki, promocji zdrowia i edukacji zdrowotnej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szczegółową wiedzę na temat organizacji ochrony radiologicznej w Polsce, środków i zasad ochrony radiologicznej, limitów dawek oraz poziomów referencyjnych, jak i dozymetrii promieniowania. Zna i interpretuje przepisy prawa krajowego, Unii Europejskiej oraz standardy międzynarodowe z zakresu ochrony radiologicznej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szczegółową wiedzę z zakresu bezpieczeństwa i higieny pracy, z uwzględnieniem oddziaływania prądu elektrycznego i pól elektromagnetycznych na organizm człowieka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Posiada szczegółową wiedzę z zakresu pierwszej pomocy oraz organizacji pomocy w przypadku zdarzenia wypadku radiacyjnego albo innego, gdzie może być wielu poszkodowanych. Zna podstawy 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leczenia stanów nagłych w pracowni diagnostyki obrazowej i 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szczegółową wiedzę na temat uwarunkowań prawnych (krajowych i międzynarodowych) organizacji i dokumentacji Systemu Zarządzania Jakością w rentgenodiagnostyce, radiologii zabiegowej, radioterapii i medycynie nuklearnej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szczegółową  wiedzę o  potencjalnych błędach w realizacji świadczeń zdrowotnych w zakresie kompetencji zawodowych, objaśnia sposoby zapobiegania oraz możliwe działania korygujące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pogłębioną  wiedzę w zakresie wymagań organizacyjno-technicznych stanowiska pracy technika elektroradiologii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Posiada szczegółową  wiedzę w zakresie prowadzenia i archiwizacji dokumentacji medycznej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szczegółową wiedzę w zakresie obowiązków, uprawnień i odpowiedzialności na stanowisku technika elektroradiologii na poszczególnych stanowiskach pracy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Opisuje szczegółowo technikę wykonywania badań /  zabiegów terapeutycznych z zastosowaniem promieniowania jonizującego, pól elektromagnetycznych, z zakresu diagnostyki elektromedycznej.  Zna zasady praktyki klinicznej opartej na faktach. Zna podstawy anestezji i analgosedacji podczas zabiegów radiologii interwencyjnej.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Potrafi szczegółowo interpretować wynik wykonanego badania / kątem wartości technicznej i diagnostycznej w zakresie kompetencji zawodowych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zasady i formy wprowadzania i ciągłego poszukiwania twórczych ulepszeń w zakresie indywidualnej przedsiębiorczości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podstawy  procesu nauczania-uczenia się w zakresie dydaktyki i pedagogiki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podstawy zarządzania i marketingu w ochronie zdrowia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Zna szczegółowe zasady i metody pracy naukowej, badań naukowych i publikacji naukowych w zakresie  metodologii pracy naukowej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Interpretuje wskazania do badań/ zabiegów terapeutycznych opisane w skierowaniu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Wyjaśnia pacjentowi przebieg i technikę wykonania danego badania / zabiegu terapeutycznego, zasady przygotowania, jak i zachowania się po wykonanej procedurze medycznej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softHyphen/>
              <w:t>_UK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Komunikuje się skutecznie z pacjentem i jego rodziną oraz członkami zespołu diagnostyczno-terapeutycznego, umie prowadzić negocjacje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softHyphen/>
              <w:t>_UK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Planuje i wykonuje badanie / zabieg terapeutyczny zgodnie ze wskazaniami lekarza kierującego / nadzorującego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Identyfikuje indywidualne problemy pacjenta, które wymuszają przeprowadzenie modyfikacji np. 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techniki ułożenia celem wykonania badania / zabiegu terapeutycznego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Obsługuje zaawansowaną technicznie aparaturę medyczną w zakresie posiadanych kwalifikacji zawodowych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Ocenia i interpretuje przebieg i wynik badania / zabiegu terapeutycznego w zakresie kompetencji na stanowisku technik elektroradiologii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Przewiduje możliwe błędy w przebiegu badania / zabiegu terapeutycznego, potrafi wdrożyć działania zapobiegawcze a w przypadku zaistnienia błędu – działania korygujące i naprawcze.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Rozpoznaje stany nagłe i podejmuje czynności ratunkowe w zakresie pierwszej pomocy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Stosuje zasady i praktyki kontroli jakości w rentgenodiagnostyce, radiologii zabiegowej, radioterapii i medycynie nuklearnej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Stosuje środki i zasady ochrony radiologicznej pacjenta i personelu w rentgenodiagnostyce, radiologii zabiegowej, radioterapii i medycynie nuklearnej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Stosuje środki i zasady bezpieczeństwa i higieny pracy na danym stanowisku roboczym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Prowadzi rejestrację danych wykonywanych badań / zabiegów terapeutycznych zgodnie z obowiązującymi zasadami formalno-organizacyjnymi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Prowadzi archiwizację danych wykonywanych badań / zabiegów terapeutycznych zgodnie z obowiązującymi zasadami formalno-organizacyjnymi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Korzysta z dostępnych baz wiedzy medycznej, formułuje problemy badawcze, dobiera metody statystyczne, interpretuje i wyciąga wnioski oraz formułuje opinie z wiadomości związanych z kompetencjami zawodowymi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Potrafi przygotować pisemny raport z prowadzonych działań w oparciu o własne obserwacje, posiadaną wiedzę, doświadczenie zawodowe i dane źródłowe, prezentuje w formie ustnej i/lub pisemnej wyniki własnych działań i przemyśleń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umiejętność analizowania, oceniania i wnioskowania oraz modyfikowania podjętych działań adekwatnie do rozwoju sytuacji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Komunikuje się w języku angielskim na poziomie co najmniej B2+ Europejskiego Systemu Kształcenia Językowego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Obsługuje komputer w zakresie tworzenia i edycji plików tekstowych, analizy statystycznej, gromadzenia i wyszukiwania danych, przygotowania prezentacji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Posiada umiejętności ruchowe z zakresu wybranych  form  aktywności fizycznej.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Doskonali się w zakresie wiedzy i czynności zawodowych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PS7_KR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Jest świadomy ograniczeń i rozumie potrzebę konsultacji z ekspertem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K03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Wykazuje dbałość o właściwy wizerunek zawodu w środowisku medycznym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PS7_KR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Organizuje pracę własną, skutecznie współpracuje w interdyscyplinarnym zespole diagnostyczno-terapeutycznym w zakresie posiadanych kompetencji zawodowych. Wykazuje przywództwo i przedsiębiorczość, potrafi zorganizować pracę zespołu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Kreatywnie rozwiązuje problemy zawodowe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Okazuje szacunek wobec pacjenta i zrozumienia dla różnic światopoglądowych i kulturowych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PS7_KK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Przestrzega praw pacjenta, zasad etycznych i tajemnicy informacji medycznej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PS7_KK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Określa priorytety w realizacji celów zawodowych, jak i realizacji zadań zawodowych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Formułuje wnioski dotyczące odbiorców świadczeń zdrowotnych w zakresie wykonywanych badań / zabiegów terapeutycznych. Formułuje opinie dotyczące różnych aspektów działalności zawodowej.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K10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Demonstruje postawę promującą zdrowie i aktywność fizyczną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PS7_KK</w:t>
            </w:r>
          </w:p>
        </w:tc>
      </w:tr>
    </w:tbl>
    <w:p w:rsidR="002926DC" w:rsidRPr="00687F2F" w:rsidRDefault="002926DC" w:rsidP="00A346CD">
      <w:pPr>
        <w:keepNext/>
        <w:spacing w:after="0" w:line="360" w:lineRule="auto"/>
        <w:outlineLvl w:val="3"/>
        <w:rPr>
          <w:rFonts w:ascii="Calibri" w:eastAsia="Times New Roman" w:hAnsi="Calibri" w:cs="Calibri"/>
          <w:b/>
          <w:bCs/>
          <w:sz w:val="22"/>
          <w:szCs w:val="22"/>
        </w:rPr>
      </w:pPr>
      <w:r w:rsidRPr="00687F2F">
        <w:rPr>
          <w:rFonts w:ascii="Calibri" w:eastAsia="Times New Roman" w:hAnsi="Calibri" w:cs="Calibri"/>
          <w:b/>
          <w:bCs/>
          <w:sz w:val="22"/>
          <w:szCs w:val="22"/>
          <w:lang w:val="x-none"/>
        </w:rPr>
        <w:t>EFEKTY KSZTAŁCENIA - PRAKTYKI ZAWODOWE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2409"/>
        <w:gridCol w:w="1701"/>
      </w:tblGrid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  <w:vAlign w:val="center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2926DC" w:rsidRPr="00687F2F" w:rsidRDefault="002926DC" w:rsidP="0099090E">
            <w:pPr>
              <w:tabs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(symbol)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WIEDZA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mobilnego (przewoźnego) aparatu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błon rtg stosowanych w rentgenodiagnostyce (również stomatologii i mammografii).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rozmiary kaset rtg stosowanych w rentgenodiagnostyce (również stomatologii i mammografii).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 rodzaje i zasadę  działania folii wzmacniającej.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rodzaje, budowę i zasadę działania oraz parametry opisujące kratkę przeciwrozproszeniową.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zasady stosowania filtrów dodatkowych wiązki promieniowania.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zasady stosowania filtrów kompensacyjnych wiązki promieniowania.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dane, które powinny znaleźć się na radiogramie.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nieostrości w rentgenodiagnostyce  i sposoby zapobiegania ich powstawania.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informacje, które po wykonaniu zdjęcia rtg należy zapisać w dokumentacji.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lastRenderedPageBreak/>
              <w:t>W12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wymagania przygotowania pacjenta do wykonania zdjęć rtg.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zakres, czasookres i zasadę wykonywania testów eksploatacyjnych w rentgenodiagnostyce klasycznej, radiologii zabiegowej, radiologii stomatologicznej i mammografii.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bezpiecznej pracy z aparatem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prowadzenia dezynfekcji urządzeń medycznych.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schemat socjalnego oraz higienicznego mycia i dezynfekcji rąk.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Znać zasady archiwizacji dokumentacji medycznej pacjenta.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udostępniania dokumentacji medycznej pacjenta.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cyfrowego detektora obrazu.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działania, wymagania techniczne  i obsługę konsoli elektroradiologa przy aparacie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i stosować system automatycznej kontroli ekspozycji (AEC – Automatic Exposure Control).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pracy z monitorem ekranowym.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techniczne konsoli elektroradiologa, archiwizacyjnej i opisowej lekarza radiologa.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konsoli archiwizacyjnej:</w:t>
            </w:r>
          </w:p>
          <w:p w:rsidR="002926DC" w:rsidRPr="00687F2F" w:rsidRDefault="002926DC" w:rsidP="009909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wyszukiwanie i przeglądanie danych pacjenta</w:t>
            </w:r>
          </w:p>
          <w:p w:rsidR="002926DC" w:rsidRPr="00687F2F" w:rsidRDefault="002926DC" w:rsidP="009909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nagranie zdjęcia rtg na nośnik elektroniczny CD/DVD</w:t>
            </w:r>
          </w:p>
          <w:p w:rsidR="002926DC" w:rsidRPr="00687F2F" w:rsidRDefault="002926DC" w:rsidP="009909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zlecenie zdjęcia rtg do druku</w:t>
            </w:r>
          </w:p>
          <w:p w:rsidR="002926DC" w:rsidRPr="00687F2F" w:rsidRDefault="002926DC" w:rsidP="0099090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transfer zdjęć rtg na konsolę opisową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i zasadę działania szpitalnego systemu informatycznego (HIS – Hospital Information System).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i zasadę działania systemu PACS – Picture Archiving and Communication System.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funkcję i obsługę kamery laserowej:</w:t>
            </w:r>
          </w:p>
          <w:p w:rsidR="002926DC" w:rsidRPr="00687F2F" w:rsidRDefault="002926DC" w:rsidP="009909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bezpieczne użytkowanie</w:t>
            </w:r>
          </w:p>
          <w:p w:rsidR="002926DC" w:rsidRPr="00687F2F" w:rsidRDefault="002926DC" w:rsidP="0099090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uzupełnianie braku filmów w podajniku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systemów komputerowego wspomagania procesu  rozpoznawczego (CAD – Computer Aided Diagnosis).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przesyłania i ochrony obrazów rtg w teleradiologii.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i zasady ochrony danych medycznych przechowywanych w formie elektronicznej.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tworzenia obrazu w radiologii cyfrowej pośredniej (np. fosforowej).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odczytu obrazu w radiologii cyfrowej pośredniej (np. fosforowej).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pracy czytnika obrazu/skanera  w radiologii cyfrowej pośredniej.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możliwości i  zasady obróbki </w:t>
            </w:r>
            <w:r w:rsidRPr="00687F2F">
              <w:rPr>
                <w:rFonts w:ascii="Calibri" w:eastAsia="Times New Roman" w:hAnsi="Calibri" w:cs="Calibri"/>
                <w:i/>
                <w:sz w:val="22"/>
                <w:szCs w:val="22"/>
                <w:lang w:eastAsia="pl-PL"/>
              </w:rPr>
              <w:t>post processing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obrazu rtg w radiologii cyfrowej pośredniej.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lastRenderedPageBreak/>
              <w:t>W35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i zasady utrwalania obrazu w radiologii cyfrowej pośredniej.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pracy skanera do zdjęć rtg wykonywanych w technice analogowej oraz warunki przetwarzania obrazu.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pomiaru i prezentacji dawki w rentgenodiagnostyce klasycznej i radiologii zabiegowej, tomografii komputerowej, radioterapii i medycynie nuklearnej.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wymagane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W39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zasady/sposoby ochrony radiologicznej pacjenta.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zasady/sposoby ochrony radiologicznej personelu.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klatki piersiowej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klatki piersiowej na szczyty płuc wg Przybylskiego.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PS7_WK 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mostka w skosie przednim prawym lub lewym.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/ a-p przepon.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W49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przepon.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W50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czaszki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podbródkowo-ciemieniowego czaszki.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W59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nosa.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żuchwy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żuchwy według Cieszyńskiego.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p-a oczodołów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standard diagnostyczny postępowania przy lokalizacji ciała obcego w oku.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łuku jarzmowego.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W69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bródki.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transorbitalnego kości skroniowej (według Schűllera).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rzucie jarzmowo-potylicznym kości skroniowej (według Stenversa).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ucha środkowego (według Guillaine´a).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skroniowo-potylicznego ucha środkowego (według Chausse).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/ p-a obojczyka. 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 pachowo-barkowe / barkowo-pachowe stawu ramiennego.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stycznego barkowego końca obojczyka.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W79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barkowo-obojczykowego z obciążeniem.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łopatki.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grzbietowo-dłoniowego  ręki / śródręcza.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porównawczego obu rąk.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ręki /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ręki /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palca II, III, IV lub V.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dłoniowo-grzbietowego kciuka z pierwszą kością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W89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kciuka z pierwszą kością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grzbietowo-dłoniowego 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ustawieniu naturalnym.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nadgarstka w zgięciu dłoniowym.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dłoniowo-łokciowym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grzbietowo-dłoniowym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kanał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/ p-a kości przedramienia.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przedramienia.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łokciowego.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W99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promieniowo-łokciowego stawu łokciowego.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wyrostek łokciowy w projekcji ramienno-łokciowej.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kości ramiennej.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ramiennej.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transtorakalnego bliższego końca kości ramiennej.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całej kończyny dolnej celem określenia osi mechanicznej.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wewnętrzno-zewnętrznego szyjki kości udowej.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udowej ze stawem biodrowym lub kolanowym.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dalszego końca kości udowej ze stawem kolanowym.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kolanowego.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W109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porównawczego stawów kolanowych.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stawu kolanowego.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dużym zgięciu.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wierzchołkowo-podstawnego rzepki w małym zgięciu.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podudzia ze stawem kolanowym / skokowym.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podudzia ze stawem kolanowym / skokowym.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stawu skokowego.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piszczelowo-strzałkowego stawu skokowego.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stawu skokowego celowanego na kostkę boczną.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kości piętowej.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W119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osiowego górno-dolnego/dolno-górnego guza piętowego.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 porównawczego  stóp.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w skosie grzbietowo-strzałkowym / podeszwowo- piszczelowym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palców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 II, III, IV lub V palca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palców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grzbietowo-podeszwowego palucha.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palucha.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W129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całego kręgosłupa celem określenia wad postawy.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zęba obrotnika przez otwarte usta.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szyjnego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do przodu.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dynamicznego odcinka szyjnego w zgięciu ku tyłowi.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W139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W149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celowanego na przestrzeń L5-S1.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a-p / p-a porównawcze stawów krzyżowo-biodrowych.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pozycjonowanie do wykonania zdjęcia rtg skośnego celowanego na staw krzyżowo-biodrowy prawy / lewy.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pozycjonowanie do wykonania zdjęcia rtg a-p kości guzicznej.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aparatu do prześwietleń.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elektronicznego wzmacniacza obrazu.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 i zasadę działania toru wizyjnego.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W159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działania i zakres stosowania automatycznej regulacji kontroli ekspozycji (ABC – Automatic Brightness Control).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rodzaje stosowanych środków kontrastujących 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w rentgenodiagnostyce.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badań z użyciem środka kontrastującego pochodnych soli baru.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wskazania i przeciwwskazania do wykonania badań  z użyciem jodowego środka kontrastującego.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czynniki ryzyka wystąpienia reakcji uczuleniowej na środek kontrastujący.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zapobiegania wystąpieniu reakcji uczuleniowej na środek kontrastujący.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możliwe powikłania po podaniu środków kontrastujących pochodnych soli baru.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możliwe powikłania po podaniu jodowych środków kontrastujących.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 i sposoby postępowania terapeutycznego  przy wystąpieniu powikłania.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układu moczowo-płciowego – urografii, pielografii, cystografii, histerosalpingografii, wazografii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W169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technikę wykonania badań ze środkiem kontrastującym dróg żółciowych - endoskopowej cholangiopankreatografii wstecznej (ECPW) i cholangiografii: śródoperacyjnej, pooperacyjnej (przez dren Kehra), przezskórnej -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przewodu pokarmowego- przełyku, żołądka, jelita cienkiego i grubego   –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badań ze środkiem kontrastującym przetok -  wskazania, przeciwwskazania, rodzaj środka cieniującego, ilość, droga podania, sposób przygotowania pacjenta, pozycjonowanie pacjenta, warunki techniczne wykonania radiogramu, ocena wykonanego radiogramu.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prawne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zakres stosowania i wyjaśnić potrzebę wprowadzania Systemu Zarządzania Jakością w radiologii, medycynie nuklearnej i radioterapii.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rodzaje dokumentów SZJ i zasady ich prowadzenia (Księga Jakości, procedury systemowe, instrukcje).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i przeznaczenie fantomów i urządzeń wykorzystywanych w kontroli jakości.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prowadzenia analizy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zasady i zakres prowadzenia auditów klinicznych wewnętrznych i zewnętrznych w radiologii klasycznej, zabiegowej, mammografii i radiologii stomatologicznej, medycynie nuklearnej i radioterapii.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W179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tomografu.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tomografu.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podstawy fizyczne tomografii komputerowej (TK).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zasadę uzyskiwania obrazów rtg w tomografii komputerowej.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czynniki wpływające na jakość obrazu w tomografii komputerowej – objętość badanej struktury, grubość przekroju, budowa obszaru zainteresowania, rozmiar piksela, dawka.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tworzenia rekonstrukcji obrazu przy użyciu równoległego układu projekcyjnego - metody algebraiczne, iteracyjne, z użyciem transformaty Fouriera i Radona oraz filtrowany rzut wsteczny.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Znać sposób tworzenia rekonstrukcji obrazu przy użyciu układu projekcyjnego z wiązką uformowaną w wachlarz.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sposoby prezentacji obrazów 2D i 3D (np. rekonstrukcja wielopłaszczyznowa, prezentacja cieniowanych projekcji bocznych, projekcja największej intensywności).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sposób wykonania i zastosowanie specjalnych technik skanowania – ilościowa tomografia komputerowa i tomografia z zastosowaniem 2 energii.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rodzaje artefaktów występujących w tomografii komputerowej –interpretacja  i sposoby zapobiegania ich powstawania.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W189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uzyskiwania obrazu w tomografii spiralnej oraz budowę tomografu (tomografia spiralna z rekonstrukcją pojedynczego przekroju, wieloprzekrojowa tomografia spiralna, tomografia spiralna z wiązką uformowaną w stożek).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proces tworzenia obrazów wirtualnej endoskopii i jej przeznaczenie.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zastosowanie fuzji obrazów tomografii komputerowej z obrazami rezonansu magnetycznego i pozytonowej tomografii emisyjnej.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wymagania Systemu Zarządzania Jakością w tomografii komputerowej -dokumentacja i testy.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zastosowanie fantomów do testów kontroli jakości w tomografii komputerowej.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Zna wymagania przygotowania pacjenta do badania tomografii komputerowej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Zna odrębności w stosowaniu zasad ochrony radiologicznej pacjenta podczas tomografii komputerowej.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głowy.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szyi.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klatki piersiowej.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W199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serca (zasady i sposoby bramkowania).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narządów jamy brzusznej.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kręgosłupa.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tomografii komputerowej kończyn dolnych.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zabiegów specjalnych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angiografii tomografii komputerowej.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 rezonansu magnetycznego.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obrazowania metodą rezonansu magnetycznego.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MR.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środki kontrastujące wykorzystywane w diagnostyce MR.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W209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wzmocnienia kontrastowego w obrazowaniu ciała metodą rezonansu magnetycznego.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NZ,M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przyczyny, objawy i  sposób leczenia zespołu pogadolinowego.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ryzyko i działania uboczne związane z obrazowaniem MR.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zachowania bezpieczeństwa pacjenta podczas obrazowania MR.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artefakty mogące wystąpić w badaniu MR.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głowy.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tkanek miękkich szyi i tarczycy.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klatki piersiowej.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jamy brzusznej.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narządów miednicy.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W219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węzłów chłonnych.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wybranego fragmentu obwodowego układu ruchu.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technikę wykonania  badania rezonansu magnetycznego wybranego odcinka kręgosłupa.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technikę wykonania  badania rezonansu magnetycznego układu naczyniowego.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przygotowania pacjenta do radioterapii.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techniki IGRT.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obsługę symulatora.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budowę układu bodźco-twórczo przewodzącego serca.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związek pomiędzy krzywą EKG a zjawiskami elektrycznymi zachodzącymi w mięśniu sercowym.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elektrokardiografii.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W229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 schemat analizy krzywej EKG.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błędy i artefakty możliwe do rejestracji w zapisie EKG.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zapisu EKG z zaburzeniami rytmu serca: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rytm zatokowy zwolniony i przyśpieszony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pobudzenia dodatkowe nadkomorowe (pojedyncze, bigeminia, trigeminia, pary, salwy)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pobudzenia dodatkowe komorowe (pojedyncze, bigeminia, trigeminia, pary, salwy; jednoośrodkowa, wieloośrodkowa, złożona)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częstoskurcz nadkomorowy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migotanie przedsionków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trzepotanie przedsionków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rytm komorowy zastępczy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częstoskurcz komorowy (jednokształtny, wielokształtny)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migotanie komór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trzepotanie komór</w:t>
            </w:r>
          </w:p>
          <w:p w:rsidR="002926DC" w:rsidRPr="00687F2F" w:rsidRDefault="002926DC" w:rsidP="0099090E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asystolia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 EKG z zaburzeniami przewodzenia:</w:t>
            </w:r>
          </w:p>
          <w:p w:rsidR="002926DC" w:rsidRPr="00687F2F" w:rsidRDefault="002926DC" w:rsidP="009909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 º</w:t>
            </w:r>
          </w:p>
          <w:p w:rsidR="002926DC" w:rsidRPr="00687F2F" w:rsidRDefault="002926DC" w:rsidP="009909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II º</w:t>
            </w:r>
          </w:p>
          <w:p w:rsidR="002926DC" w:rsidRPr="00687F2F" w:rsidRDefault="002926DC" w:rsidP="009909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przedsionkowo-komorowy III º</w:t>
            </w:r>
          </w:p>
          <w:p w:rsidR="002926DC" w:rsidRPr="00687F2F" w:rsidRDefault="002926DC" w:rsidP="009909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lewej odnogi pęczka Hisa</w:t>
            </w:r>
          </w:p>
          <w:p w:rsidR="002926DC" w:rsidRPr="00687F2F" w:rsidRDefault="002926DC" w:rsidP="0099090E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blok prawej odnogi pęczka Hisa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cechy zapisu EKG w ostrym zespole wieńcowym </w:t>
            </w:r>
          </w:p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(w zależności od lokalizacji).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cechy zapisu EKG u pacjenta z wszczepionym stymulatorem serca.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testu wysiłkowego.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do przerwania testu  wysiłkowego.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monitorowania rytmu serca metodą Holtera.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i przeciwwskazania do wykonania monitorowania ciśnienia tętniczego metodą Holtera.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W239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wskazania do monitorowania czynności życiowych pacjenta.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punkty rozmieszczenia elektrod przedsercowych w ciągłym monitorowaniu czynności serca.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zasadę pomiaru saturacji.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wartości normy w  saturacji.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punkty umieszczenia pulsoksymetru i we właściwy sposób go umocować w wybranym punkcie pomiaru.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wartości normy w  pomiarze ciśnienia krwi.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archiwizacji zapisów EKG.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budowę, zasadę działania i obsługę aparatu USG.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fizyczne podstawy obrazowania metodą ultrasonografii.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PS7_WG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powiązania pomiędzy parametrami technicznymi a możliwościami klinicznymi aparatu USG/ sondy.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W249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środki kontrastujące wykorzystywane w diagnostyce USG.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W250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wymagania przygotowania pacjenta do badania USG.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W251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artefakty  mogące wystąpić w badaniu USG.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PS7_WK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mobilny (przewoźny) aparat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właściwe oznaczenie radiogramów (dane demograficzne, lateralizacja).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zasady prawidłowej archiwizacji i ochrony danych osobowych. Potrafi zabezpieczyć dane medyczne przechowywanych w formie elektronicznej.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sposoby zapobiegania artefaktom w rentgenodiagnostyce, stosuje sposoby zapobiegania  nieostrościom w rentgenodiagnostyce.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zapisy w dokumentacji medycznej pacjenta zgodnie z obowiązującymi przepisami prawnymi w tym zakresie.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zastosować  techniki potwierdzenia tożsamości pacjenta.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efektywność przygotowania pacjenta do wykonania zdjęć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zasady bezpiecznej pracy z aparatem rtg i innym sprzętem medycznym, do obsługi którego jest uprawniony.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efektywną dezynfekcję urządzeń medycznych.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schemat socjalnego oraz higienicznego mycia i dezynfekcji rąk.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efektywnie zasady pracy z monitorem ekranowym.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konsolę archiwizacyjną systemu PACS/RIS.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kamerę laserową.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czytnik obrazu/ skaner stosowany w radiologii pośredniej.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Umie zastosować się do  treści Instrukcji ochrony radiologicznej Zakładu /Pracowni/ Gabinetu rtg oraz Planu postępowania awaryjnego Zakładu/ Pracowni/ Gabinetu rtg.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zasady/sposoby ochrony radiologicznej pacjenta.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Stosuje zasady/sposoby ochrony radiologicznej personelu.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do wykonania zdjęcia rtg  p-a klatki piersiowej w pozycji stojącej pacjenta przy stojaku do zdjęć odległościowych/ściance do prześwietleń/w pozycji pionowej detektora.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klatki piersiowej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klatki piersiowej w pozycji siedzącej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klatki piersiowej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klatki piersiowej na szczyty płuc wg Przybylskiego.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mostka bocznego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mostka w skosie przednim prawym lub lewym.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/ a-p przepon.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przepon.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/ p-a lub skośnego żeber w pozycji leżącej pacjenta na stole kostnym lub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stole kostnym lub w pozycji stojącej pacjenta przy stojaku do zdjęć odległościowych/ ściance do prześwietleń/ 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jamy brzusznej w pozycji leżącej pacjenta na prawym lub lewym boku na stole kostnym –technika poziomej wiązki promieniowania.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okolicy pęcherza moczowego.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/ a-p czaszki lub twarzoczaszki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czaszki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podbródkowo-ciemieniowego czaszki.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czołowo-potylicznego czaszki według Orley´a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 zatok obocznych nosa w pozycji pionowej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U39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nosa.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żuchwy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żuchwy według Cieszyńskiego.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porównawczego stawów skroniowo-żuchwowych w pozycji siedzącej pacjenta przy stojaku do zdjęć odległościowych/ściance do prześwietleń/w poz.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stawów skroniowo-żuchwowych przy otwartych/zamkniętych ustach (czynnościowe).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p-a oczodołów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standard diagnostyczny postępowania przy lokalizacji ciała obcego w oku.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łuku jarzmowego.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rzucie skroniowo-bębenkowym kości skroniowej (według Schűllera).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bródki.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U49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transorbitalnego kości skroniowej (według Schűllera).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rzucie jarzmowo-potylicznym kości skroniowej (według Stenversa).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ucha środkowego (według Guillaine´a).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skroniowo-potylicznego ucha środkowego (według Chausse).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/ p-a obojczyka. 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 pachowo-barkowe / barkowo-pachowe stawu ramiennego.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ramiennego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stycznego barkowego końca obojczyka.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barkowo-obojczykowego z obciążeniem.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łopatki.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U59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łopatki tzw. Y w pozycji stojącej/siedzącej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grzbietowo-dłoniowego  ręki / śródręcza.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porównawczego obu rąk.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ręki /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ręki /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grzbietowo-dłoniowego  pojedynczych palców ręki II, III, IV lub V.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palca II, III, IV lub V.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dłoniowo-grzbietowego kciuka z pierwszą kością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kciuka z pierwszą kością śródręcza.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grzbietowo-dłoniowego 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U69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ustawieniu naturalnym.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nadgarstka w zgięciu dłoniowym.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dłoniowo-łokciowym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grzbietowo-dłoniowym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kanał nadgarstka.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/ p-a kości przedramienia.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przedramienia.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łokciowego.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promieniowo-łokciowego stawu łokciowego.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wyrostek łokciowy w projekcji ramienno-łokciowej.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U79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kości ramiennej.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ramiennej.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transtorakalnego bliższego końca kości ramiennej.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całej kończyny dolnej celem określenia osi mechanicznej.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wewnętrzno-zewnętrznego szyjki kości udowej.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udowej ze stawem biodrowym lub kolanowym.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dalszego końca kości udowej ze stawem kolanowym.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kolanowego.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porównawczego stawów kolanowych.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stawu kolanowego.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U89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dużym zgięciu.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wierzchołkowo-podstawnego rzepki w małym zgięciu.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podudzia ze stawem kolanowym / skokowym.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podudzia ze stawem kolanowym / skokowym.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stawu skokowego.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piszczelowo-strzałkowego stawu skokowego.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stawu skokowego celowanego na kostkę boczną.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kości piętowej.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osiowego górno-dolnego/dolno-górnego guza piętowego.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U99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 porównawczego  stóp.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w skosie grzbietowo-strzałkowym / podeszwowo- piszczelowym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palców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 II, III, IV lub V palca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palców stopy.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grzbietowo-podeszwowego palucha.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palucha.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całego kręgosłupa celem określenia wad postawy.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zęba obrotnika przez otwarte usta.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U109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szyjnego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do przodu.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dynamicznego odcinka szyjnego w zgięciu ku tyłowi.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szyjnego w pozycji leżącej pacjenta na stole kostnym –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szyjnego celowanego na otwory międzykręgowe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piersiowego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U119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piersiowego w pozycji leżącej pacjenta na stole kostnym -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bocznego odcinka lędźwiowo-krzyżowego  w pozycji stojącej pacjenta w pochyleniu ku przodowi.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stojącej pacjenta w pochyleniu ku tyłowi.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bocznego odcinka lędźwiowo-krzyżowego  w pozycji leżącej pacjenta na stole kostnym - technika poziomej wiązki promieni.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leżącej pacjenta na stole kostnym.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U129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skośnego odcinka lędźwiowo-krzyżowego  w pozycji stojącej pacjenta przy stojaku do zdjęć odległościowych/ ściance do prześwietleń/w pozycji pionowej detektora.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celowanego na przestrzeń L5-S1.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a-p / p-a porównawcze stawów krzyżowo-biodrowych.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Pozycjonuje pacjenta  do wykonania zdjęcia rtg skośnego celowanego na staw krzyżowo-biodrowy prawy / lewy.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Pozycjonuje pacjenta  do wykonania zdjęcia rtg a-p kości guzicznej.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weryfikację celem potwierdzenia przygotowania pacjenta do badania ze środkiem kontrastującym w rentgenodiagnostyce, tomografii komputerowej i rezonansie magnetycznym.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Zbiera wywiad w kierunku uczulenia na środek kontrastujący w rentgenodiagnostyce,  tomografii komputerowej i rezonansie magnetycznym.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PS7_UK 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układu moczowo-płciowego – urografii, pielografii, cystografii, histerosalpingografii, wazografii.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PS7_UK 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dróg żółciowych - endoskopowej cholangiopankreatografii wstecznej (ECPW) i cholangiografii: śródoperacyjnej, pooperacyjnej (przez dren Kehra), przezskórnej.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PS7_UK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 członkami zespołu diagnostyczno-terapeutycznego przy wykonaniu badań ze środkiem kontrastującym przewodu pokarmowego- przełyku, żołądka, jelita cienkiego i grubego.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U139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Współpracuje z  członkami zespołu diagnostyczno-terapeutycznego przy wykonaniu badań ze środkiem kontrastującym przetok.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wymagania prawne w zakresie funkcjonowania pracowni rentgenowskiej, medycyny nuklearnej oraz gabinetów diagnostyki elektromedycznej.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Stosuje  wymagania prawne Systemu Zarządzania Jakością (SZJ) w radiologii, medycynie nuklearnej i radioterapii.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wykonać  analizę zdjęć odrzuconych/powtórzonych w rentgenodiagnostyce klasycznej, stomatologicznej  i mammografii.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tomograf komputerowy.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artefaktów w obrazie  tomografii komputerowej, potrafi je interpretować.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Weryfikuje  przygotowanie pacjenta do badania tomografii komputerowej, potrafi dbać o jego bezpieczeństwo.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głowy.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szyi.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klatki piersiowej.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U149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serca (zasady i sposoby bramkowania).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narządów jamy brzusznej.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kręgosłupa.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tomografii komputerowej kończyn dolnych.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badania specjalne z wykorzystaniem tomografii komputerowej – ablacja guzów wątroby, wertebroplastyka, blokada nerwów (neuroliza).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angiografii tomografii komputerowej.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aparat do  rezonansu magnetycznego.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artefaktów w obrazie  rezonansu magnetycznego, potrafi je interpretować.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badania rezonansu magnetycznego, potrafi dbać o jego bezpieczeństwo.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głowy.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U159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tkanek miękkich szyi i tarczycy.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klatki piersiowej.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jamy brzusznej.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narządów miednicy.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węzłów chłonnych.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wybranego fragmentu obwodowego układu ruchu.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 badanie rezonansu magnetycznego wybranego odcinka kręgosłupa.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Wykonuje  badanie rezonansu magnetycznego układu naczyniowego.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aparaty do  radioterapii pacjenta, obsługuje symulator.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wykonania procedur radioterapii, potrafi dbać o jego bezpieczeństwo.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 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U169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do elektrokardiografii.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Zapobiegać powstawaniu  artefaktów  w  zapisie EKG, potrafi je interpretować.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Wykonuje elektrokardiogram.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Określa oś elektryczną serca,  częstość rytmu serca na podstawie zapisu EKG.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zapisu EKG z zaburzeniami rytmu serca.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 EKG z zaburzeniami przewodzenia.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Rozpoznaje cechy zapisu EKG w ostrym zespole wieńcowym </w:t>
            </w: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>(w zależności od lokalizacji).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 xml:space="preserve">PS7_UO 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Rozpoznaje cechy zapisu EKG u pacjenta z wszczepionym stymulatorem serca.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Prowadzi  monitorowanie rytmu serca metodą Holtera. Potrafi zastosować  monitorowanie ciśnienia tętniczego metodą Holtera.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pomiar ciśnienia krwi, saturacji za pomocą pulsoksymetru.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U179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gamma kamery (planarna, SPECT).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badania  statyczne i dynamiczne z użyciem radiofarmaceutyku.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 artefaktów w badaniach z użyciem radiofarmaceutyku, potrafi je interpretować.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 przygotowanie pacjenta do badania w medycynie nuklearnej, dba o jego bezpieczeństwo.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aparat pozytonowej tomografii emisyjnej (PET)/ urządzeń hybrydowych.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Obsługuje  aparat USG.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 xml:space="preserve">NM i NoZ/ NoZ 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Zapobiega powstawaniu  artefaktów  w USG, potrafi je interpretować.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Weryfikuje przygotowanie pacjenta do badania USG, dba o jego bezpieczeństwo.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naczyń krwionośnych techniką Dopplera.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narządów szyi.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U189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narządów jamy brzusznej.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U190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Wykonuje badanie USG podczas biopsji.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U191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Potrafi wykonać analizę śródzabiegową urządzeń wszczepialnych i stymulację progową serca w czasie badania elektrofizjologicznego zgodnie z wytycznymi operatora. Obsługuje programator urządzeń wszczepialnych i potrafi przeprowadzić ambulatoryjny test urządzenia.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PS7_UW</w:t>
            </w:r>
          </w:p>
        </w:tc>
      </w:tr>
      <w:tr w:rsidR="002926DC" w:rsidRPr="00687F2F" w:rsidTr="00A346CD">
        <w:tc>
          <w:tcPr>
            <w:tcW w:w="10065" w:type="dxa"/>
            <w:gridSpan w:val="4"/>
          </w:tcPr>
          <w:p w:rsidR="002926DC" w:rsidRPr="00687F2F" w:rsidRDefault="002926DC" w:rsidP="0099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nawyk i umiejętność ciągłego doskonalenia się.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świadomość własnych ograniczeń i wie, kiedy zwrócić się do ekspertów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umiejętność działania w sytuacji niepewności i stresu.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Stawia dobro pacjenta na najwyższym miejscu.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Okazuje szacunek pacjentowi i zrozumienie dla różnic światopoglądowych. 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PS7_KR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tajemnicy zawodowej oraz przepisów prawa, regulaminów, procedur i zarządzeń.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Współpracuje z przedstawicielami innych grup pracowników ochrony zdrowia.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Rozumie potrzebę przekazywania pacjentowi oraz członkom ich rodzin informacji dotyczących ryzyka radiacyjnego, skutecznego przygotowania do badań i zabiegów.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 i NM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Organizuje pracę własną, współdziała w grupie.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Bierze odpowiedzialność za własne działania.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zasad bezpieczeństwa pracy.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</w:tc>
      </w:tr>
      <w:tr w:rsidR="002926DC" w:rsidRPr="00687F2F" w:rsidTr="00A346CD">
        <w:tc>
          <w:tcPr>
            <w:tcW w:w="993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K12</w:t>
            </w:r>
          </w:p>
        </w:tc>
        <w:tc>
          <w:tcPr>
            <w:tcW w:w="4962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Przestrzega zasad etyki i norm współżycia społecznego.</w:t>
            </w:r>
          </w:p>
        </w:tc>
        <w:tc>
          <w:tcPr>
            <w:tcW w:w="2409" w:type="dxa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7F2F">
              <w:rPr>
                <w:rFonts w:ascii="Calibri" w:eastAsia="Times New Roman" w:hAnsi="Calibri" w:cs="Calibri"/>
                <w:sz w:val="22"/>
                <w:szCs w:val="22"/>
              </w:rPr>
              <w:t>NM i NoZ/ NoZ</w:t>
            </w:r>
          </w:p>
        </w:tc>
        <w:tc>
          <w:tcPr>
            <w:tcW w:w="1701" w:type="dxa"/>
            <w:shd w:val="clear" w:color="auto" w:fill="auto"/>
          </w:tcPr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PS7_KK</w:t>
            </w:r>
          </w:p>
          <w:p w:rsidR="002926DC" w:rsidRPr="00687F2F" w:rsidRDefault="002926DC" w:rsidP="0099090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87F2F">
              <w:rPr>
                <w:rFonts w:ascii="Calibri" w:hAnsi="Calibri" w:cs="Calibri"/>
                <w:sz w:val="22"/>
                <w:szCs w:val="22"/>
              </w:rPr>
              <w:t>PS7_UO</w:t>
            </w:r>
          </w:p>
        </w:tc>
      </w:tr>
    </w:tbl>
    <w:p w:rsidR="002926DC" w:rsidRPr="00687F2F" w:rsidRDefault="002926DC" w:rsidP="0099090E">
      <w:pPr>
        <w:spacing w:before="120" w:after="120" w:line="360" w:lineRule="auto"/>
        <w:rPr>
          <w:rFonts w:ascii="Calibri" w:eastAsia="Times New Roman" w:hAnsi="Calibri" w:cs="Calibri"/>
          <w:b/>
          <w:i/>
          <w:sz w:val="22"/>
          <w:szCs w:val="22"/>
          <w:u w:val="single"/>
        </w:rPr>
      </w:pPr>
      <w:r w:rsidRPr="00687F2F">
        <w:rPr>
          <w:rFonts w:ascii="Calibri" w:eastAsia="Times New Roman" w:hAnsi="Calibri" w:cs="Calibri"/>
          <w:b/>
          <w:i/>
          <w:sz w:val="22"/>
          <w:szCs w:val="22"/>
        </w:rPr>
        <w:t>* Objaśnienia oznaczeń: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rPr>
          <w:rFonts w:ascii="Calibri" w:eastAsia="Times New Roman" w:hAnsi="Calibri" w:cs="Calibri"/>
          <w:i/>
          <w:sz w:val="22"/>
          <w:szCs w:val="22"/>
        </w:rPr>
      </w:pPr>
      <w:r w:rsidRPr="00687F2F">
        <w:rPr>
          <w:rFonts w:ascii="Calibri" w:eastAsia="Times New Roman" w:hAnsi="Calibri" w:cs="Calibri"/>
          <w:b/>
          <w:i/>
          <w:sz w:val="22"/>
          <w:szCs w:val="22"/>
        </w:rPr>
        <w:t>W</w:t>
      </w:r>
      <w:r w:rsidRPr="00687F2F">
        <w:rPr>
          <w:rFonts w:ascii="Calibri" w:eastAsia="Times New Roman" w:hAnsi="Calibri" w:cs="Calibri"/>
          <w:i/>
          <w:sz w:val="22"/>
          <w:szCs w:val="22"/>
        </w:rPr>
        <w:t xml:space="preserve"> – kategoria wiedzy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rPr>
          <w:rFonts w:ascii="Calibri" w:eastAsia="Times New Roman" w:hAnsi="Calibri" w:cs="Calibri"/>
          <w:i/>
          <w:sz w:val="22"/>
          <w:szCs w:val="22"/>
        </w:rPr>
      </w:pPr>
      <w:r w:rsidRPr="00687F2F">
        <w:rPr>
          <w:rFonts w:ascii="Calibri" w:eastAsia="Times New Roman" w:hAnsi="Calibri" w:cs="Calibri"/>
          <w:b/>
          <w:i/>
          <w:sz w:val="22"/>
          <w:szCs w:val="22"/>
        </w:rPr>
        <w:t>U</w:t>
      </w:r>
      <w:r w:rsidRPr="00687F2F">
        <w:rPr>
          <w:rFonts w:ascii="Calibri" w:eastAsia="Times New Roman" w:hAnsi="Calibri" w:cs="Calibri"/>
          <w:i/>
          <w:sz w:val="22"/>
          <w:szCs w:val="22"/>
        </w:rPr>
        <w:t xml:space="preserve"> – kategoria umiejętności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rPr>
          <w:rFonts w:ascii="Calibri" w:eastAsia="Times New Roman" w:hAnsi="Calibri" w:cs="Calibri"/>
          <w:i/>
          <w:sz w:val="22"/>
          <w:szCs w:val="22"/>
        </w:rPr>
      </w:pPr>
      <w:r w:rsidRPr="00687F2F">
        <w:rPr>
          <w:rFonts w:ascii="Calibri" w:eastAsia="Times New Roman" w:hAnsi="Calibri" w:cs="Calibri"/>
          <w:b/>
          <w:i/>
          <w:sz w:val="22"/>
          <w:szCs w:val="22"/>
        </w:rPr>
        <w:t>K</w:t>
      </w:r>
      <w:r w:rsidRPr="00687F2F">
        <w:rPr>
          <w:rFonts w:ascii="Calibri" w:eastAsia="Times New Roman" w:hAnsi="Calibri" w:cs="Calibri"/>
          <w:i/>
          <w:sz w:val="22"/>
          <w:szCs w:val="22"/>
        </w:rPr>
        <w:t xml:space="preserve"> – kategoria kompetencji społecznych</w:t>
      </w:r>
    </w:p>
    <w:p w:rsidR="002926DC" w:rsidRPr="00687F2F" w:rsidRDefault="002926DC" w:rsidP="00A346CD">
      <w:pPr>
        <w:tabs>
          <w:tab w:val="left" w:pos="5670"/>
        </w:tabs>
        <w:spacing w:after="0" w:line="360" w:lineRule="auto"/>
        <w:rPr>
          <w:rFonts w:ascii="Calibri" w:eastAsia="Times New Roman" w:hAnsi="Calibri" w:cs="Calibri"/>
          <w:i/>
          <w:sz w:val="22"/>
          <w:szCs w:val="22"/>
        </w:rPr>
      </w:pPr>
      <w:r w:rsidRPr="00687F2F">
        <w:rPr>
          <w:rFonts w:ascii="Calibri" w:eastAsia="Times New Roman" w:hAnsi="Calibri" w:cs="Calibri"/>
          <w:b/>
          <w:i/>
          <w:sz w:val="22"/>
          <w:szCs w:val="22"/>
        </w:rPr>
        <w:t xml:space="preserve">01, 02, 03 </w:t>
      </w:r>
      <w:r w:rsidRPr="00687F2F">
        <w:rPr>
          <w:rFonts w:ascii="Calibri" w:eastAsia="Times New Roman" w:hAnsi="Calibri" w:cs="Calibri"/>
          <w:i/>
          <w:sz w:val="22"/>
          <w:szCs w:val="22"/>
        </w:rPr>
        <w:t>i kolejne – numer efektu kształcenia</w:t>
      </w:r>
    </w:p>
    <w:p w:rsidR="002926DC" w:rsidRPr="00687F2F" w:rsidRDefault="002926DC" w:rsidP="00A346CD">
      <w:p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 xml:space="preserve">NM i NoZ/ NM- </w:t>
      </w:r>
      <w:r w:rsidRPr="00687F2F">
        <w:rPr>
          <w:rFonts w:ascii="Calibri" w:eastAsia="Times New Roman" w:hAnsi="Calibri" w:cs="Calibri"/>
          <w:sz w:val="22"/>
          <w:szCs w:val="22"/>
        </w:rPr>
        <w:t>dziedzina nauki medyczne i nauki o zdrowiu/ dyscyplina nauki medyczne</w:t>
      </w:r>
    </w:p>
    <w:p w:rsidR="002926DC" w:rsidRPr="00687F2F" w:rsidRDefault="002926DC" w:rsidP="00A346CD">
      <w:pPr>
        <w:spacing w:after="0" w:line="360" w:lineRule="auto"/>
        <w:rPr>
          <w:rFonts w:ascii="Calibri" w:eastAsia="Times New Roman" w:hAnsi="Calibri" w:cs="Calibri"/>
          <w:b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 xml:space="preserve">NM i NoZ/ NoZ- </w:t>
      </w:r>
      <w:r w:rsidRPr="00687F2F">
        <w:rPr>
          <w:rFonts w:ascii="Calibri" w:eastAsia="Times New Roman" w:hAnsi="Calibri" w:cs="Calibri"/>
          <w:sz w:val="22"/>
          <w:szCs w:val="22"/>
        </w:rPr>
        <w:t>dziedzina nauki medyczne i nauki o zdrowiu/ dyscyplina nauki o zdrowiu</w:t>
      </w:r>
    </w:p>
    <w:p w:rsidR="002926DC" w:rsidRPr="00687F2F" w:rsidRDefault="002926DC" w:rsidP="00A346CD">
      <w:pPr>
        <w:spacing w:after="0" w:line="360" w:lineRule="auto"/>
        <w:rPr>
          <w:rFonts w:ascii="Calibri" w:eastAsia="Times New Roman" w:hAnsi="Calibri" w:cs="Calibri"/>
          <w:sz w:val="22"/>
          <w:szCs w:val="22"/>
        </w:rPr>
      </w:pPr>
      <w:r w:rsidRPr="00687F2F">
        <w:rPr>
          <w:rFonts w:ascii="Calibri" w:eastAsia="Times New Roman" w:hAnsi="Calibri" w:cs="Calibri"/>
          <w:b/>
          <w:sz w:val="22"/>
          <w:szCs w:val="22"/>
        </w:rPr>
        <w:t xml:space="preserve">NM i  NoZ/ NoZ i NM - </w:t>
      </w:r>
      <w:r w:rsidRPr="00687F2F">
        <w:rPr>
          <w:rFonts w:ascii="Calibri" w:eastAsia="Times New Roman" w:hAnsi="Calibri" w:cs="Calibri"/>
          <w:sz w:val="22"/>
          <w:szCs w:val="22"/>
        </w:rPr>
        <w:t>dziedzina nauki medyczne i nauki o zdrowiu/ dyscyplina nauki o zdrowiu i nauki medyczne</w:t>
      </w:r>
    </w:p>
    <w:sectPr w:rsidR="002926DC" w:rsidRPr="00687F2F" w:rsidSect="00A346CD">
      <w:pgSz w:w="11906" w:h="16838"/>
      <w:pgMar w:top="85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19" w:rsidRDefault="00727F19" w:rsidP="006C138A">
      <w:pPr>
        <w:spacing w:after="0" w:line="240" w:lineRule="auto"/>
      </w:pPr>
      <w:r>
        <w:separator/>
      </w:r>
    </w:p>
  </w:endnote>
  <w:endnote w:type="continuationSeparator" w:id="0">
    <w:p w:rsidR="00727F19" w:rsidRDefault="00727F19" w:rsidP="006C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19" w:rsidRDefault="00727F19" w:rsidP="006C138A">
      <w:pPr>
        <w:spacing w:after="0" w:line="240" w:lineRule="auto"/>
      </w:pPr>
      <w:r>
        <w:separator/>
      </w:r>
    </w:p>
  </w:footnote>
  <w:footnote w:type="continuationSeparator" w:id="0">
    <w:p w:rsidR="00727F19" w:rsidRDefault="00727F19" w:rsidP="006C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1001B2"/>
    <w:multiLevelType w:val="hybridMultilevel"/>
    <w:tmpl w:val="6C78A87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9505320"/>
    <w:multiLevelType w:val="hybridMultilevel"/>
    <w:tmpl w:val="E3908AC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5AE"/>
    <w:multiLevelType w:val="hybridMultilevel"/>
    <w:tmpl w:val="22D6F1DC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F1D3E"/>
    <w:multiLevelType w:val="hybridMultilevel"/>
    <w:tmpl w:val="4E9646F4"/>
    <w:lvl w:ilvl="0" w:tplc="1FDA5DA0">
      <w:start w:val="1"/>
      <w:numFmt w:val="lowerLetter"/>
      <w:lvlText w:val="%1)"/>
      <w:lvlJc w:val="left"/>
      <w:pPr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8" w15:restartNumberingAfterBreak="0">
    <w:nsid w:val="6B584BF9"/>
    <w:multiLevelType w:val="hybridMultilevel"/>
    <w:tmpl w:val="AD94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1227"/>
    <w:rsid w:val="000274C7"/>
    <w:rsid w:val="000327E5"/>
    <w:rsid w:val="00037C37"/>
    <w:rsid w:val="000413D1"/>
    <w:rsid w:val="0004316F"/>
    <w:rsid w:val="00044ADF"/>
    <w:rsid w:val="000514A4"/>
    <w:rsid w:val="00054581"/>
    <w:rsid w:val="000700C2"/>
    <w:rsid w:val="00080548"/>
    <w:rsid w:val="00085991"/>
    <w:rsid w:val="000A1781"/>
    <w:rsid w:val="000A56F4"/>
    <w:rsid w:val="000B03E1"/>
    <w:rsid w:val="000C2FA9"/>
    <w:rsid w:val="000C338A"/>
    <w:rsid w:val="000C551E"/>
    <w:rsid w:val="000E6A72"/>
    <w:rsid w:val="000F2C97"/>
    <w:rsid w:val="000F653A"/>
    <w:rsid w:val="000F6EA2"/>
    <w:rsid w:val="00113418"/>
    <w:rsid w:val="00114E77"/>
    <w:rsid w:val="00120EB1"/>
    <w:rsid w:val="0012798E"/>
    <w:rsid w:val="00130C4C"/>
    <w:rsid w:val="001357A1"/>
    <w:rsid w:val="00135E85"/>
    <w:rsid w:val="00154B50"/>
    <w:rsid w:val="00165111"/>
    <w:rsid w:val="001905DE"/>
    <w:rsid w:val="00193844"/>
    <w:rsid w:val="00195435"/>
    <w:rsid w:val="001A22C0"/>
    <w:rsid w:val="001A4631"/>
    <w:rsid w:val="001B0C85"/>
    <w:rsid w:val="001B5FA5"/>
    <w:rsid w:val="001C2B22"/>
    <w:rsid w:val="001D3E13"/>
    <w:rsid w:val="001D5330"/>
    <w:rsid w:val="001D6A26"/>
    <w:rsid w:val="001D6BFA"/>
    <w:rsid w:val="001D6E96"/>
    <w:rsid w:val="001D7515"/>
    <w:rsid w:val="001E54C5"/>
    <w:rsid w:val="001F397C"/>
    <w:rsid w:val="00200314"/>
    <w:rsid w:val="00203151"/>
    <w:rsid w:val="00206059"/>
    <w:rsid w:val="002130F9"/>
    <w:rsid w:val="002161FC"/>
    <w:rsid w:val="002230A9"/>
    <w:rsid w:val="002241A6"/>
    <w:rsid w:val="00227584"/>
    <w:rsid w:val="00234175"/>
    <w:rsid w:val="00235BA4"/>
    <w:rsid w:val="00241011"/>
    <w:rsid w:val="00243CD6"/>
    <w:rsid w:val="00246D1B"/>
    <w:rsid w:val="00254BA8"/>
    <w:rsid w:val="00255454"/>
    <w:rsid w:val="00263570"/>
    <w:rsid w:val="00266F83"/>
    <w:rsid w:val="0028119A"/>
    <w:rsid w:val="002839EE"/>
    <w:rsid w:val="00284A54"/>
    <w:rsid w:val="0028697F"/>
    <w:rsid w:val="002926DC"/>
    <w:rsid w:val="00292CBC"/>
    <w:rsid w:val="002951BE"/>
    <w:rsid w:val="002969C7"/>
    <w:rsid w:val="002A4AA7"/>
    <w:rsid w:val="002B4718"/>
    <w:rsid w:val="002B4D02"/>
    <w:rsid w:val="002B628B"/>
    <w:rsid w:val="002B6534"/>
    <w:rsid w:val="002B6BA8"/>
    <w:rsid w:val="002C30F7"/>
    <w:rsid w:val="002C65D7"/>
    <w:rsid w:val="002C7CD2"/>
    <w:rsid w:val="002D1E25"/>
    <w:rsid w:val="002D2A24"/>
    <w:rsid w:val="002D2C6E"/>
    <w:rsid w:val="002F63D5"/>
    <w:rsid w:val="0030382A"/>
    <w:rsid w:val="00304FD5"/>
    <w:rsid w:val="003105DB"/>
    <w:rsid w:val="00314731"/>
    <w:rsid w:val="0032265B"/>
    <w:rsid w:val="00324195"/>
    <w:rsid w:val="00324E9B"/>
    <w:rsid w:val="0033159C"/>
    <w:rsid w:val="00333C8B"/>
    <w:rsid w:val="00335B63"/>
    <w:rsid w:val="00337229"/>
    <w:rsid w:val="00341BB4"/>
    <w:rsid w:val="00343F30"/>
    <w:rsid w:val="00351231"/>
    <w:rsid w:val="00352F6B"/>
    <w:rsid w:val="00353FCE"/>
    <w:rsid w:val="00360605"/>
    <w:rsid w:val="00371254"/>
    <w:rsid w:val="00376C69"/>
    <w:rsid w:val="0038066A"/>
    <w:rsid w:val="00380D78"/>
    <w:rsid w:val="00394A86"/>
    <w:rsid w:val="003A2C87"/>
    <w:rsid w:val="003B088C"/>
    <w:rsid w:val="003C2026"/>
    <w:rsid w:val="003C4AA8"/>
    <w:rsid w:val="003C54A9"/>
    <w:rsid w:val="003D10C2"/>
    <w:rsid w:val="003D3970"/>
    <w:rsid w:val="003D7ABE"/>
    <w:rsid w:val="003E305C"/>
    <w:rsid w:val="003E454E"/>
    <w:rsid w:val="003E6CEA"/>
    <w:rsid w:val="003F6F67"/>
    <w:rsid w:val="00410A60"/>
    <w:rsid w:val="00412F6D"/>
    <w:rsid w:val="004157D9"/>
    <w:rsid w:val="004171A3"/>
    <w:rsid w:val="004230C7"/>
    <w:rsid w:val="004327E9"/>
    <w:rsid w:val="00433683"/>
    <w:rsid w:val="00436066"/>
    <w:rsid w:val="004440D1"/>
    <w:rsid w:val="004600AC"/>
    <w:rsid w:val="00462357"/>
    <w:rsid w:val="0046528A"/>
    <w:rsid w:val="004747F3"/>
    <w:rsid w:val="00477E26"/>
    <w:rsid w:val="004845AC"/>
    <w:rsid w:val="00487D8B"/>
    <w:rsid w:val="004937B2"/>
    <w:rsid w:val="004A23E6"/>
    <w:rsid w:val="004A5587"/>
    <w:rsid w:val="004D237F"/>
    <w:rsid w:val="004D4525"/>
    <w:rsid w:val="004D4DF1"/>
    <w:rsid w:val="004E42A2"/>
    <w:rsid w:val="004E5E15"/>
    <w:rsid w:val="00500284"/>
    <w:rsid w:val="00501507"/>
    <w:rsid w:val="00503E8D"/>
    <w:rsid w:val="0051240C"/>
    <w:rsid w:val="00516159"/>
    <w:rsid w:val="005242E2"/>
    <w:rsid w:val="00530533"/>
    <w:rsid w:val="00530710"/>
    <w:rsid w:val="005316E3"/>
    <w:rsid w:val="0053330A"/>
    <w:rsid w:val="0056335A"/>
    <w:rsid w:val="00563627"/>
    <w:rsid w:val="005703F6"/>
    <w:rsid w:val="005716BE"/>
    <w:rsid w:val="0057728D"/>
    <w:rsid w:val="00577BFA"/>
    <w:rsid w:val="005905EC"/>
    <w:rsid w:val="00590952"/>
    <w:rsid w:val="00595D7E"/>
    <w:rsid w:val="005A4318"/>
    <w:rsid w:val="005B573B"/>
    <w:rsid w:val="005D24AA"/>
    <w:rsid w:val="005D3389"/>
    <w:rsid w:val="005D7565"/>
    <w:rsid w:val="005E1FD4"/>
    <w:rsid w:val="005E63C2"/>
    <w:rsid w:val="005F1052"/>
    <w:rsid w:val="00613966"/>
    <w:rsid w:val="00617009"/>
    <w:rsid w:val="006217D1"/>
    <w:rsid w:val="00621937"/>
    <w:rsid w:val="00623EBD"/>
    <w:rsid w:val="0062591B"/>
    <w:rsid w:val="00636F42"/>
    <w:rsid w:val="00650AB4"/>
    <w:rsid w:val="006517C9"/>
    <w:rsid w:val="00654E5F"/>
    <w:rsid w:val="00655350"/>
    <w:rsid w:val="00655C34"/>
    <w:rsid w:val="00657671"/>
    <w:rsid w:val="006723E0"/>
    <w:rsid w:val="0068127A"/>
    <w:rsid w:val="0068799D"/>
    <w:rsid w:val="00687F2F"/>
    <w:rsid w:val="00691DDB"/>
    <w:rsid w:val="006A18F6"/>
    <w:rsid w:val="006A5309"/>
    <w:rsid w:val="006B1810"/>
    <w:rsid w:val="006C0CA2"/>
    <w:rsid w:val="006C138A"/>
    <w:rsid w:val="006C3792"/>
    <w:rsid w:val="006E6161"/>
    <w:rsid w:val="0071262B"/>
    <w:rsid w:val="00715EE6"/>
    <w:rsid w:val="00724508"/>
    <w:rsid w:val="00727F19"/>
    <w:rsid w:val="007459E3"/>
    <w:rsid w:val="00750D7A"/>
    <w:rsid w:val="0075459C"/>
    <w:rsid w:val="007554B1"/>
    <w:rsid w:val="007575AE"/>
    <w:rsid w:val="007602AE"/>
    <w:rsid w:val="007631D3"/>
    <w:rsid w:val="00773FFB"/>
    <w:rsid w:val="007802E7"/>
    <w:rsid w:val="007855ED"/>
    <w:rsid w:val="007A3EAF"/>
    <w:rsid w:val="007A5646"/>
    <w:rsid w:val="007D1D0C"/>
    <w:rsid w:val="007D3CF2"/>
    <w:rsid w:val="007F4B6D"/>
    <w:rsid w:val="007F53B6"/>
    <w:rsid w:val="008005E0"/>
    <w:rsid w:val="0080410B"/>
    <w:rsid w:val="00807065"/>
    <w:rsid w:val="00813C90"/>
    <w:rsid w:val="008144AE"/>
    <w:rsid w:val="00815F74"/>
    <w:rsid w:val="00817833"/>
    <w:rsid w:val="00820C37"/>
    <w:rsid w:val="0082402C"/>
    <w:rsid w:val="00831BCE"/>
    <w:rsid w:val="00853413"/>
    <w:rsid w:val="008537D6"/>
    <w:rsid w:val="00854294"/>
    <w:rsid w:val="008562D7"/>
    <w:rsid w:val="008562DD"/>
    <w:rsid w:val="00865361"/>
    <w:rsid w:val="0087567A"/>
    <w:rsid w:val="00884895"/>
    <w:rsid w:val="00886057"/>
    <w:rsid w:val="008912CC"/>
    <w:rsid w:val="008A65C1"/>
    <w:rsid w:val="008B4E65"/>
    <w:rsid w:val="008B6B3A"/>
    <w:rsid w:val="008D7790"/>
    <w:rsid w:val="008E4953"/>
    <w:rsid w:val="008F53C4"/>
    <w:rsid w:val="008F5EB0"/>
    <w:rsid w:val="00900047"/>
    <w:rsid w:val="00902353"/>
    <w:rsid w:val="00905E5C"/>
    <w:rsid w:val="00913B2C"/>
    <w:rsid w:val="0091711D"/>
    <w:rsid w:val="00920869"/>
    <w:rsid w:val="009251C8"/>
    <w:rsid w:val="00930B4C"/>
    <w:rsid w:val="00936D03"/>
    <w:rsid w:val="0094674D"/>
    <w:rsid w:val="00954618"/>
    <w:rsid w:val="009562A8"/>
    <w:rsid w:val="00956F3F"/>
    <w:rsid w:val="009622BD"/>
    <w:rsid w:val="00964E26"/>
    <w:rsid w:val="00974985"/>
    <w:rsid w:val="00975A97"/>
    <w:rsid w:val="0099090E"/>
    <w:rsid w:val="0099470B"/>
    <w:rsid w:val="00996C8F"/>
    <w:rsid w:val="009A19FA"/>
    <w:rsid w:val="009A4611"/>
    <w:rsid w:val="009C0158"/>
    <w:rsid w:val="009C02C6"/>
    <w:rsid w:val="009C1954"/>
    <w:rsid w:val="009C2AA3"/>
    <w:rsid w:val="009D4597"/>
    <w:rsid w:val="009D5FFD"/>
    <w:rsid w:val="009E2E78"/>
    <w:rsid w:val="009F0A16"/>
    <w:rsid w:val="009F0F41"/>
    <w:rsid w:val="009F3FA9"/>
    <w:rsid w:val="009F4BDE"/>
    <w:rsid w:val="009F4C96"/>
    <w:rsid w:val="00A00433"/>
    <w:rsid w:val="00A02F70"/>
    <w:rsid w:val="00A06807"/>
    <w:rsid w:val="00A0684D"/>
    <w:rsid w:val="00A154EF"/>
    <w:rsid w:val="00A23810"/>
    <w:rsid w:val="00A2739B"/>
    <w:rsid w:val="00A27B8C"/>
    <w:rsid w:val="00A346CD"/>
    <w:rsid w:val="00A35FBB"/>
    <w:rsid w:val="00A42F94"/>
    <w:rsid w:val="00A46340"/>
    <w:rsid w:val="00A50E1F"/>
    <w:rsid w:val="00A57298"/>
    <w:rsid w:val="00A62090"/>
    <w:rsid w:val="00A6759D"/>
    <w:rsid w:val="00A7431A"/>
    <w:rsid w:val="00A81E5B"/>
    <w:rsid w:val="00A82CD1"/>
    <w:rsid w:val="00A834F5"/>
    <w:rsid w:val="00A960C6"/>
    <w:rsid w:val="00AA509F"/>
    <w:rsid w:val="00AB342D"/>
    <w:rsid w:val="00AB6452"/>
    <w:rsid w:val="00AB7F49"/>
    <w:rsid w:val="00AC4185"/>
    <w:rsid w:val="00AC5930"/>
    <w:rsid w:val="00AD1822"/>
    <w:rsid w:val="00AF0E5B"/>
    <w:rsid w:val="00AF6686"/>
    <w:rsid w:val="00AF6B8A"/>
    <w:rsid w:val="00B02737"/>
    <w:rsid w:val="00B04DDF"/>
    <w:rsid w:val="00B069C3"/>
    <w:rsid w:val="00B2014C"/>
    <w:rsid w:val="00B23424"/>
    <w:rsid w:val="00B35B43"/>
    <w:rsid w:val="00B3758D"/>
    <w:rsid w:val="00B513C4"/>
    <w:rsid w:val="00B515AB"/>
    <w:rsid w:val="00B51DD5"/>
    <w:rsid w:val="00B52578"/>
    <w:rsid w:val="00B56EE3"/>
    <w:rsid w:val="00B619D5"/>
    <w:rsid w:val="00B657BC"/>
    <w:rsid w:val="00B754EF"/>
    <w:rsid w:val="00B76135"/>
    <w:rsid w:val="00B767CD"/>
    <w:rsid w:val="00B82654"/>
    <w:rsid w:val="00B85C2B"/>
    <w:rsid w:val="00B861B6"/>
    <w:rsid w:val="00B90FD0"/>
    <w:rsid w:val="00B91D03"/>
    <w:rsid w:val="00BA20A6"/>
    <w:rsid w:val="00BA73F4"/>
    <w:rsid w:val="00BB0282"/>
    <w:rsid w:val="00BB4B1C"/>
    <w:rsid w:val="00BC3710"/>
    <w:rsid w:val="00BC7736"/>
    <w:rsid w:val="00BD0C20"/>
    <w:rsid w:val="00BD6AD7"/>
    <w:rsid w:val="00BE24E7"/>
    <w:rsid w:val="00BE407D"/>
    <w:rsid w:val="00BE4A7F"/>
    <w:rsid w:val="00BE531A"/>
    <w:rsid w:val="00BF63B4"/>
    <w:rsid w:val="00BF71A3"/>
    <w:rsid w:val="00C13D2D"/>
    <w:rsid w:val="00C24CC8"/>
    <w:rsid w:val="00C403C1"/>
    <w:rsid w:val="00C428C1"/>
    <w:rsid w:val="00C50D57"/>
    <w:rsid w:val="00C60B59"/>
    <w:rsid w:val="00C66331"/>
    <w:rsid w:val="00C72C70"/>
    <w:rsid w:val="00C73937"/>
    <w:rsid w:val="00C75683"/>
    <w:rsid w:val="00C86FF8"/>
    <w:rsid w:val="00C967B8"/>
    <w:rsid w:val="00CA1BCD"/>
    <w:rsid w:val="00CA4DAD"/>
    <w:rsid w:val="00CB25E9"/>
    <w:rsid w:val="00CC2CDC"/>
    <w:rsid w:val="00CC496D"/>
    <w:rsid w:val="00CC5F34"/>
    <w:rsid w:val="00CD6F8E"/>
    <w:rsid w:val="00CD707E"/>
    <w:rsid w:val="00CD73C8"/>
    <w:rsid w:val="00CE5399"/>
    <w:rsid w:val="00CE6869"/>
    <w:rsid w:val="00CF33B3"/>
    <w:rsid w:val="00CF51A7"/>
    <w:rsid w:val="00CF5B73"/>
    <w:rsid w:val="00CF795D"/>
    <w:rsid w:val="00D069EC"/>
    <w:rsid w:val="00D06CD9"/>
    <w:rsid w:val="00D13123"/>
    <w:rsid w:val="00D20C13"/>
    <w:rsid w:val="00D21509"/>
    <w:rsid w:val="00D45BE4"/>
    <w:rsid w:val="00D60204"/>
    <w:rsid w:val="00D60660"/>
    <w:rsid w:val="00D7016F"/>
    <w:rsid w:val="00D74B12"/>
    <w:rsid w:val="00D95D24"/>
    <w:rsid w:val="00DB0E91"/>
    <w:rsid w:val="00DB2BF0"/>
    <w:rsid w:val="00DC0F82"/>
    <w:rsid w:val="00DC5C4C"/>
    <w:rsid w:val="00DD276A"/>
    <w:rsid w:val="00DE3560"/>
    <w:rsid w:val="00DE4CD1"/>
    <w:rsid w:val="00DE57AF"/>
    <w:rsid w:val="00DF0901"/>
    <w:rsid w:val="00DF4BE3"/>
    <w:rsid w:val="00DF55F6"/>
    <w:rsid w:val="00E223B6"/>
    <w:rsid w:val="00E2312E"/>
    <w:rsid w:val="00E263A1"/>
    <w:rsid w:val="00E32C11"/>
    <w:rsid w:val="00E34474"/>
    <w:rsid w:val="00E7195C"/>
    <w:rsid w:val="00E73116"/>
    <w:rsid w:val="00E746FB"/>
    <w:rsid w:val="00E74F22"/>
    <w:rsid w:val="00E86130"/>
    <w:rsid w:val="00E90847"/>
    <w:rsid w:val="00E93C26"/>
    <w:rsid w:val="00E96E33"/>
    <w:rsid w:val="00EA2D97"/>
    <w:rsid w:val="00EA64A8"/>
    <w:rsid w:val="00EC73E6"/>
    <w:rsid w:val="00ED245D"/>
    <w:rsid w:val="00ED619A"/>
    <w:rsid w:val="00EE21B8"/>
    <w:rsid w:val="00EE7B24"/>
    <w:rsid w:val="00EF330F"/>
    <w:rsid w:val="00EF3E6A"/>
    <w:rsid w:val="00EF422E"/>
    <w:rsid w:val="00EF4567"/>
    <w:rsid w:val="00F00DDF"/>
    <w:rsid w:val="00F1682A"/>
    <w:rsid w:val="00F16A9E"/>
    <w:rsid w:val="00F20E32"/>
    <w:rsid w:val="00F22710"/>
    <w:rsid w:val="00F250D2"/>
    <w:rsid w:val="00F255B4"/>
    <w:rsid w:val="00F32776"/>
    <w:rsid w:val="00F32A47"/>
    <w:rsid w:val="00F33791"/>
    <w:rsid w:val="00F33D0F"/>
    <w:rsid w:val="00F34875"/>
    <w:rsid w:val="00F47EF1"/>
    <w:rsid w:val="00F5011F"/>
    <w:rsid w:val="00F5114E"/>
    <w:rsid w:val="00F54752"/>
    <w:rsid w:val="00F83363"/>
    <w:rsid w:val="00F84262"/>
    <w:rsid w:val="00F85D65"/>
    <w:rsid w:val="00F926EA"/>
    <w:rsid w:val="00F96BF1"/>
    <w:rsid w:val="00FA275E"/>
    <w:rsid w:val="00FA33B2"/>
    <w:rsid w:val="00FA7A6F"/>
    <w:rsid w:val="00FB0FAE"/>
    <w:rsid w:val="00FB229E"/>
    <w:rsid w:val="00FB2A8D"/>
    <w:rsid w:val="00FB445C"/>
    <w:rsid w:val="00FC180F"/>
    <w:rsid w:val="00FC4623"/>
    <w:rsid w:val="00FC69D7"/>
    <w:rsid w:val="00FD3088"/>
    <w:rsid w:val="00FD46C7"/>
    <w:rsid w:val="00FD64D4"/>
    <w:rsid w:val="00FE0C9E"/>
    <w:rsid w:val="00FE583D"/>
    <w:rsid w:val="00FE6A6E"/>
    <w:rsid w:val="00FF1095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63B4-F4D2-4887-8048-9B53158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List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6D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0C55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13418"/>
    <w:pPr>
      <w:keepNext/>
      <w:widowControl w:val="0"/>
      <w:shd w:val="clear" w:color="auto" w:fill="FFFFFF"/>
      <w:spacing w:after="0" w:line="360" w:lineRule="auto"/>
      <w:ind w:left="14" w:right="19" w:firstLine="15"/>
      <w:jc w:val="center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E7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4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00A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00AC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600AC"/>
    <w:rPr>
      <w:b/>
      <w:bCs/>
    </w:rPr>
  </w:style>
  <w:style w:type="character" w:customStyle="1" w:styleId="TematkomentarzaZnak">
    <w:name w:val="Temat komentarza Znak"/>
    <w:link w:val="Tematkomentarza"/>
    <w:rsid w:val="004600AC"/>
    <w:rPr>
      <w:rFonts w:eastAsia="Calibri"/>
      <w:b/>
      <w:bCs/>
      <w:lang w:eastAsia="en-US"/>
    </w:rPr>
  </w:style>
  <w:style w:type="paragraph" w:styleId="Bezodstpw">
    <w:name w:val="No Spacing"/>
    <w:uiPriority w:val="1"/>
    <w:qFormat/>
    <w:rsid w:val="00DF4BE3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113418"/>
    <w:rPr>
      <w:rFonts w:ascii="Calibri" w:hAnsi="Calibri"/>
      <w:b/>
      <w:bCs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113418"/>
    <w:pPr>
      <w:widowControl w:val="0"/>
      <w:spacing w:after="0" w:line="240" w:lineRule="auto"/>
      <w:ind w:left="708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30A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53330A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C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138A"/>
    <w:rPr>
      <w:rFonts w:eastAsia="Calibr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3159C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link w:val="Tekstpodstawowy"/>
    <w:rsid w:val="0033159C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50D7A"/>
    <w:pPr>
      <w:widowControl w:val="0"/>
      <w:shd w:val="clear" w:color="auto" w:fill="FFFFFF"/>
      <w:spacing w:after="0" w:line="240" w:lineRule="auto"/>
      <w:ind w:right="6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750D7A"/>
    <w:rPr>
      <w:rFonts w:ascii="Cambria" w:hAnsi="Cambria"/>
      <w:b/>
      <w:bCs/>
      <w:kern w:val="28"/>
      <w:sz w:val="32"/>
      <w:szCs w:val="32"/>
      <w:shd w:val="clear" w:color="auto" w:fill="FFFFFF"/>
      <w:lang w:val="x-none" w:eastAsia="x-none"/>
    </w:rPr>
  </w:style>
  <w:style w:type="character" w:customStyle="1" w:styleId="Nagwek5Znak">
    <w:name w:val="Nagłówek 5 Znak"/>
    <w:link w:val="Nagwek5"/>
    <w:rsid w:val="000C551E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styleId="Pogrubienie">
    <w:name w:val="Strong"/>
    <w:qFormat/>
    <w:rsid w:val="000C551E"/>
    <w:rPr>
      <w:b/>
      <w:bCs/>
    </w:rPr>
  </w:style>
  <w:style w:type="paragraph" w:styleId="Lista">
    <w:name w:val="List"/>
    <w:basedOn w:val="Normalny"/>
    <w:uiPriority w:val="99"/>
    <w:unhideWhenUsed/>
    <w:rsid w:val="008E4953"/>
    <w:pPr>
      <w:ind w:left="283" w:hanging="283"/>
      <w:contextualSpacing/>
    </w:pPr>
    <w:rPr>
      <w:rFonts w:eastAsia="Times New Roman"/>
    </w:rPr>
  </w:style>
  <w:style w:type="character" w:customStyle="1" w:styleId="Nagwek4Znak">
    <w:name w:val="Nagłówek 4 Znak"/>
    <w:link w:val="Nagwek4"/>
    <w:uiPriority w:val="9"/>
    <w:rsid w:val="002926DC"/>
    <w:rPr>
      <w:rFonts w:ascii="Calibri" w:hAnsi="Calibri"/>
      <w:b/>
      <w:bCs/>
      <w:sz w:val="28"/>
      <w:szCs w:val="28"/>
      <w:lang w:val="x-none" w:eastAsia="en-US"/>
    </w:rPr>
  </w:style>
  <w:style w:type="numbering" w:customStyle="1" w:styleId="Bezlisty1">
    <w:name w:val="Bez listy1"/>
    <w:next w:val="Bezlisty"/>
    <w:semiHidden/>
    <w:rsid w:val="002926DC"/>
  </w:style>
  <w:style w:type="paragraph" w:styleId="Tekstpodstawowy3">
    <w:name w:val="Body Text 3"/>
    <w:basedOn w:val="Normalny"/>
    <w:link w:val="Tekstpodstawowy3Znak"/>
    <w:rsid w:val="002926DC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2926DC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2926DC"/>
    <w:pPr>
      <w:spacing w:after="44" w:line="240" w:lineRule="auto"/>
    </w:pPr>
    <w:rPr>
      <w:lang w:eastAsia="pl-PL"/>
    </w:rPr>
  </w:style>
  <w:style w:type="paragraph" w:customStyle="1" w:styleId="Style21">
    <w:name w:val="Style21"/>
    <w:basedOn w:val="Normalny"/>
    <w:uiPriority w:val="99"/>
    <w:rsid w:val="002926D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2926DC"/>
    <w:pPr>
      <w:ind w:left="720"/>
      <w:contextualSpacing/>
    </w:pPr>
    <w:rPr>
      <w:rFonts w:eastAsia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2926D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B69C-6A1F-4ACE-9342-CC97F73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9851</Words>
  <Characters>59042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Elektroradiologia studia II stopnia efelty uczenia sie 2021/2022</vt:lpstr>
    </vt:vector>
  </TitlesOfParts>
  <Company>HP</Company>
  <LinksUpToDate>false</LinksUpToDate>
  <CharactersWithSpaces>68756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Elektroradiologia studia II stopnia efelty uczenia sie 2021/2022</dc:title>
  <dc:subject/>
  <dc:creator>User</dc:creator>
  <cp:keywords/>
  <cp:lastModifiedBy>Emilia Snarska</cp:lastModifiedBy>
  <cp:revision>3</cp:revision>
  <cp:lastPrinted>2019-10-02T09:45:00Z</cp:lastPrinted>
  <dcterms:created xsi:type="dcterms:W3CDTF">2021-04-29T11:50:00Z</dcterms:created>
  <dcterms:modified xsi:type="dcterms:W3CDTF">2021-05-10T11:45:00Z</dcterms:modified>
</cp:coreProperties>
</file>