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72" w:rsidRPr="0022115A" w:rsidRDefault="00577772" w:rsidP="00577772">
      <w:pPr>
        <w:ind w:right="89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22115A">
        <w:rPr>
          <w:sz w:val="20"/>
          <w:szCs w:val="20"/>
        </w:rPr>
        <w:t xml:space="preserve">A do Zarządzenia </w:t>
      </w:r>
      <w:r w:rsidR="00F22BF7" w:rsidRPr="0022115A">
        <w:rPr>
          <w:sz w:val="20"/>
          <w:szCs w:val="20"/>
        </w:rPr>
        <w:t xml:space="preserve">Rektora nr </w:t>
      </w:r>
      <w:r w:rsidR="00F22BF7">
        <w:rPr>
          <w:sz w:val="20"/>
          <w:szCs w:val="20"/>
        </w:rPr>
        <w:t>11</w:t>
      </w:r>
      <w:r w:rsidR="00F22BF7" w:rsidRPr="0022115A">
        <w:rPr>
          <w:sz w:val="20"/>
          <w:szCs w:val="20"/>
        </w:rPr>
        <w:t xml:space="preserve">/2021 z dnia </w:t>
      </w:r>
      <w:r w:rsidR="00F22BF7">
        <w:rPr>
          <w:sz w:val="20"/>
          <w:szCs w:val="20"/>
        </w:rPr>
        <w:t>0</w:t>
      </w:r>
      <w:r w:rsidR="00F22BF7" w:rsidRPr="0022115A">
        <w:rPr>
          <w:sz w:val="20"/>
          <w:szCs w:val="20"/>
        </w:rPr>
        <w:t>1</w:t>
      </w:r>
      <w:r w:rsidR="00F22BF7">
        <w:rPr>
          <w:sz w:val="20"/>
          <w:szCs w:val="20"/>
        </w:rPr>
        <w:t>.03</w:t>
      </w:r>
      <w:r w:rsidR="00F22BF7" w:rsidRPr="0022115A">
        <w:rPr>
          <w:sz w:val="20"/>
          <w:szCs w:val="20"/>
        </w:rPr>
        <w:t>.2021r.</w:t>
      </w:r>
      <w:bookmarkStart w:id="0" w:name="_GoBack"/>
      <w:bookmarkEnd w:id="0"/>
    </w:p>
    <w:p w:rsidR="00577772" w:rsidRDefault="00577772" w:rsidP="00577772">
      <w:pPr>
        <w:ind w:right="89" w:firstLine="1"/>
        <w:jc w:val="center"/>
        <w:rPr>
          <w:b/>
          <w:sz w:val="23"/>
          <w:szCs w:val="23"/>
          <w:u w:val="single"/>
        </w:rPr>
      </w:pPr>
    </w:p>
    <w:p w:rsidR="005C4AD1" w:rsidRPr="00577772" w:rsidRDefault="005C4AD1" w:rsidP="00577772">
      <w:pPr>
        <w:ind w:right="89" w:firstLine="1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577772">
        <w:rPr>
          <w:b/>
          <w:sz w:val="23"/>
          <w:szCs w:val="23"/>
          <w:u w:val="single"/>
        </w:rPr>
        <w:t>Kryteria oceny okresowej nauczyciela akademickiego</w:t>
      </w:r>
      <w:r w:rsidRPr="00577772">
        <w:rPr>
          <w:rFonts w:eastAsia="MS Mincho"/>
          <w:b/>
          <w:sz w:val="23"/>
          <w:szCs w:val="23"/>
          <w:u w:val="single"/>
          <w:lang w:eastAsia="en-US"/>
        </w:rPr>
        <w:t xml:space="preserve"> w grupie pracowników dydaktycznych</w:t>
      </w:r>
    </w:p>
    <w:p w:rsidR="005C4AD1" w:rsidRPr="00577772" w:rsidRDefault="005C4AD1" w:rsidP="00577772">
      <w:pPr>
        <w:ind w:right="89" w:firstLine="1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577772">
        <w:rPr>
          <w:rFonts w:eastAsia="MS Mincho"/>
          <w:b/>
          <w:sz w:val="23"/>
          <w:szCs w:val="23"/>
          <w:u w:val="single"/>
          <w:lang w:eastAsia="en-US"/>
        </w:rPr>
        <w:t>za rok 2021 i na kolejne okresy</w:t>
      </w:r>
    </w:p>
    <w:p w:rsidR="005C4AD1" w:rsidRPr="00577772" w:rsidRDefault="005C4AD1" w:rsidP="00577772">
      <w:pPr>
        <w:ind w:right="89" w:firstLine="1"/>
        <w:jc w:val="center"/>
        <w:rPr>
          <w:b/>
          <w:sz w:val="23"/>
          <w:szCs w:val="23"/>
          <w:u w:val="single"/>
        </w:rPr>
      </w:pPr>
    </w:p>
    <w:p w:rsidR="005C4AD1" w:rsidRPr="00577772" w:rsidRDefault="005C4AD1" w:rsidP="005C4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</w:rPr>
      </w:pPr>
      <w:r w:rsidRPr="00577772">
        <w:rPr>
          <w:sz w:val="23"/>
          <w:szCs w:val="23"/>
        </w:rPr>
        <w:t xml:space="preserve">Warunkiem otrzymania ogólnej oceny pozytywnej jest uzyskanie przez nauczyciela akademickiego zatrudnionego w grupie pracowników dydaktycznych - co najmniej pozytywnej oceny w działalności dydaktycznej. </w:t>
      </w:r>
    </w:p>
    <w:p w:rsidR="005C4AD1" w:rsidRPr="00577772" w:rsidRDefault="005C4AD1" w:rsidP="005C4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</w:rPr>
      </w:pPr>
      <w:r w:rsidRPr="00577772">
        <w:rPr>
          <w:sz w:val="23"/>
          <w:szCs w:val="23"/>
        </w:rPr>
        <w:t>Wystawienie nauczycielowi oceny negatywne</w:t>
      </w:r>
      <w:r w:rsidR="00994319" w:rsidRPr="00577772">
        <w:rPr>
          <w:sz w:val="23"/>
          <w:szCs w:val="23"/>
        </w:rPr>
        <w:t xml:space="preserve">j w poszczególnych zakresach działalności, </w:t>
      </w:r>
      <w:r w:rsidRPr="00577772">
        <w:rPr>
          <w:sz w:val="23"/>
          <w:szCs w:val="23"/>
        </w:rPr>
        <w:t xml:space="preserve"> wymaga pisemnego uzasadnienia.</w:t>
      </w:r>
    </w:p>
    <w:p w:rsidR="005C4AD1" w:rsidRPr="00577772" w:rsidRDefault="007A1A7E" w:rsidP="007A1A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</w:rPr>
      </w:pPr>
      <w:r w:rsidRPr="007A1A7E">
        <w:rPr>
          <w:sz w:val="23"/>
          <w:szCs w:val="23"/>
        </w:rPr>
        <w:t>Do uzyskania pozytywnej oceny II etapu w poszczególnych zakresach, wymaga się spełnienie/udokumentowanie minimum jednego wskaźnika pozytywnej oceny cząstkowej, przy braku wypełnienia kryterium wskaźnika negatywnej oceny cząstkowej</w:t>
      </w:r>
    </w:p>
    <w:p w:rsidR="005C4AD1" w:rsidRPr="00577772" w:rsidRDefault="005C4AD1" w:rsidP="005C4AD1">
      <w:pPr>
        <w:pStyle w:val="Akapitzlist"/>
        <w:ind w:left="0"/>
        <w:jc w:val="center"/>
        <w:rPr>
          <w:b/>
          <w:sz w:val="23"/>
          <w:szCs w:val="23"/>
        </w:rPr>
      </w:pPr>
    </w:p>
    <w:p w:rsidR="005C4AD1" w:rsidRPr="00577772" w:rsidRDefault="005C4AD1" w:rsidP="005C4AD1">
      <w:pPr>
        <w:rPr>
          <w:b/>
          <w:sz w:val="23"/>
          <w:szCs w:val="23"/>
          <w:u w:val="single"/>
        </w:rPr>
      </w:pPr>
      <w:r w:rsidRPr="00577772">
        <w:rPr>
          <w:b/>
          <w:sz w:val="23"/>
          <w:szCs w:val="23"/>
          <w:u w:val="single"/>
        </w:rPr>
        <w:t xml:space="preserve">I Działalność dydaktyczna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5C4AD1" w:rsidRPr="00577772" w:rsidTr="00BA4A17">
        <w:trPr>
          <w:trHeight w:val="287"/>
        </w:trPr>
        <w:tc>
          <w:tcPr>
            <w:tcW w:w="959" w:type="dxa"/>
          </w:tcPr>
          <w:p w:rsidR="005C4AD1" w:rsidRPr="00577772" w:rsidRDefault="005C4AD1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</w:rPr>
              <w:t>Wskaźniki oceny cząstkowej</w:t>
            </w:r>
          </w:p>
        </w:tc>
      </w:tr>
      <w:tr w:rsidR="005C4AD1" w:rsidRPr="00577772" w:rsidTr="00BA4A17">
        <w:trPr>
          <w:trHeight w:val="210"/>
        </w:trPr>
        <w:tc>
          <w:tcPr>
            <w:tcW w:w="959" w:type="dxa"/>
            <w:vMerge w:val="restart"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</w:rPr>
              <w:t>Pozytywna ocena cząstkowa I</w:t>
            </w: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Pozyskanie ze źródeł pozauczelnianych, funduszy na innowacje dydaktyczne/badania naukowe/rozwój/rozbudowę, lub w wyniku wdrożeń/komercjalizacji</w:t>
            </w:r>
            <w:r w:rsidRPr="00577772">
              <w:rPr>
                <w:i/>
                <w:sz w:val="23"/>
                <w:szCs w:val="23"/>
              </w:rPr>
              <w:t xml:space="preserve"> (dotyczy pracowników zatrudnionych na stanowisku adiunkta, profesora uczelni lub profesora)</w:t>
            </w:r>
            <w:r w:rsidRPr="00577772">
              <w:rPr>
                <w:sz w:val="23"/>
                <w:szCs w:val="23"/>
              </w:rPr>
              <w:t>.</w:t>
            </w:r>
          </w:p>
        </w:tc>
      </w:tr>
      <w:tr w:rsidR="005C4AD1" w:rsidRPr="00577772" w:rsidTr="00BA4A17">
        <w:trPr>
          <w:trHeight w:val="20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 xml:space="preserve">Publikowanie prac o charakterze naukowym/dydaktycznym </w:t>
            </w:r>
          </w:p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sz w:val="23"/>
                <w:szCs w:val="23"/>
              </w:rPr>
              <w:t>(cz</w:t>
            </w:r>
            <w:r w:rsidRPr="00577772">
              <w:rPr>
                <w:color w:val="2D2D2D"/>
                <w:sz w:val="23"/>
                <w:szCs w:val="23"/>
              </w:rPr>
              <w:t>asopisma/recenzowane materiały z konferencji/patenty/monografie/</w:t>
            </w:r>
            <w:r w:rsidRPr="00577772">
              <w:rPr>
                <w:sz w:val="23"/>
                <w:szCs w:val="23"/>
              </w:rPr>
              <w:t>podręczniki/skrypty/itd.</w:t>
            </w:r>
          </w:p>
        </w:tc>
      </w:tr>
      <w:tr w:rsidR="005C4AD1" w:rsidRPr="00577772" w:rsidTr="00BA4A17">
        <w:trPr>
          <w:trHeight w:val="264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 xml:space="preserve">Wydawanie ekspertyz i opinii na zlecenie podmiotów zewnętrznych </w:t>
            </w:r>
          </w:p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 xml:space="preserve">(np. </w:t>
            </w:r>
            <w:proofErr w:type="spellStart"/>
            <w:r w:rsidRPr="00577772">
              <w:rPr>
                <w:rFonts w:eastAsia="MS Mincho"/>
                <w:sz w:val="23"/>
                <w:szCs w:val="23"/>
                <w:lang w:eastAsia="en-US"/>
              </w:rPr>
              <w:t>MNiSW</w:t>
            </w:r>
            <w:proofErr w:type="spellEnd"/>
            <w:r w:rsidRPr="00577772">
              <w:rPr>
                <w:rFonts w:eastAsia="MS Mincho"/>
                <w:sz w:val="23"/>
                <w:szCs w:val="23"/>
                <w:lang w:eastAsia="en-US"/>
              </w:rPr>
              <w:t>/</w:t>
            </w:r>
            <w:proofErr w:type="spellStart"/>
            <w:r w:rsidRPr="00577772">
              <w:rPr>
                <w:rFonts w:eastAsia="MS Mincho"/>
                <w:sz w:val="23"/>
                <w:szCs w:val="23"/>
                <w:lang w:eastAsia="en-US"/>
              </w:rPr>
              <w:t>MNiE</w:t>
            </w:r>
            <w:proofErr w:type="spellEnd"/>
            <w:r w:rsidRPr="00577772">
              <w:rPr>
                <w:rFonts w:eastAsia="MS Mincho"/>
                <w:sz w:val="23"/>
                <w:szCs w:val="23"/>
                <w:lang w:eastAsia="en-US"/>
              </w:rPr>
              <w:t xml:space="preserve">/MZ/CK ds. </w:t>
            </w:r>
            <w:proofErr w:type="spellStart"/>
            <w:r w:rsidRPr="00577772">
              <w:rPr>
                <w:rFonts w:eastAsia="MS Mincho"/>
                <w:sz w:val="23"/>
                <w:szCs w:val="23"/>
                <w:lang w:eastAsia="en-US"/>
              </w:rPr>
              <w:t>SiT</w:t>
            </w:r>
            <w:proofErr w:type="spellEnd"/>
            <w:r w:rsidRPr="00577772">
              <w:rPr>
                <w:rFonts w:eastAsia="MS Mincho"/>
                <w:sz w:val="23"/>
                <w:szCs w:val="23"/>
                <w:lang w:eastAsia="en-US"/>
              </w:rPr>
              <w:t>/RDN/ABM/NCN/</w:t>
            </w:r>
            <w:proofErr w:type="spellStart"/>
            <w:r w:rsidRPr="00577772">
              <w:rPr>
                <w:rFonts w:eastAsia="MS Mincho"/>
                <w:sz w:val="23"/>
                <w:szCs w:val="23"/>
                <w:lang w:eastAsia="en-US"/>
              </w:rPr>
              <w:t>NCBiR</w:t>
            </w:r>
            <w:proofErr w:type="spellEnd"/>
            <w:r w:rsidRPr="00577772">
              <w:rPr>
                <w:rFonts w:eastAsia="MS Mincho"/>
                <w:sz w:val="23"/>
                <w:szCs w:val="23"/>
                <w:lang w:eastAsia="en-US"/>
              </w:rPr>
              <w:t>/KEJN/PAN/PKA/KAAUM/NAWA/FP i innych).</w:t>
            </w:r>
          </w:p>
        </w:tc>
      </w:tr>
      <w:tr w:rsidR="005C4AD1" w:rsidRPr="00577772" w:rsidTr="00BA4A17">
        <w:trPr>
          <w:trHeight w:val="264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 xml:space="preserve">Recenzowanie publikacji </w:t>
            </w:r>
            <w:r w:rsidRPr="00577772">
              <w:rPr>
                <w:sz w:val="23"/>
                <w:szCs w:val="23"/>
              </w:rPr>
              <w:t>o charakterze dydaktycznym.</w:t>
            </w:r>
          </w:p>
        </w:tc>
      </w:tr>
      <w:tr w:rsidR="005C4AD1" w:rsidRPr="00577772" w:rsidTr="00BA4A17">
        <w:trPr>
          <w:trHeight w:val="264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Przygotowywanie/aktualizacja programu studiów.</w:t>
            </w:r>
          </w:p>
        </w:tc>
      </w:tr>
      <w:tr w:rsidR="005C4AD1" w:rsidRPr="00577772" w:rsidTr="00BA4A17">
        <w:trPr>
          <w:trHeight w:val="264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Przygotowywanie/aktualizacja sylabusów do przedmiotów, w tym metod i treści kształcenia.</w:t>
            </w:r>
          </w:p>
        </w:tc>
      </w:tr>
      <w:tr w:rsidR="005C4AD1" w:rsidRPr="00577772" w:rsidTr="00BA4A17">
        <w:trPr>
          <w:trHeight w:val="313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Przygotowanie materiałów dydaktycznych/prowadzenie zajęć dydaktycznych, określonych w programie studiów.</w:t>
            </w:r>
          </w:p>
        </w:tc>
      </w:tr>
      <w:tr w:rsidR="005C4AD1" w:rsidRPr="00577772" w:rsidTr="00BA4A17">
        <w:trPr>
          <w:trHeight w:val="274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Przygotowanie materiałów dydaktycznych/prowadzenie zajęć dydaktycznych w języku obcym, określonych w programie studiów.</w:t>
            </w:r>
          </w:p>
        </w:tc>
      </w:tr>
      <w:tr w:rsidR="005C4AD1" w:rsidRPr="00577772" w:rsidTr="00BA4A17">
        <w:trPr>
          <w:trHeight w:val="180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Przygotowanie materiałów dydaktycznych/prowadzenie zajęć dydaktycznych na studiach doktoranckich/w Szkole Doktorskiej.</w:t>
            </w:r>
          </w:p>
        </w:tc>
      </w:tr>
      <w:tr w:rsidR="005C4AD1" w:rsidRPr="00577772" w:rsidTr="00BA4A17">
        <w:trPr>
          <w:trHeight w:val="458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Przygotowanie materiałów dydaktycznych/prowadzenie zajęć dydaktycznych na kursach uzupełniających (np. przygotowujących do egzaminów wstępnych, podyplomowych, specjalizacyjnych, itp.).</w:t>
            </w:r>
          </w:p>
        </w:tc>
      </w:tr>
      <w:tr w:rsidR="005C4AD1" w:rsidRPr="00577772" w:rsidTr="00BA4A17">
        <w:trPr>
          <w:trHeight w:val="168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Prowadzenie i zaliczanie praktyk zawodowych.</w:t>
            </w:r>
          </w:p>
        </w:tc>
      </w:tr>
      <w:tr w:rsidR="005C4AD1" w:rsidRPr="00577772" w:rsidTr="00BA4A17">
        <w:trPr>
          <w:trHeight w:val="148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Opracowywanie i wdrażanie innowacyjnych metod dydaktycznych.</w:t>
            </w:r>
          </w:p>
        </w:tc>
      </w:tr>
      <w:tr w:rsidR="005C4AD1" w:rsidRPr="00577772" w:rsidTr="00BA4A17">
        <w:trPr>
          <w:trHeight w:val="281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 xml:space="preserve">Nadzór merytoryczny nad zajęciami dydaktycznymi prowadzonymi przez innych nauczycieli w ramach prowadzonych przedmiotów </w:t>
            </w:r>
            <w:r w:rsidRPr="00577772">
              <w:rPr>
                <w:i/>
                <w:sz w:val="23"/>
                <w:szCs w:val="23"/>
              </w:rPr>
              <w:t>(dotyczy pracowników zatrudnionych na stanowisku profesora uczelni lub profesora).</w:t>
            </w:r>
          </w:p>
        </w:tc>
      </w:tr>
      <w:tr w:rsidR="005C4AD1" w:rsidRPr="00577772" w:rsidTr="00BA4A17">
        <w:trPr>
          <w:trHeight w:val="261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Przeprowadzanie konsultacji dydaktycznych/opieka nad rozwojem naukowym doktoranta.</w:t>
            </w:r>
          </w:p>
        </w:tc>
      </w:tr>
      <w:tr w:rsidR="005C4AD1" w:rsidRPr="00577772" w:rsidTr="00BA4A17">
        <w:trPr>
          <w:trHeight w:val="38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Przeprowadzanie egzaminów, zaliczeń, kolokwiów i innych form weryfikacji zakładanych efektów uczenia się (w tym na studiach doktoranckich/w Szkole Doktorskiej).</w:t>
            </w:r>
          </w:p>
        </w:tc>
      </w:tr>
      <w:tr w:rsidR="005C4AD1" w:rsidRPr="00577772" w:rsidTr="00BA4A17">
        <w:trPr>
          <w:trHeight w:val="568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 xml:space="preserve">Kierowanie/sprawowanie opieki nad przygotowaniem przez studentów prac dyplomowych, w tym sprawdzanie prac z wykorzystaniem systemu </w:t>
            </w:r>
            <w:proofErr w:type="spellStart"/>
            <w:r w:rsidRPr="00577772">
              <w:rPr>
                <w:sz w:val="23"/>
                <w:szCs w:val="23"/>
              </w:rPr>
              <w:t>antyplagiatowego</w:t>
            </w:r>
            <w:proofErr w:type="spellEnd"/>
            <w:r w:rsidRPr="00577772">
              <w:rPr>
                <w:sz w:val="23"/>
                <w:szCs w:val="23"/>
              </w:rPr>
              <w:t>.</w:t>
            </w:r>
          </w:p>
        </w:tc>
      </w:tr>
      <w:tr w:rsidR="005C4AD1" w:rsidRPr="00577772" w:rsidTr="00BA4A17">
        <w:trPr>
          <w:trHeight w:val="20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Recenzowanie prac dyplomowych studentów.</w:t>
            </w:r>
          </w:p>
        </w:tc>
      </w:tr>
      <w:tr w:rsidR="005C4AD1" w:rsidRPr="00577772" w:rsidTr="00BA4A17">
        <w:trPr>
          <w:trHeight w:val="20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Prowadzenie stażu/kursu podyplomowego/specjalizacyjnego/kształcenia ustawicznego.</w:t>
            </w:r>
          </w:p>
        </w:tc>
      </w:tr>
      <w:tr w:rsidR="005C4AD1" w:rsidRPr="00577772" w:rsidTr="00BA4A17">
        <w:trPr>
          <w:trHeight w:val="490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sz w:val="23"/>
                <w:szCs w:val="23"/>
              </w:rPr>
              <w:t>Doskonalenie własnych kwalifikacji zawodowych, w zakresie prowadzonych zajęć dydaktycznych (np. u</w:t>
            </w:r>
            <w:r w:rsidRPr="00577772">
              <w:rPr>
                <w:rFonts w:eastAsia="MS Mincho"/>
                <w:sz w:val="23"/>
                <w:szCs w:val="23"/>
                <w:lang w:eastAsia="en-US"/>
              </w:rPr>
              <w:t>dział w konferencjach/kursach dydaktycznych/specjalizacyjnych/ustawicznego kształcenia, itp.).</w:t>
            </w:r>
          </w:p>
        </w:tc>
      </w:tr>
      <w:tr w:rsidR="005C4AD1" w:rsidRPr="00577772" w:rsidTr="00BA4A17">
        <w:trPr>
          <w:trHeight w:val="33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Udział w realizacji projektu edukacyjnego, służącego doskonaleniu jakości kształcenia i procesów dydaktycznych w Uczelni.</w:t>
            </w:r>
          </w:p>
        </w:tc>
      </w:tr>
      <w:tr w:rsidR="005C4AD1" w:rsidRPr="00577772" w:rsidTr="00BA4A17">
        <w:trPr>
          <w:trHeight w:val="31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sz w:val="23"/>
                <w:szCs w:val="23"/>
              </w:rPr>
              <w:t>Aplikacja grantowa (z obszaru edukacyjnego) poza Uczelnią.</w:t>
            </w:r>
          </w:p>
        </w:tc>
      </w:tr>
      <w:tr w:rsidR="005C4AD1" w:rsidRPr="00577772" w:rsidTr="00BA4A17">
        <w:trPr>
          <w:trHeight w:val="31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Udział w przygotowaniu wniosków o przyznanie funduszy na doskonalenie jakości kształcenia/promocję/rozbudowę jednostki dydaktycznej.</w:t>
            </w:r>
          </w:p>
        </w:tc>
      </w:tr>
      <w:tr w:rsidR="005C4AD1" w:rsidRPr="00577772" w:rsidTr="00BA4A17">
        <w:trPr>
          <w:trHeight w:val="31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Inna działalność o charakterze dydaktycznym służąca doskonaleniu jakości kształcenia i procesów dydaktycznych w Uczelni.</w:t>
            </w:r>
          </w:p>
        </w:tc>
      </w:tr>
      <w:tr w:rsidR="005C4AD1" w:rsidRPr="00577772" w:rsidTr="00BA4A17">
        <w:trPr>
          <w:trHeight w:val="306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Uzyskanie nagrody dydaktycznej.</w:t>
            </w:r>
          </w:p>
        </w:tc>
      </w:tr>
      <w:tr w:rsidR="005C4AD1" w:rsidRPr="00577772" w:rsidTr="00BA4A17">
        <w:trPr>
          <w:trHeight w:val="172"/>
        </w:trPr>
        <w:tc>
          <w:tcPr>
            <w:tcW w:w="959" w:type="dxa"/>
            <w:vMerge w:val="restart"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</w:rPr>
              <w:t xml:space="preserve">Negatywna </w:t>
            </w:r>
          </w:p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</w:rPr>
              <w:t>ocena cząstkowa I</w:t>
            </w: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Brak aktywności dydaktycznej + uzasadniona, negatywna opinia przełożonego.</w:t>
            </w:r>
          </w:p>
        </w:tc>
      </w:tr>
      <w:tr w:rsidR="005C4AD1" w:rsidRPr="00577772" w:rsidTr="00BA4A17">
        <w:trPr>
          <w:trHeight w:val="194"/>
        </w:trPr>
        <w:tc>
          <w:tcPr>
            <w:tcW w:w="959" w:type="dxa"/>
            <w:vMerge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Nieusprawiedliwione niewykonanie pensum + uzasadniona, negatywna opinia przełożonego.</w:t>
            </w:r>
          </w:p>
        </w:tc>
      </w:tr>
      <w:tr w:rsidR="005C4AD1" w:rsidRPr="00577772" w:rsidTr="00BA4A17">
        <w:trPr>
          <w:trHeight w:val="336"/>
        </w:trPr>
        <w:tc>
          <w:tcPr>
            <w:tcW w:w="959" w:type="dxa"/>
            <w:vMerge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Nieusprawiedliwione nieprzestrzeganie Regulaminu Pracy UMB, w zakresie prowadzenia zajęć dydaktycznych</w:t>
            </w:r>
            <w:r w:rsidRPr="00577772">
              <w:rPr>
                <w:b/>
                <w:sz w:val="23"/>
                <w:szCs w:val="23"/>
              </w:rPr>
              <w:t xml:space="preserve"> </w:t>
            </w:r>
            <w:r w:rsidRPr="00577772">
              <w:rPr>
                <w:sz w:val="23"/>
                <w:szCs w:val="23"/>
              </w:rPr>
              <w:t xml:space="preserve">+ uzasadniona, negatywna opinia przełożonego. </w:t>
            </w:r>
          </w:p>
        </w:tc>
      </w:tr>
      <w:tr w:rsidR="005C4AD1" w:rsidRPr="00577772" w:rsidTr="00BA4A17">
        <w:trPr>
          <w:trHeight w:val="266"/>
        </w:trPr>
        <w:tc>
          <w:tcPr>
            <w:tcW w:w="959" w:type="dxa"/>
            <w:vMerge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075FBC" w:rsidRDefault="00851DEA" w:rsidP="003A09C9">
            <w:pPr>
              <w:jc w:val="both"/>
              <w:rPr>
                <w:strike/>
                <w:sz w:val="23"/>
                <w:szCs w:val="23"/>
              </w:rPr>
            </w:pPr>
            <w:r w:rsidRPr="003A09C9">
              <w:t xml:space="preserve">Otrzymanie negatywnych </w:t>
            </w:r>
            <w:r w:rsidRPr="003A09C9">
              <w:rPr>
                <w:i/>
              </w:rPr>
              <w:t xml:space="preserve"> </w:t>
            </w:r>
            <w:r w:rsidRPr="003A09C9">
              <w:rPr>
                <w:rStyle w:val="Uwydatnienie"/>
                <w:i w:val="0"/>
              </w:rPr>
              <w:t>ocen ze złożonych ankiet studenckich/ doktoranckich na podstawie reprezentatywnej liczby wypełnionych ankiet, w okresie objętym okresową oceną</w:t>
            </w:r>
            <w:r w:rsidRPr="003A09C9">
              <w:rPr>
                <w:strike/>
                <w:sz w:val="23"/>
                <w:szCs w:val="23"/>
              </w:rPr>
              <w:t xml:space="preserve"> </w:t>
            </w:r>
          </w:p>
        </w:tc>
      </w:tr>
    </w:tbl>
    <w:p w:rsidR="005C4AD1" w:rsidRPr="00577772" w:rsidRDefault="005C4AD1" w:rsidP="005C4AD1">
      <w:pPr>
        <w:rPr>
          <w:b/>
          <w:color w:val="FF0000"/>
          <w:sz w:val="23"/>
          <w:szCs w:val="23"/>
        </w:rPr>
      </w:pPr>
    </w:p>
    <w:p w:rsidR="005C4AD1" w:rsidRPr="00577772" w:rsidRDefault="005C4AD1" w:rsidP="005C4AD1">
      <w:pPr>
        <w:rPr>
          <w:b/>
          <w:sz w:val="23"/>
          <w:szCs w:val="23"/>
          <w:u w:val="single"/>
        </w:rPr>
      </w:pPr>
      <w:r w:rsidRPr="00577772">
        <w:rPr>
          <w:b/>
          <w:sz w:val="23"/>
          <w:szCs w:val="23"/>
          <w:u w:val="single"/>
        </w:rPr>
        <w:t>II Działalność organizacyjna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5C4AD1" w:rsidRPr="00577772" w:rsidTr="00BA4A17">
        <w:trPr>
          <w:trHeight w:val="287"/>
        </w:trPr>
        <w:tc>
          <w:tcPr>
            <w:tcW w:w="959" w:type="dxa"/>
          </w:tcPr>
          <w:p w:rsidR="005C4AD1" w:rsidRPr="00577772" w:rsidRDefault="005C4AD1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</w:rPr>
              <w:t>Wskaźniki oceny cząstkowej</w:t>
            </w:r>
          </w:p>
        </w:tc>
      </w:tr>
      <w:tr w:rsidR="005C4AD1" w:rsidRPr="00577772" w:rsidTr="00BA4A17">
        <w:trPr>
          <w:trHeight w:val="207"/>
        </w:trPr>
        <w:tc>
          <w:tcPr>
            <w:tcW w:w="959" w:type="dxa"/>
            <w:vMerge w:val="restart"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</w:rPr>
              <w:t>Pozytywna ocena cząstkowa I</w:t>
            </w:r>
          </w:p>
        </w:tc>
        <w:tc>
          <w:tcPr>
            <w:tcW w:w="14317" w:type="dxa"/>
          </w:tcPr>
          <w:p w:rsidR="005C4AD1" w:rsidRPr="00577772" w:rsidRDefault="005C4AD1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Praca w zespołach eksperckich i innych gremiach pozauczelnianych, związana z działalnością akademicką.</w:t>
            </w:r>
          </w:p>
        </w:tc>
      </w:tr>
      <w:tr w:rsidR="005C4AD1" w:rsidRPr="00577772" w:rsidTr="00BA4A17">
        <w:trPr>
          <w:trHeight w:val="199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Sprawowanie funkcji we władzach Uczelni/Wydziału</w:t>
            </w:r>
            <w:r w:rsidRPr="003A09C9">
              <w:rPr>
                <w:rFonts w:eastAsia="MS Mincho"/>
                <w:sz w:val="23"/>
                <w:szCs w:val="23"/>
                <w:lang w:eastAsia="en-US"/>
              </w:rPr>
              <w:t>/</w:t>
            </w:r>
            <w:r w:rsidR="00FA41A3" w:rsidRPr="003A09C9">
              <w:rPr>
                <w:rFonts w:eastAsia="MS Mincho"/>
                <w:sz w:val="23"/>
                <w:szCs w:val="23"/>
                <w:lang w:eastAsia="en-US"/>
              </w:rPr>
              <w:t>Kolegium/</w:t>
            </w:r>
            <w:r w:rsidRPr="00577772">
              <w:rPr>
                <w:rFonts w:eastAsia="MS Mincho"/>
                <w:sz w:val="23"/>
                <w:szCs w:val="23"/>
                <w:lang w:eastAsia="en-US"/>
              </w:rPr>
              <w:t>Konsultanta krajowego lub wojewódzkiego/kierownika jednostki organizacyjnej UMB/USK/UDSK.</w:t>
            </w:r>
          </w:p>
        </w:tc>
      </w:tr>
      <w:tr w:rsidR="005C4AD1" w:rsidRPr="00577772" w:rsidTr="00BA4A17">
        <w:trPr>
          <w:trHeight w:val="176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Praca w organach kolegialnych oraz komisjach, zespołach i innych gremiach Uczelni.</w:t>
            </w:r>
          </w:p>
        </w:tc>
      </w:tr>
      <w:tr w:rsidR="005C4AD1" w:rsidRPr="00577772" w:rsidTr="00BA4A17">
        <w:trPr>
          <w:trHeight w:val="168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Praca w komisjach rekrutacyjnych i komisjach egzaminacyjnych w procesie rekrutacji na studia.</w:t>
            </w:r>
          </w:p>
        </w:tc>
      </w:tr>
      <w:tr w:rsidR="005C4AD1" w:rsidRPr="00577772" w:rsidTr="00BA4A17">
        <w:trPr>
          <w:trHeight w:val="13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Praca w komisjach doktorskich/habilitacyjnych</w:t>
            </w:r>
            <w:r w:rsidRPr="00577772">
              <w:rPr>
                <w:sz w:val="23"/>
                <w:szCs w:val="23"/>
              </w:rPr>
              <w:t>.</w:t>
            </w:r>
          </w:p>
        </w:tc>
      </w:tr>
      <w:tr w:rsidR="005C4AD1" w:rsidRPr="00577772" w:rsidTr="00BA4A17">
        <w:trPr>
          <w:trHeight w:val="224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 xml:space="preserve">Praca w komitetach redakcyjnych czasopism/podręczników </w:t>
            </w:r>
            <w:r w:rsidRPr="00577772">
              <w:rPr>
                <w:sz w:val="23"/>
                <w:szCs w:val="23"/>
              </w:rPr>
              <w:t>o charakterze naukowo-dydaktycznym</w:t>
            </w:r>
          </w:p>
        </w:tc>
      </w:tr>
      <w:tr w:rsidR="005C4AD1" w:rsidRPr="00577772" w:rsidTr="00BA4A17">
        <w:trPr>
          <w:trHeight w:val="189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Organizowanie staży naukowych.</w:t>
            </w:r>
          </w:p>
        </w:tc>
      </w:tr>
      <w:tr w:rsidR="005C4AD1" w:rsidRPr="00577772" w:rsidTr="00BA4A17">
        <w:trPr>
          <w:trHeight w:val="189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Organizowanie praktyk zawodowych.</w:t>
            </w:r>
          </w:p>
        </w:tc>
      </w:tr>
      <w:tr w:rsidR="005C4AD1" w:rsidRPr="00577772" w:rsidTr="00BA4A17">
        <w:trPr>
          <w:trHeight w:val="15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Pełnienie funkcji opiekuna doktorantów/studentów (opiekuna roku, opiekuna koła naukowego, opiekuna praktyk zawodowych itp.).</w:t>
            </w:r>
          </w:p>
        </w:tc>
      </w:tr>
      <w:tr w:rsidR="005C4AD1" w:rsidRPr="00577772" w:rsidTr="00BA4A17">
        <w:trPr>
          <w:trHeight w:val="244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 xml:space="preserve">Organizowanie kongresów/zjazdów/konferencji naukowo-dydaktycznych/warsztatów, </w:t>
            </w:r>
            <w:proofErr w:type="spellStart"/>
            <w:r w:rsidRPr="00577772">
              <w:rPr>
                <w:rFonts w:eastAsia="MS Mincho"/>
                <w:sz w:val="23"/>
                <w:szCs w:val="23"/>
                <w:lang w:eastAsia="en-US"/>
              </w:rPr>
              <w:t>itp</w:t>
            </w:r>
            <w:proofErr w:type="spellEnd"/>
            <w:r w:rsidRPr="00577772">
              <w:rPr>
                <w:rFonts w:eastAsia="MS Mincho"/>
                <w:sz w:val="23"/>
                <w:szCs w:val="23"/>
                <w:lang w:eastAsia="en-US"/>
              </w:rPr>
              <w:t xml:space="preserve">, </w:t>
            </w:r>
            <w:r w:rsidRPr="00577772">
              <w:rPr>
                <w:sz w:val="23"/>
                <w:szCs w:val="23"/>
              </w:rPr>
              <w:t>podnoszących kompetencje akademickie i zawodowe.</w:t>
            </w:r>
          </w:p>
        </w:tc>
      </w:tr>
      <w:tr w:rsidR="005C4AD1" w:rsidRPr="00577772" w:rsidTr="00BA4A17">
        <w:trPr>
          <w:trHeight w:val="172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Udział w sprawowaniu opieki zdrowotnej na rzecz USK/DSK/</w:t>
            </w:r>
            <w:r w:rsidRPr="00577772">
              <w:rPr>
                <w:sz w:val="23"/>
                <w:szCs w:val="23"/>
              </w:rPr>
              <w:t xml:space="preserve"> </w:t>
            </w:r>
            <w:r w:rsidRPr="00577772">
              <w:rPr>
                <w:rFonts w:eastAsia="MS Mincho"/>
                <w:sz w:val="23"/>
                <w:szCs w:val="23"/>
                <w:lang w:eastAsia="en-US"/>
              </w:rPr>
              <w:t>Specjalistycznej Lecznicy Stomatologicznej UMB.</w:t>
            </w:r>
          </w:p>
        </w:tc>
      </w:tr>
      <w:tr w:rsidR="005C4AD1" w:rsidRPr="00577772" w:rsidTr="00BA4A17">
        <w:trPr>
          <w:trHeight w:val="278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ind w:left="313" w:hanging="313"/>
              <w:jc w:val="both"/>
              <w:rPr>
                <w:sz w:val="23"/>
                <w:szCs w:val="23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Udział w wydarzeniach organizowanych na rzecz społeczeństwa lub w działaniach promocyjnych Uczelni.</w:t>
            </w:r>
          </w:p>
        </w:tc>
      </w:tr>
      <w:tr w:rsidR="005C4AD1" w:rsidRPr="00577772" w:rsidTr="00BA4A17">
        <w:trPr>
          <w:trHeight w:val="284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577772">
              <w:rPr>
                <w:rFonts w:eastAsia="MS Mincho"/>
                <w:sz w:val="23"/>
                <w:szCs w:val="23"/>
                <w:lang w:eastAsia="en-US"/>
              </w:rPr>
              <w:t>Udział w innych pracach organizacyjnych, zleconych przez kierownika jednostki i władze Uczelni.</w:t>
            </w:r>
          </w:p>
        </w:tc>
      </w:tr>
      <w:tr w:rsidR="005C4AD1" w:rsidRPr="00577772" w:rsidTr="00BA4A17">
        <w:trPr>
          <w:trHeight w:val="148"/>
        </w:trPr>
        <w:tc>
          <w:tcPr>
            <w:tcW w:w="959" w:type="dxa"/>
            <w:vMerge w:val="restart"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</w:rPr>
              <w:t xml:space="preserve">Negatywna </w:t>
            </w:r>
          </w:p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77772">
              <w:rPr>
                <w:b/>
                <w:sz w:val="23"/>
                <w:szCs w:val="23"/>
              </w:rPr>
              <w:t>ocena cząstkowa II</w:t>
            </w: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Brak aktywności organizacyjnych + uzasadniona, negatywna opinia przełożonego.</w:t>
            </w:r>
          </w:p>
        </w:tc>
      </w:tr>
      <w:tr w:rsidR="005C4AD1" w:rsidRPr="00577772" w:rsidTr="00BA4A17">
        <w:trPr>
          <w:trHeight w:val="281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Nieusprawiedliwione niezłożenie ankiety w terminie+ uzasadniona, negatywna opinia przełożonego.</w:t>
            </w:r>
          </w:p>
        </w:tc>
      </w:tr>
      <w:tr w:rsidR="005C4AD1" w:rsidRPr="00577772" w:rsidTr="00BA4A17">
        <w:trPr>
          <w:trHeight w:val="281"/>
        </w:trPr>
        <w:tc>
          <w:tcPr>
            <w:tcW w:w="959" w:type="dxa"/>
            <w:vMerge/>
            <w:textDirection w:val="btLr"/>
          </w:tcPr>
          <w:p w:rsidR="005C4AD1" w:rsidRPr="00577772" w:rsidRDefault="005C4AD1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>Nieprzestrzeganie przepisów obowiązujących w Uczelni, w tym nie poddawanie się okresowym badaniom lekarskim.</w:t>
            </w:r>
          </w:p>
        </w:tc>
      </w:tr>
      <w:tr w:rsidR="005C4AD1" w:rsidRPr="00577772" w:rsidTr="00BA4A17">
        <w:trPr>
          <w:trHeight w:val="757"/>
        </w:trPr>
        <w:tc>
          <w:tcPr>
            <w:tcW w:w="959" w:type="dxa"/>
            <w:vMerge/>
          </w:tcPr>
          <w:p w:rsidR="005C4AD1" w:rsidRPr="00577772" w:rsidRDefault="005C4AD1" w:rsidP="00BA4A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</w:tcPr>
          <w:p w:rsidR="005C4AD1" w:rsidRPr="00577772" w:rsidRDefault="005C4AD1" w:rsidP="00BA4A17">
            <w:pPr>
              <w:rPr>
                <w:sz w:val="23"/>
                <w:szCs w:val="23"/>
              </w:rPr>
            </w:pPr>
            <w:r w:rsidRPr="00577772">
              <w:rPr>
                <w:sz w:val="23"/>
                <w:szCs w:val="23"/>
              </w:rPr>
              <w:t xml:space="preserve">Prawomocne orzeczenie Komisji Dyscyplinarnej ds. Nauczycieli Akademickich UMB, za wyjątkiem orzeczeń dotyczących naruszenia praw autorskich, stanowisko Dziekana/Rektora na podstawie protokołu Wydziałowej Komisji ds. Przeciwdziałania Problemom Molestowania Seksualnego, </w:t>
            </w:r>
            <w:proofErr w:type="spellStart"/>
            <w:r w:rsidRPr="00577772">
              <w:rPr>
                <w:sz w:val="23"/>
                <w:szCs w:val="23"/>
              </w:rPr>
              <w:t>Mobbingu</w:t>
            </w:r>
            <w:proofErr w:type="spellEnd"/>
            <w:r w:rsidRPr="00577772">
              <w:rPr>
                <w:sz w:val="23"/>
                <w:szCs w:val="23"/>
              </w:rPr>
              <w:t xml:space="preserve"> i Dyskryminacji Studentów, stwierdzające zasadność skargi wniesionej do Komisji, stanowisko Komisji </w:t>
            </w:r>
            <w:proofErr w:type="spellStart"/>
            <w:r w:rsidRPr="00577772">
              <w:rPr>
                <w:sz w:val="23"/>
                <w:szCs w:val="23"/>
              </w:rPr>
              <w:t>Antymobbingowej</w:t>
            </w:r>
            <w:proofErr w:type="spellEnd"/>
            <w:r w:rsidRPr="00577772">
              <w:rPr>
                <w:sz w:val="23"/>
                <w:szCs w:val="23"/>
              </w:rPr>
              <w:t xml:space="preserve"> UMB stwierdzającej zasadność skargi. </w:t>
            </w:r>
          </w:p>
        </w:tc>
      </w:tr>
    </w:tbl>
    <w:p w:rsidR="005C4AD1" w:rsidRPr="00577772" w:rsidRDefault="005C4AD1" w:rsidP="00577772">
      <w:pPr>
        <w:rPr>
          <w:b/>
          <w:color w:val="FF0000"/>
          <w:sz w:val="23"/>
          <w:szCs w:val="23"/>
        </w:rPr>
      </w:pPr>
    </w:p>
    <w:sectPr w:rsidR="005C4AD1" w:rsidRPr="00577772" w:rsidSect="0057777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385A"/>
    <w:multiLevelType w:val="hybridMultilevel"/>
    <w:tmpl w:val="A8E6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1"/>
    <w:rsid w:val="00075FBC"/>
    <w:rsid w:val="003A09C9"/>
    <w:rsid w:val="00577772"/>
    <w:rsid w:val="005C4AD1"/>
    <w:rsid w:val="007A1A7E"/>
    <w:rsid w:val="00851DEA"/>
    <w:rsid w:val="00994319"/>
    <w:rsid w:val="00D31A7B"/>
    <w:rsid w:val="00DE09E1"/>
    <w:rsid w:val="00F22BF7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6C4D-455C-41BC-A041-3C0DF8B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7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075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Snarska</cp:lastModifiedBy>
  <cp:revision>7</cp:revision>
  <cp:lastPrinted>2021-01-18T08:30:00Z</cp:lastPrinted>
  <dcterms:created xsi:type="dcterms:W3CDTF">2021-02-03T09:29:00Z</dcterms:created>
  <dcterms:modified xsi:type="dcterms:W3CDTF">2021-03-01T10:14:00Z</dcterms:modified>
</cp:coreProperties>
</file>