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A" w:rsidRDefault="00727DFA" w:rsidP="00BC1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62" w:rsidRPr="009E7C85" w:rsidRDefault="00BC1FC0" w:rsidP="00BC1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85">
        <w:rPr>
          <w:rFonts w:ascii="Times New Roman" w:hAnsi="Times New Roman" w:cs="Times New Roman"/>
          <w:b/>
          <w:sz w:val="24"/>
          <w:szCs w:val="24"/>
        </w:rPr>
        <w:t>Stanowisko nr I/2020</w:t>
      </w:r>
    </w:p>
    <w:p w:rsidR="00BC1FC0" w:rsidRPr="009E7C85" w:rsidRDefault="00BC1FC0" w:rsidP="00BC1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85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BC1FC0" w:rsidRPr="009E7C85" w:rsidRDefault="00BC1FC0" w:rsidP="00BC1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8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A0955" w:rsidRPr="009E7C85">
        <w:rPr>
          <w:rFonts w:ascii="Times New Roman" w:hAnsi="Times New Roman" w:cs="Times New Roman"/>
          <w:b/>
          <w:sz w:val="24"/>
          <w:szCs w:val="24"/>
        </w:rPr>
        <w:t>26.</w:t>
      </w:r>
      <w:r w:rsidR="00563556" w:rsidRPr="009E7C85">
        <w:rPr>
          <w:rFonts w:ascii="Times New Roman" w:hAnsi="Times New Roman" w:cs="Times New Roman"/>
          <w:b/>
          <w:sz w:val="24"/>
          <w:szCs w:val="24"/>
        </w:rPr>
        <w:t>1</w:t>
      </w:r>
      <w:r w:rsidR="0031789D" w:rsidRPr="009E7C85">
        <w:rPr>
          <w:rFonts w:ascii="Times New Roman" w:hAnsi="Times New Roman" w:cs="Times New Roman"/>
          <w:b/>
          <w:sz w:val="24"/>
          <w:szCs w:val="24"/>
        </w:rPr>
        <w:t>1</w:t>
      </w:r>
      <w:r w:rsidRPr="009E7C85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C1FC0" w:rsidRPr="009E7C85" w:rsidRDefault="00BC1FC0" w:rsidP="00BC1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85">
        <w:rPr>
          <w:rFonts w:ascii="Times New Roman" w:hAnsi="Times New Roman" w:cs="Times New Roman"/>
          <w:b/>
          <w:sz w:val="24"/>
          <w:szCs w:val="24"/>
        </w:rPr>
        <w:t>w sprawie przyjęcia Kodeksu Etyki Pracownika Naukowego</w:t>
      </w:r>
    </w:p>
    <w:p w:rsidR="00BC1FC0" w:rsidRDefault="00BC1FC0" w:rsidP="00BC1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FC0" w:rsidRDefault="00BC1FC0" w:rsidP="00BC1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28 ust. 1 pkt 20 Statutu Uniwersytetu Medycznego w Białymstoku,</w:t>
      </w:r>
    </w:p>
    <w:p w:rsidR="00BC1FC0" w:rsidRDefault="00BC1FC0" w:rsidP="00BC1FC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 przyjmuje do stosowania w Uniwersytecie Medycznym w Białymstoku Kodeks Etyki Pracownika Naukowego, stanowiący załącznik do uchwały Nr 2/2020 Zgromadzenia Ogólnego Polskiej Akademii Nauk z dnia 25 czerwca 2020 r.,</w:t>
      </w:r>
    </w:p>
    <w:p w:rsidR="00BC1FC0" w:rsidRDefault="00BC1FC0" w:rsidP="00BC1FC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Etyki Pracownika Naukowego stanowi załącznik do niniejszego stanowiska.</w:t>
      </w:r>
    </w:p>
    <w:p w:rsidR="00BC1FC0" w:rsidRDefault="00BC1FC0" w:rsidP="00BC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FA" w:rsidRDefault="00727DFA" w:rsidP="00BC1FC0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C1FC0" w:rsidRDefault="00BC1FC0" w:rsidP="00BC1FC0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Senatu </w:t>
      </w:r>
    </w:p>
    <w:p w:rsidR="00BC1FC0" w:rsidRDefault="00BC1FC0" w:rsidP="00BC1FC0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BC1FC0" w:rsidRDefault="00BC1FC0" w:rsidP="00BC1FC0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C1FC0" w:rsidRPr="00BC1FC0" w:rsidRDefault="00BC1FC0" w:rsidP="00BC1FC0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sectPr w:rsidR="00BC1FC0" w:rsidRPr="00BC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3A1"/>
    <w:multiLevelType w:val="hybridMultilevel"/>
    <w:tmpl w:val="61DED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0"/>
    <w:rsid w:val="000B043E"/>
    <w:rsid w:val="000E3962"/>
    <w:rsid w:val="0031789D"/>
    <w:rsid w:val="00563556"/>
    <w:rsid w:val="00727DFA"/>
    <w:rsid w:val="009A03C9"/>
    <w:rsid w:val="009E7C85"/>
    <w:rsid w:val="00BC1FC0"/>
    <w:rsid w:val="00C81D3B"/>
    <w:rsid w:val="00F15152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C61B-182F-4218-9917-9F266C45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4</cp:revision>
  <cp:lastPrinted>2020-11-30T08:17:00Z</cp:lastPrinted>
  <dcterms:created xsi:type="dcterms:W3CDTF">2020-11-25T09:26:00Z</dcterms:created>
  <dcterms:modified xsi:type="dcterms:W3CDTF">2020-11-30T08:24:00Z</dcterms:modified>
</cp:coreProperties>
</file>