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E7" w:rsidRPr="001F77FC" w:rsidRDefault="00AB2EE7" w:rsidP="005543A6">
      <w:pPr>
        <w:spacing w:line="312" w:lineRule="auto"/>
        <w:jc w:val="center"/>
        <w:rPr>
          <w:sz w:val="23"/>
          <w:szCs w:val="23"/>
        </w:rPr>
      </w:pPr>
      <w:r w:rsidRPr="001F77FC">
        <w:rPr>
          <w:sz w:val="23"/>
          <w:szCs w:val="23"/>
        </w:rPr>
        <w:t xml:space="preserve">Zarządzenie nr </w:t>
      </w:r>
      <w:r w:rsidR="001F77FC">
        <w:rPr>
          <w:sz w:val="23"/>
          <w:szCs w:val="23"/>
        </w:rPr>
        <w:t>124</w:t>
      </w:r>
      <w:r w:rsidRPr="001F77FC">
        <w:rPr>
          <w:sz w:val="23"/>
          <w:szCs w:val="23"/>
        </w:rPr>
        <w:t>/20</w:t>
      </w:r>
      <w:r w:rsidR="002C3FD2" w:rsidRPr="001F77FC">
        <w:rPr>
          <w:sz w:val="23"/>
          <w:szCs w:val="23"/>
        </w:rPr>
        <w:t>20</w:t>
      </w:r>
    </w:p>
    <w:p w:rsidR="00AB2EE7" w:rsidRPr="001F77FC" w:rsidRDefault="00AB2EE7" w:rsidP="005543A6">
      <w:pPr>
        <w:spacing w:line="312" w:lineRule="auto"/>
        <w:jc w:val="center"/>
        <w:rPr>
          <w:sz w:val="23"/>
          <w:szCs w:val="23"/>
        </w:rPr>
      </w:pPr>
      <w:r w:rsidRPr="001F77FC">
        <w:rPr>
          <w:sz w:val="23"/>
          <w:szCs w:val="23"/>
        </w:rPr>
        <w:t>Rektora Uniwersytetu Medycznego w Białymstoku</w:t>
      </w:r>
    </w:p>
    <w:p w:rsidR="00AB2EE7" w:rsidRPr="001F77FC" w:rsidRDefault="00AB2EE7" w:rsidP="005543A6">
      <w:pPr>
        <w:spacing w:line="312" w:lineRule="auto"/>
        <w:jc w:val="center"/>
        <w:rPr>
          <w:sz w:val="23"/>
          <w:szCs w:val="23"/>
        </w:rPr>
      </w:pPr>
      <w:r w:rsidRPr="001F77FC">
        <w:rPr>
          <w:sz w:val="23"/>
          <w:szCs w:val="23"/>
        </w:rPr>
        <w:t xml:space="preserve">z dnia </w:t>
      </w:r>
      <w:r w:rsidR="001F77FC">
        <w:rPr>
          <w:sz w:val="23"/>
          <w:szCs w:val="23"/>
        </w:rPr>
        <w:t>2.12</w:t>
      </w:r>
      <w:r w:rsidR="002C3FD2" w:rsidRPr="001F77FC">
        <w:rPr>
          <w:sz w:val="23"/>
          <w:szCs w:val="23"/>
        </w:rPr>
        <w:t>.2020</w:t>
      </w:r>
      <w:r w:rsidRPr="001F77FC">
        <w:rPr>
          <w:sz w:val="23"/>
          <w:szCs w:val="23"/>
        </w:rPr>
        <w:t xml:space="preserve"> r. </w:t>
      </w:r>
    </w:p>
    <w:p w:rsidR="00AB2EE7" w:rsidRPr="001F77FC" w:rsidRDefault="00AB2EE7" w:rsidP="005543A6">
      <w:pPr>
        <w:spacing w:line="312" w:lineRule="auto"/>
        <w:jc w:val="center"/>
        <w:rPr>
          <w:sz w:val="23"/>
          <w:szCs w:val="23"/>
        </w:rPr>
      </w:pPr>
      <w:r w:rsidRPr="001F77FC">
        <w:rPr>
          <w:sz w:val="23"/>
          <w:szCs w:val="23"/>
        </w:rPr>
        <w:t>w sprawie wprowadzenia</w:t>
      </w:r>
      <w:r w:rsidR="002C3FD2" w:rsidRPr="001F77FC">
        <w:rPr>
          <w:sz w:val="23"/>
          <w:szCs w:val="23"/>
        </w:rPr>
        <w:t xml:space="preserve"> zmian </w:t>
      </w:r>
      <w:r w:rsidR="00480014" w:rsidRPr="001F77FC">
        <w:rPr>
          <w:sz w:val="23"/>
          <w:szCs w:val="23"/>
        </w:rPr>
        <w:t>i tekstu jednolitego</w:t>
      </w:r>
      <w:r w:rsidRPr="001F77FC">
        <w:rPr>
          <w:sz w:val="23"/>
          <w:szCs w:val="23"/>
        </w:rPr>
        <w:t xml:space="preserve"> </w:t>
      </w:r>
      <w:r w:rsidR="00480014" w:rsidRPr="001F77FC">
        <w:rPr>
          <w:sz w:val="23"/>
          <w:szCs w:val="23"/>
        </w:rPr>
        <w:br/>
      </w:r>
      <w:r w:rsidRPr="001F77FC">
        <w:rPr>
          <w:sz w:val="23"/>
          <w:szCs w:val="23"/>
        </w:rPr>
        <w:t>Regulaminu Organizacyjnego Uniwersytetu Medycznego w Białymstoku</w:t>
      </w:r>
      <w:r w:rsidR="002C3FD2" w:rsidRPr="001F77FC">
        <w:rPr>
          <w:sz w:val="23"/>
          <w:szCs w:val="23"/>
        </w:rPr>
        <w:t xml:space="preserve">, </w:t>
      </w:r>
      <w:r w:rsidR="00480014" w:rsidRPr="001F77FC">
        <w:rPr>
          <w:sz w:val="23"/>
          <w:szCs w:val="23"/>
        </w:rPr>
        <w:br/>
      </w:r>
      <w:r w:rsidR="002C3FD2" w:rsidRPr="001F77FC">
        <w:rPr>
          <w:sz w:val="23"/>
          <w:szCs w:val="23"/>
        </w:rPr>
        <w:t xml:space="preserve">stanowiącego załącznik do Zarządzenia Rektora nr 58/2019 z dnia </w:t>
      </w:r>
      <w:r w:rsidR="00ED502E" w:rsidRPr="001F77FC">
        <w:rPr>
          <w:sz w:val="23"/>
          <w:szCs w:val="23"/>
        </w:rPr>
        <w:t>30.09.2019</w:t>
      </w:r>
      <w:r w:rsidR="002C3FD2" w:rsidRPr="001F77FC">
        <w:rPr>
          <w:sz w:val="23"/>
          <w:szCs w:val="23"/>
        </w:rPr>
        <w:t>r.</w:t>
      </w:r>
    </w:p>
    <w:p w:rsidR="00AB2EE7" w:rsidRPr="001F77FC" w:rsidRDefault="00AB2EE7" w:rsidP="005543A6">
      <w:pPr>
        <w:spacing w:line="312" w:lineRule="auto"/>
        <w:jc w:val="center"/>
        <w:rPr>
          <w:bCs/>
          <w:sz w:val="23"/>
          <w:szCs w:val="23"/>
        </w:rPr>
      </w:pPr>
    </w:p>
    <w:p w:rsidR="002C3FD2" w:rsidRPr="001F77FC" w:rsidRDefault="002C3FD2" w:rsidP="005543A6">
      <w:pPr>
        <w:spacing w:line="312" w:lineRule="auto"/>
        <w:rPr>
          <w:sz w:val="23"/>
          <w:szCs w:val="23"/>
        </w:rPr>
      </w:pPr>
      <w:r w:rsidRPr="001F77FC">
        <w:rPr>
          <w:sz w:val="23"/>
          <w:szCs w:val="23"/>
        </w:rPr>
        <w:t xml:space="preserve">Na podstawie art. 23 ust. 3 ustawy z dnia 20 lipca 2018 r. Prawo o szkolnictwie wyższym </w:t>
      </w:r>
      <w:r w:rsidRPr="001F77FC">
        <w:rPr>
          <w:sz w:val="23"/>
          <w:szCs w:val="23"/>
        </w:rPr>
        <w:br/>
        <w:t>i nauce (Dz. U. z 2</w:t>
      </w:r>
      <w:r w:rsidR="000E11DD">
        <w:rPr>
          <w:sz w:val="23"/>
          <w:szCs w:val="23"/>
        </w:rPr>
        <w:t>02</w:t>
      </w:r>
      <w:r w:rsidRPr="001F77FC">
        <w:rPr>
          <w:sz w:val="23"/>
          <w:szCs w:val="23"/>
        </w:rPr>
        <w:t>0</w:t>
      </w:r>
      <w:r w:rsidR="000E11DD">
        <w:rPr>
          <w:sz w:val="23"/>
          <w:szCs w:val="23"/>
        </w:rPr>
        <w:t xml:space="preserve"> r.  poz. 85</w:t>
      </w:r>
      <w:bookmarkStart w:id="0" w:name="_GoBack"/>
      <w:bookmarkEnd w:id="0"/>
      <w:r w:rsidRPr="001F77FC">
        <w:rPr>
          <w:sz w:val="23"/>
          <w:szCs w:val="23"/>
        </w:rPr>
        <w:t xml:space="preserve"> ze zm.) zarządzam, co następuje:</w:t>
      </w:r>
    </w:p>
    <w:p w:rsidR="00AB2EE7" w:rsidRPr="001F77FC" w:rsidRDefault="00AB2EE7" w:rsidP="005543A6">
      <w:pPr>
        <w:spacing w:line="312" w:lineRule="auto"/>
        <w:jc w:val="center"/>
        <w:rPr>
          <w:bCs/>
          <w:sz w:val="23"/>
          <w:szCs w:val="23"/>
        </w:rPr>
      </w:pPr>
    </w:p>
    <w:p w:rsidR="00AB2EE7" w:rsidRPr="001F77FC" w:rsidRDefault="00AB2EE7" w:rsidP="005543A6">
      <w:pPr>
        <w:spacing w:line="312" w:lineRule="auto"/>
        <w:jc w:val="center"/>
        <w:rPr>
          <w:bCs/>
          <w:sz w:val="23"/>
          <w:szCs w:val="23"/>
        </w:rPr>
      </w:pPr>
      <w:r w:rsidRPr="001F77FC">
        <w:rPr>
          <w:bCs/>
          <w:sz w:val="23"/>
          <w:szCs w:val="23"/>
        </w:rPr>
        <w:t>§ 1</w:t>
      </w:r>
    </w:p>
    <w:p w:rsidR="00AB2EE7" w:rsidRPr="001F77FC" w:rsidRDefault="00AB2EE7" w:rsidP="005543A6">
      <w:pPr>
        <w:spacing w:line="312" w:lineRule="auto"/>
        <w:jc w:val="both"/>
        <w:rPr>
          <w:bCs/>
          <w:sz w:val="23"/>
          <w:szCs w:val="23"/>
        </w:rPr>
      </w:pPr>
      <w:r w:rsidRPr="001F77FC">
        <w:rPr>
          <w:bCs/>
          <w:sz w:val="23"/>
          <w:szCs w:val="23"/>
        </w:rPr>
        <w:t>W Regulaminie Organizacyjnym, stanowiącym załącznik do Zarządzenia nr 58/2019 z dnia 30.03.2019r. wprowadza się następujące zmiany:</w:t>
      </w:r>
    </w:p>
    <w:p w:rsidR="00AB2EE7" w:rsidRPr="001F77FC" w:rsidRDefault="00AB2EE7" w:rsidP="005543A6">
      <w:pPr>
        <w:spacing w:line="312" w:lineRule="auto"/>
        <w:rPr>
          <w:bCs/>
          <w:sz w:val="23"/>
          <w:szCs w:val="23"/>
        </w:rPr>
      </w:pPr>
    </w:p>
    <w:p w:rsidR="00FE6B99" w:rsidRPr="001F77FC" w:rsidRDefault="00FE6B99" w:rsidP="005543A6">
      <w:pPr>
        <w:pStyle w:val="Akapitzlist"/>
        <w:numPr>
          <w:ilvl w:val="0"/>
          <w:numId w:val="8"/>
        </w:numPr>
        <w:spacing w:after="0" w:line="312" w:lineRule="auto"/>
        <w:ind w:left="426"/>
        <w:rPr>
          <w:rFonts w:ascii="Times New Roman" w:hAnsi="Times New Roman"/>
          <w:bCs/>
          <w:sz w:val="23"/>
          <w:szCs w:val="23"/>
        </w:rPr>
      </w:pPr>
      <w:r w:rsidRPr="001F77FC">
        <w:rPr>
          <w:rFonts w:ascii="Times New Roman" w:hAnsi="Times New Roman"/>
          <w:bCs/>
          <w:sz w:val="23"/>
          <w:szCs w:val="23"/>
        </w:rPr>
        <w:t>zmienia się treść § 11 ust. 2 nadając mu nowe brzmienia:</w:t>
      </w:r>
    </w:p>
    <w:p w:rsidR="00FE6B99" w:rsidRPr="001F77FC" w:rsidRDefault="00FE6B99" w:rsidP="005543A6">
      <w:pPr>
        <w:pStyle w:val="Akapitzlist"/>
        <w:spacing w:after="0" w:line="312" w:lineRule="auto"/>
        <w:ind w:left="426"/>
        <w:rPr>
          <w:rFonts w:ascii="Times New Roman" w:hAnsi="Times New Roman"/>
          <w:bCs/>
          <w:sz w:val="23"/>
          <w:szCs w:val="23"/>
        </w:rPr>
      </w:pPr>
    </w:p>
    <w:p w:rsidR="00FE6B99" w:rsidRPr="001F77FC" w:rsidRDefault="00FE6B99" w:rsidP="005543A6">
      <w:pPr>
        <w:spacing w:line="312" w:lineRule="auto"/>
        <w:ind w:left="426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„2.  Ogólnouczelnianymi jednostkami Uniwersytetu Medycznego są: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Biblioteka Główna,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Archiwum,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proofErr w:type="spellStart"/>
      <w:r w:rsidRPr="001F77FC">
        <w:rPr>
          <w:i/>
          <w:sz w:val="23"/>
          <w:szCs w:val="23"/>
        </w:rPr>
        <w:t>Biobank</w:t>
      </w:r>
      <w:proofErr w:type="spellEnd"/>
      <w:r w:rsidRPr="001F77FC">
        <w:rPr>
          <w:i/>
          <w:sz w:val="23"/>
          <w:szCs w:val="23"/>
        </w:rPr>
        <w:t>,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Szkoła Doktorska,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Centrum Medycyny Doświadczalnej,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Centrum Symulacji Medycznej,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Centrum Badań Klinicznych,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 xml:space="preserve">Centrum </w:t>
      </w:r>
      <w:proofErr w:type="spellStart"/>
      <w:r w:rsidRPr="001F77FC">
        <w:rPr>
          <w:i/>
          <w:sz w:val="23"/>
          <w:szCs w:val="23"/>
        </w:rPr>
        <w:t>Bioinformatyki</w:t>
      </w:r>
      <w:proofErr w:type="spellEnd"/>
      <w:r w:rsidRPr="001F77FC">
        <w:rPr>
          <w:i/>
          <w:sz w:val="23"/>
          <w:szCs w:val="23"/>
        </w:rPr>
        <w:t xml:space="preserve"> i Analiz Danych,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Centrum Sztucznej Inteligencji w Medycynie,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Ośrodek Wsparcia Badań Klinicznych,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Studium Języków Obcych,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Studium Wychowania Fizycznego i Sportu,</w:t>
      </w:r>
    </w:p>
    <w:p w:rsidR="00FE6B99" w:rsidRPr="001F77FC" w:rsidRDefault="00FE6B99" w:rsidP="005543A6">
      <w:pPr>
        <w:numPr>
          <w:ilvl w:val="3"/>
          <w:numId w:val="10"/>
        </w:numPr>
        <w:spacing w:line="312" w:lineRule="auto"/>
        <w:ind w:left="993" w:firstLine="0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Studium Filozofii i Psychologii Człowieka.”</w:t>
      </w:r>
    </w:p>
    <w:p w:rsidR="00FE6B99" w:rsidRPr="001F77FC" w:rsidRDefault="00FE6B99" w:rsidP="005543A6">
      <w:pPr>
        <w:pStyle w:val="Akapitzlist"/>
        <w:spacing w:after="0" w:line="312" w:lineRule="auto"/>
        <w:ind w:left="426"/>
        <w:rPr>
          <w:rFonts w:ascii="Times New Roman" w:hAnsi="Times New Roman"/>
          <w:bCs/>
          <w:sz w:val="23"/>
          <w:szCs w:val="23"/>
        </w:rPr>
      </w:pPr>
    </w:p>
    <w:p w:rsidR="009F7B24" w:rsidRPr="001F77FC" w:rsidRDefault="009F7B24" w:rsidP="005543A6">
      <w:pPr>
        <w:pStyle w:val="Akapitzlist"/>
        <w:numPr>
          <w:ilvl w:val="0"/>
          <w:numId w:val="8"/>
        </w:numPr>
        <w:spacing w:after="0" w:line="312" w:lineRule="auto"/>
        <w:ind w:left="426"/>
        <w:rPr>
          <w:rFonts w:ascii="Times New Roman" w:hAnsi="Times New Roman"/>
          <w:bCs/>
          <w:sz w:val="23"/>
          <w:szCs w:val="23"/>
        </w:rPr>
      </w:pPr>
      <w:r w:rsidRPr="001F77FC">
        <w:rPr>
          <w:rFonts w:ascii="Times New Roman" w:hAnsi="Times New Roman"/>
          <w:bCs/>
          <w:sz w:val="23"/>
          <w:szCs w:val="23"/>
        </w:rPr>
        <w:t xml:space="preserve">dodaje się </w:t>
      </w:r>
      <w:r w:rsidR="00480014" w:rsidRPr="001F77FC">
        <w:rPr>
          <w:rFonts w:ascii="Times New Roman" w:hAnsi="Times New Roman"/>
          <w:bCs/>
          <w:sz w:val="23"/>
          <w:szCs w:val="23"/>
        </w:rPr>
        <w:t>§ 22</w:t>
      </w:r>
      <w:r w:rsidRPr="001F77FC">
        <w:rPr>
          <w:rFonts w:ascii="Times New Roman" w:hAnsi="Times New Roman"/>
          <w:bCs/>
          <w:sz w:val="23"/>
          <w:szCs w:val="23"/>
        </w:rPr>
        <w:t>a</w:t>
      </w:r>
      <w:r w:rsidR="00FE6B99" w:rsidRPr="001F77FC">
        <w:rPr>
          <w:rFonts w:ascii="Times New Roman" w:hAnsi="Times New Roman"/>
          <w:bCs/>
          <w:sz w:val="23"/>
          <w:szCs w:val="23"/>
        </w:rPr>
        <w:t xml:space="preserve"> w brzmieniu:</w:t>
      </w:r>
    </w:p>
    <w:p w:rsidR="00FE6B99" w:rsidRPr="001F77FC" w:rsidRDefault="00FE6B99" w:rsidP="005543A6">
      <w:pPr>
        <w:spacing w:line="312" w:lineRule="auto"/>
        <w:ind w:left="66"/>
        <w:rPr>
          <w:bCs/>
          <w:sz w:val="23"/>
          <w:szCs w:val="23"/>
        </w:rPr>
      </w:pPr>
    </w:p>
    <w:p w:rsidR="005543A6" w:rsidRPr="001F77FC" w:rsidRDefault="005543A6" w:rsidP="005543A6">
      <w:pPr>
        <w:spacing w:line="312" w:lineRule="auto"/>
        <w:jc w:val="center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„§ 22 a</w:t>
      </w:r>
    </w:p>
    <w:p w:rsidR="005543A6" w:rsidRPr="001F77FC" w:rsidRDefault="005543A6" w:rsidP="005543A6">
      <w:pPr>
        <w:pStyle w:val="Nagwek4"/>
        <w:numPr>
          <w:ilvl w:val="3"/>
          <w:numId w:val="15"/>
        </w:numPr>
        <w:spacing w:before="0" w:line="312" w:lineRule="auto"/>
        <w:ind w:left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F77FC">
        <w:rPr>
          <w:rFonts w:ascii="Times New Roman" w:hAnsi="Times New Roman" w:cs="Times New Roman"/>
          <w:color w:val="auto"/>
          <w:sz w:val="23"/>
          <w:szCs w:val="23"/>
        </w:rPr>
        <w:t>Do zadań Ośrodka Wsparcia Badań Klinicznych należy w szczególności:</w:t>
      </w:r>
    </w:p>
    <w:p w:rsidR="005543A6" w:rsidRPr="001F77FC" w:rsidRDefault="005543A6" w:rsidP="005543A6">
      <w:pPr>
        <w:pStyle w:val="Nagwek4"/>
        <w:keepNext w:val="0"/>
        <w:keepLines w:val="0"/>
        <w:numPr>
          <w:ilvl w:val="0"/>
          <w:numId w:val="14"/>
        </w:numPr>
        <w:tabs>
          <w:tab w:val="clear" w:pos="795"/>
        </w:tabs>
        <w:spacing w:before="0" w:line="312" w:lineRule="auto"/>
        <w:ind w:hanging="36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F77FC">
        <w:rPr>
          <w:rFonts w:ascii="Times New Roman" w:hAnsi="Times New Roman" w:cs="Times New Roman"/>
          <w:color w:val="auto"/>
          <w:sz w:val="23"/>
          <w:szCs w:val="23"/>
        </w:rPr>
        <w:t>pozyskiwanie badań klinicznych od zewnętrznych zleceniodawców,</w:t>
      </w:r>
    </w:p>
    <w:p w:rsidR="005543A6" w:rsidRPr="001F77FC" w:rsidRDefault="005543A6" w:rsidP="005543A6">
      <w:pPr>
        <w:pStyle w:val="Akapitzlist"/>
        <w:numPr>
          <w:ilvl w:val="0"/>
          <w:numId w:val="14"/>
        </w:numPr>
        <w:tabs>
          <w:tab w:val="clear" w:pos="795"/>
        </w:tabs>
        <w:spacing w:after="0" w:line="312" w:lineRule="auto"/>
        <w:ind w:hanging="369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inicjowanie, planowanie, przygotowywanie i rejestrowanie badań klinicznych,</w:t>
      </w:r>
    </w:p>
    <w:p w:rsidR="005543A6" w:rsidRPr="001F77FC" w:rsidRDefault="005543A6" w:rsidP="005543A6">
      <w:pPr>
        <w:pStyle w:val="Akapitzlist"/>
        <w:numPr>
          <w:ilvl w:val="0"/>
          <w:numId w:val="14"/>
        </w:numPr>
        <w:tabs>
          <w:tab w:val="clear" w:pos="795"/>
        </w:tabs>
        <w:spacing w:after="0" w:line="312" w:lineRule="auto"/>
        <w:ind w:hanging="369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realizacja badań klinicznych na infrastrukturze własnej, partnerów lub podwykonawców,</w:t>
      </w:r>
    </w:p>
    <w:p w:rsidR="005543A6" w:rsidRPr="001F77FC" w:rsidRDefault="005543A6" w:rsidP="005543A6">
      <w:pPr>
        <w:pStyle w:val="Akapitzlist"/>
        <w:numPr>
          <w:ilvl w:val="0"/>
          <w:numId w:val="14"/>
        </w:numPr>
        <w:tabs>
          <w:tab w:val="clear" w:pos="795"/>
        </w:tabs>
        <w:spacing w:after="0" w:line="312" w:lineRule="auto"/>
        <w:ind w:hanging="369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zarządzanie badaniami klinicznymi w tym:</w:t>
      </w:r>
    </w:p>
    <w:p w:rsidR="005543A6" w:rsidRPr="001F77FC" w:rsidRDefault="005543A6" w:rsidP="005543A6">
      <w:pPr>
        <w:pStyle w:val="Akapitzlist"/>
        <w:numPr>
          <w:ilvl w:val="0"/>
          <w:numId w:val="16"/>
        </w:numPr>
        <w:spacing w:after="0" w:line="312" w:lineRule="auto"/>
        <w:ind w:left="1276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obsługa prawna,</w:t>
      </w:r>
    </w:p>
    <w:p w:rsidR="005543A6" w:rsidRPr="001F77FC" w:rsidRDefault="005543A6" w:rsidP="005543A6">
      <w:pPr>
        <w:pStyle w:val="Akapitzlist"/>
        <w:numPr>
          <w:ilvl w:val="0"/>
          <w:numId w:val="16"/>
        </w:numPr>
        <w:spacing w:after="0" w:line="312" w:lineRule="auto"/>
        <w:ind w:left="1276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lastRenderedPageBreak/>
        <w:t>obsługa finansowo-księgowa,</w:t>
      </w:r>
    </w:p>
    <w:p w:rsidR="005543A6" w:rsidRPr="001F77FC" w:rsidRDefault="005543A6" w:rsidP="005543A6">
      <w:pPr>
        <w:pStyle w:val="Akapitzlist"/>
        <w:numPr>
          <w:ilvl w:val="0"/>
          <w:numId w:val="16"/>
        </w:numPr>
        <w:spacing w:after="0" w:line="312" w:lineRule="auto"/>
        <w:ind w:left="1276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zapewnienie jakości,</w:t>
      </w:r>
    </w:p>
    <w:p w:rsidR="005543A6" w:rsidRPr="001F77FC" w:rsidRDefault="005543A6" w:rsidP="005543A6">
      <w:pPr>
        <w:pStyle w:val="Akapitzlist"/>
        <w:numPr>
          <w:ilvl w:val="0"/>
          <w:numId w:val="16"/>
        </w:numPr>
        <w:spacing w:after="0" w:line="312" w:lineRule="auto"/>
        <w:ind w:left="1276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obsługa informatyczna,</w:t>
      </w:r>
    </w:p>
    <w:p w:rsidR="005543A6" w:rsidRPr="001F77FC" w:rsidRDefault="005543A6" w:rsidP="005543A6">
      <w:pPr>
        <w:pStyle w:val="Akapitzlist"/>
        <w:numPr>
          <w:ilvl w:val="0"/>
          <w:numId w:val="16"/>
        </w:numPr>
        <w:spacing w:after="0" w:line="312" w:lineRule="auto"/>
        <w:ind w:left="1276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przechowywanie dokumentacji badania,</w:t>
      </w:r>
    </w:p>
    <w:p w:rsidR="005543A6" w:rsidRPr="001F77FC" w:rsidRDefault="005543A6" w:rsidP="005543A6">
      <w:pPr>
        <w:pStyle w:val="Akapitzlist"/>
        <w:numPr>
          <w:ilvl w:val="0"/>
          <w:numId w:val="16"/>
        </w:numPr>
        <w:spacing w:after="0" w:line="312" w:lineRule="auto"/>
        <w:ind w:left="1276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zarzadzanie materiałem biologicznym,</w:t>
      </w:r>
    </w:p>
    <w:p w:rsidR="005543A6" w:rsidRPr="001F77FC" w:rsidRDefault="005543A6" w:rsidP="005543A6">
      <w:pPr>
        <w:pStyle w:val="Akapitzlist"/>
        <w:numPr>
          <w:ilvl w:val="0"/>
          <w:numId w:val="16"/>
        </w:numPr>
        <w:spacing w:after="0" w:line="312" w:lineRule="auto"/>
        <w:ind w:left="1276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zarzadzanie produktem leczniczym,</w:t>
      </w:r>
    </w:p>
    <w:p w:rsidR="005543A6" w:rsidRPr="001F77FC" w:rsidRDefault="005543A6" w:rsidP="005543A6">
      <w:pPr>
        <w:pStyle w:val="Akapitzlist"/>
        <w:numPr>
          <w:ilvl w:val="0"/>
          <w:numId w:val="16"/>
        </w:numPr>
        <w:spacing w:after="0" w:line="312" w:lineRule="auto"/>
        <w:ind w:left="1276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tworzenie dokumentacji badań klinicznych</w:t>
      </w:r>
    </w:p>
    <w:p w:rsidR="005543A6" w:rsidRPr="001F77FC" w:rsidRDefault="005543A6" w:rsidP="005543A6">
      <w:pPr>
        <w:pStyle w:val="Akapitzlist"/>
        <w:numPr>
          <w:ilvl w:val="0"/>
          <w:numId w:val="14"/>
        </w:numPr>
        <w:tabs>
          <w:tab w:val="clear" w:pos="795"/>
        </w:tabs>
        <w:spacing w:after="0" w:line="312" w:lineRule="auto"/>
        <w:ind w:hanging="369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 xml:space="preserve"> pozyskiwanie, realizacja i zarzadzanie  projektami obejmującymi realizację badań klinicznych,</w:t>
      </w:r>
    </w:p>
    <w:p w:rsidR="005543A6" w:rsidRPr="001F77FC" w:rsidRDefault="005543A6" w:rsidP="005543A6">
      <w:pPr>
        <w:pStyle w:val="Akapitzlist"/>
        <w:numPr>
          <w:ilvl w:val="0"/>
          <w:numId w:val="14"/>
        </w:numPr>
        <w:tabs>
          <w:tab w:val="clear" w:pos="795"/>
        </w:tabs>
        <w:spacing w:after="0" w:line="312" w:lineRule="auto"/>
        <w:ind w:hanging="369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działalność szkoleniowa z zakresu planowania i prowadzenia badań,</w:t>
      </w:r>
    </w:p>
    <w:p w:rsidR="005543A6" w:rsidRPr="001F77FC" w:rsidRDefault="005543A6" w:rsidP="005543A6">
      <w:pPr>
        <w:pStyle w:val="Akapitzlist"/>
        <w:numPr>
          <w:ilvl w:val="0"/>
          <w:numId w:val="14"/>
        </w:numPr>
        <w:tabs>
          <w:tab w:val="clear" w:pos="795"/>
        </w:tabs>
        <w:spacing w:after="0" w:line="312" w:lineRule="auto"/>
        <w:ind w:hanging="369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 xml:space="preserve">współpraca z uniwersyteckimi szpitalami klinicznymi w zakresie planowania </w:t>
      </w:r>
      <w:r w:rsidRPr="001F77FC">
        <w:rPr>
          <w:rFonts w:ascii="Times New Roman" w:hAnsi="Times New Roman"/>
          <w:i/>
          <w:sz w:val="23"/>
          <w:szCs w:val="23"/>
        </w:rPr>
        <w:br/>
        <w:t>i prowadzenia badań klinicznych,</w:t>
      </w:r>
    </w:p>
    <w:p w:rsidR="005543A6" w:rsidRPr="001F77FC" w:rsidRDefault="005543A6" w:rsidP="005543A6">
      <w:pPr>
        <w:pStyle w:val="Akapitzlist"/>
        <w:numPr>
          <w:ilvl w:val="0"/>
          <w:numId w:val="14"/>
        </w:numPr>
        <w:tabs>
          <w:tab w:val="clear" w:pos="795"/>
        </w:tabs>
        <w:spacing w:after="0" w:line="312" w:lineRule="auto"/>
        <w:ind w:hanging="369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współpraca z POZ w zakresie planowania i prowadzenia badań klinicznych,</w:t>
      </w:r>
    </w:p>
    <w:p w:rsidR="005543A6" w:rsidRPr="001F77FC" w:rsidRDefault="005543A6" w:rsidP="005543A6">
      <w:pPr>
        <w:pStyle w:val="Akapitzlist"/>
        <w:numPr>
          <w:ilvl w:val="0"/>
          <w:numId w:val="14"/>
        </w:numPr>
        <w:tabs>
          <w:tab w:val="clear" w:pos="795"/>
        </w:tabs>
        <w:spacing w:after="0" w:line="312" w:lineRule="auto"/>
        <w:ind w:hanging="369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współpraca w ramach sieci POLCRIN i ECRIN,</w:t>
      </w:r>
    </w:p>
    <w:p w:rsidR="005543A6" w:rsidRPr="001F77FC" w:rsidRDefault="005543A6" w:rsidP="005543A6">
      <w:pPr>
        <w:pStyle w:val="Akapitzlist"/>
        <w:numPr>
          <w:ilvl w:val="0"/>
          <w:numId w:val="14"/>
        </w:numPr>
        <w:tabs>
          <w:tab w:val="clear" w:pos="795"/>
        </w:tabs>
        <w:spacing w:after="0" w:line="312" w:lineRule="auto"/>
        <w:ind w:hanging="369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promocja Ośrodka i badań klinicznych,</w:t>
      </w:r>
    </w:p>
    <w:p w:rsidR="005543A6" w:rsidRPr="001F77FC" w:rsidRDefault="005543A6" w:rsidP="005543A6">
      <w:pPr>
        <w:pStyle w:val="Akapitzlist"/>
        <w:numPr>
          <w:ilvl w:val="0"/>
          <w:numId w:val="14"/>
        </w:numPr>
        <w:tabs>
          <w:tab w:val="clear" w:pos="795"/>
        </w:tabs>
        <w:spacing w:after="0" w:line="312" w:lineRule="auto"/>
        <w:ind w:hanging="369"/>
        <w:jc w:val="both"/>
        <w:rPr>
          <w:rFonts w:ascii="Times New Roman" w:hAnsi="Times New Roman"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 xml:space="preserve">archiwizacja wyników badań. </w:t>
      </w:r>
    </w:p>
    <w:p w:rsidR="00480014" w:rsidRPr="001F77FC" w:rsidRDefault="000E0BDA" w:rsidP="000E0BDA">
      <w:pPr>
        <w:pStyle w:val="Akapitzlist"/>
        <w:numPr>
          <w:ilvl w:val="0"/>
          <w:numId w:val="15"/>
        </w:numPr>
        <w:spacing w:after="0" w:line="312" w:lineRule="auto"/>
        <w:ind w:left="567"/>
        <w:rPr>
          <w:rFonts w:ascii="Times New Roman" w:hAnsi="Times New Roman"/>
          <w:bCs/>
          <w:i/>
          <w:sz w:val="23"/>
          <w:szCs w:val="23"/>
        </w:rPr>
      </w:pPr>
      <w:r w:rsidRPr="001F77FC">
        <w:rPr>
          <w:rFonts w:ascii="Times New Roman" w:hAnsi="Times New Roman"/>
          <w:i/>
          <w:sz w:val="23"/>
          <w:szCs w:val="23"/>
        </w:rPr>
        <w:t>Ośrodek Wsparcia Badań Klinicznych jest jednostką ogólnouczelnianą, nadzorowaną przez Rektora.</w:t>
      </w:r>
    </w:p>
    <w:p w:rsidR="000E0BDA" w:rsidRPr="001F77FC" w:rsidRDefault="000E0BDA" w:rsidP="000E0BDA">
      <w:pPr>
        <w:pStyle w:val="Akapitzlist"/>
        <w:spacing w:after="0" w:line="312" w:lineRule="auto"/>
        <w:ind w:left="567"/>
        <w:rPr>
          <w:rFonts w:ascii="Times New Roman" w:hAnsi="Times New Roman"/>
          <w:bCs/>
          <w:sz w:val="23"/>
          <w:szCs w:val="23"/>
        </w:rPr>
      </w:pPr>
    </w:p>
    <w:p w:rsidR="005543A6" w:rsidRPr="001F77FC" w:rsidRDefault="005543A6" w:rsidP="005543A6">
      <w:pPr>
        <w:pStyle w:val="Akapitzlist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1F77FC">
        <w:rPr>
          <w:rFonts w:ascii="Times New Roman" w:hAnsi="Times New Roman"/>
          <w:sz w:val="23"/>
          <w:szCs w:val="23"/>
        </w:rPr>
        <w:t xml:space="preserve">w  § 50 skreśla się pkt 16 </w:t>
      </w:r>
    </w:p>
    <w:p w:rsidR="005543A6" w:rsidRPr="001F77FC" w:rsidRDefault="005543A6" w:rsidP="005543A6">
      <w:pPr>
        <w:pStyle w:val="Akapitzlist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1F77FC">
        <w:rPr>
          <w:rFonts w:ascii="Times New Roman" w:hAnsi="Times New Roman"/>
          <w:sz w:val="23"/>
          <w:szCs w:val="23"/>
        </w:rPr>
        <w:t>w  § 63 dodaje się pkt 5 w brzmieniu:</w:t>
      </w:r>
    </w:p>
    <w:p w:rsidR="005543A6" w:rsidRPr="001F77FC" w:rsidRDefault="005543A6" w:rsidP="005543A6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:rsidR="005543A6" w:rsidRPr="001F77FC" w:rsidRDefault="005543A6" w:rsidP="005543A6">
      <w:pPr>
        <w:spacing w:line="312" w:lineRule="auto"/>
        <w:ind w:left="709" w:hanging="425"/>
        <w:jc w:val="both"/>
        <w:rPr>
          <w:i/>
          <w:sz w:val="23"/>
          <w:szCs w:val="23"/>
        </w:rPr>
      </w:pPr>
      <w:r w:rsidRPr="001F77FC">
        <w:rPr>
          <w:i/>
          <w:sz w:val="23"/>
          <w:szCs w:val="23"/>
        </w:rPr>
        <w:t>„5) rozdysponowanie druków ścisłego zarachowania związanych z przebiegiem studiów właściwym jednostkom.”</w:t>
      </w:r>
    </w:p>
    <w:p w:rsidR="005543A6" w:rsidRPr="001F77FC" w:rsidRDefault="005543A6" w:rsidP="005543A6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:rsidR="009F7B24" w:rsidRPr="001F77FC" w:rsidRDefault="005D0FCA" w:rsidP="005543A6">
      <w:pPr>
        <w:pStyle w:val="Akapitzlist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1F77FC">
        <w:rPr>
          <w:rFonts w:ascii="Times New Roman" w:hAnsi="Times New Roman"/>
          <w:sz w:val="23"/>
          <w:szCs w:val="23"/>
        </w:rPr>
        <w:t xml:space="preserve">w </w:t>
      </w:r>
      <w:r w:rsidR="00AB2EE7" w:rsidRPr="001F77FC">
        <w:rPr>
          <w:rFonts w:ascii="Times New Roman" w:hAnsi="Times New Roman"/>
          <w:sz w:val="23"/>
          <w:szCs w:val="23"/>
        </w:rPr>
        <w:t xml:space="preserve"> </w:t>
      </w:r>
      <w:r w:rsidRPr="001F77FC">
        <w:rPr>
          <w:rFonts w:ascii="Times New Roman" w:hAnsi="Times New Roman"/>
          <w:sz w:val="23"/>
          <w:szCs w:val="23"/>
        </w:rPr>
        <w:t>§ 65 ust. 1 skreśla się pkt. 8</w:t>
      </w:r>
    </w:p>
    <w:p w:rsidR="00774101" w:rsidRPr="001F77FC" w:rsidRDefault="00774101" w:rsidP="00774101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:rsidR="00F40DE0" w:rsidRPr="001F77FC" w:rsidRDefault="00341037" w:rsidP="005543A6">
      <w:pPr>
        <w:pStyle w:val="Akapitzlist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1F77FC">
        <w:rPr>
          <w:rFonts w:ascii="Times New Roman" w:hAnsi="Times New Roman"/>
          <w:sz w:val="23"/>
          <w:szCs w:val="23"/>
        </w:rPr>
        <w:t>w</w:t>
      </w:r>
      <w:r w:rsidR="009F7B24" w:rsidRPr="001F77FC">
        <w:rPr>
          <w:rFonts w:ascii="Times New Roman" w:hAnsi="Times New Roman"/>
          <w:sz w:val="23"/>
          <w:szCs w:val="23"/>
        </w:rPr>
        <w:t xml:space="preserve"> § 81</w:t>
      </w:r>
      <w:r w:rsidRPr="001F77FC">
        <w:rPr>
          <w:rFonts w:ascii="Times New Roman" w:hAnsi="Times New Roman"/>
          <w:sz w:val="23"/>
          <w:szCs w:val="23"/>
        </w:rPr>
        <w:t xml:space="preserve"> skreśla się ust. 2 i 3</w:t>
      </w:r>
    </w:p>
    <w:p w:rsidR="002B0ED6" w:rsidRPr="001F77FC" w:rsidRDefault="002B0ED6" w:rsidP="005543A6">
      <w:pPr>
        <w:spacing w:line="312" w:lineRule="auto"/>
        <w:jc w:val="center"/>
        <w:rPr>
          <w:sz w:val="23"/>
          <w:szCs w:val="23"/>
        </w:rPr>
      </w:pPr>
    </w:p>
    <w:p w:rsidR="00AB2EE7" w:rsidRPr="001F77FC" w:rsidRDefault="00AB2EE7" w:rsidP="005543A6">
      <w:pPr>
        <w:spacing w:line="312" w:lineRule="auto"/>
        <w:jc w:val="center"/>
        <w:rPr>
          <w:sz w:val="23"/>
          <w:szCs w:val="23"/>
        </w:rPr>
      </w:pPr>
      <w:r w:rsidRPr="001F77FC">
        <w:rPr>
          <w:sz w:val="23"/>
          <w:szCs w:val="23"/>
        </w:rPr>
        <w:t>§ 2</w:t>
      </w:r>
    </w:p>
    <w:p w:rsidR="00465AA6" w:rsidRPr="001F77FC" w:rsidRDefault="00465AA6" w:rsidP="005543A6">
      <w:pPr>
        <w:spacing w:line="312" w:lineRule="auto"/>
        <w:jc w:val="both"/>
        <w:rPr>
          <w:sz w:val="23"/>
          <w:szCs w:val="23"/>
        </w:rPr>
      </w:pPr>
      <w:r w:rsidRPr="001F77FC">
        <w:rPr>
          <w:sz w:val="23"/>
          <w:szCs w:val="23"/>
        </w:rPr>
        <w:t>Mając na uwadze dotychczasowe zmiany wprowadza się tekst jednolity Regulaminu Organizacyjnego Uniwersytetu Medycznego w Białymstoku, stanowiący załącznik nr 1 do niniejszego Zarządzenia.</w:t>
      </w:r>
    </w:p>
    <w:p w:rsidR="00465AA6" w:rsidRPr="001F77FC" w:rsidRDefault="00465AA6" w:rsidP="005543A6">
      <w:pPr>
        <w:spacing w:line="312" w:lineRule="auto"/>
        <w:rPr>
          <w:sz w:val="23"/>
          <w:szCs w:val="23"/>
        </w:rPr>
      </w:pPr>
    </w:p>
    <w:p w:rsidR="00465AA6" w:rsidRPr="001F77FC" w:rsidRDefault="00465AA6" w:rsidP="005543A6">
      <w:pPr>
        <w:spacing w:line="312" w:lineRule="auto"/>
        <w:jc w:val="center"/>
        <w:rPr>
          <w:sz w:val="23"/>
          <w:szCs w:val="23"/>
        </w:rPr>
      </w:pPr>
      <w:r w:rsidRPr="001F77FC">
        <w:rPr>
          <w:sz w:val="23"/>
          <w:szCs w:val="23"/>
        </w:rPr>
        <w:t>§ 3</w:t>
      </w:r>
    </w:p>
    <w:p w:rsidR="000E3962" w:rsidRPr="001F77FC" w:rsidRDefault="00AB2EE7" w:rsidP="005543A6">
      <w:pPr>
        <w:spacing w:line="312" w:lineRule="auto"/>
        <w:rPr>
          <w:sz w:val="23"/>
          <w:szCs w:val="23"/>
        </w:rPr>
      </w:pPr>
      <w:r w:rsidRPr="001F77FC">
        <w:rPr>
          <w:sz w:val="23"/>
          <w:szCs w:val="23"/>
        </w:rPr>
        <w:t>Zarządzenie wchodzi w życie z dniem podpisan</w:t>
      </w:r>
      <w:r w:rsidR="009F7B24" w:rsidRPr="001F77FC">
        <w:rPr>
          <w:sz w:val="23"/>
          <w:szCs w:val="23"/>
        </w:rPr>
        <w:t>ia</w:t>
      </w:r>
      <w:r w:rsidR="00FD65AD" w:rsidRPr="001F77FC">
        <w:rPr>
          <w:sz w:val="23"/>
          <w:szCs w:val="23"/>
        </w:rPr>
        <w:t xml:space="preserve">. </w:t>
      </w:r>
    </w:p>
    <w:p w:rsidR="002C3FD2" w:rsidRPr="001F77FC" w:rsidRDefault="002C3FD2" w:rsidP="005543A6">
      <w:pPr>
        <w:spacing w:line="312" w:lineRule="auto"/>
        <w:rPr>
          <w:sz w:val="23"/>
          <w:szCs w:val="23"/>
        </w:rPr>
      </w:pPr>
    </w:p>
    <w:p w:rsidR="002C3FD2" w:rsidRPr="001F77FC" w:rsidRDefault="002C3FD2" w:rsidP="005543A6">
      <w:pPr>
        <w:pStyle w:val="Tekstpodstawowywcity2"/>
        <w:spacing w:after="0" w:line="312" w:lineRule="auto"/>
        <w:ind w:left="4962"/>
        <w:jc w:val="center"/>
        <w:rPr>
          <w:sz w:val="23"/>
          <w:szCs w:val="23"/>
        </w:rPr>
      </w:pPr>
      <w:r w:rsidRPr="001F77FC">
        <w:rPr>
          <w:sz w:val="23"/>
          <w:szCs w:val="23"/>
        </w:rPr>
        <w:t>Rektor</w:t>
      </w:r>
    </w:p>
    <w:p w:rsidR="002C3FD2" w:rsidRPr="001F77FC" w:rsidRDefault="002C3FD2" w:rsidP="005543A6">
      <w:pPr>
        <w:pStyle w:val="Tekstpodstawowywcity2"/>
        <w:tabs>
          <w:tab w:val="left" w:pos="7335"/>
        </w:tabs>
        <w:spacing w:after="0" w:line="312" w:lineRule="auto"/>
        <w:ind w:left="4962"/>
        <w:jc w:val="center"/>
        <w:rPr>
          <w:sz w:val="23"/>
          <w:szCs w:val="23"/>
        </w:rPr>
      </w:pPr>
    </w:p>
    <w:p w:rsidR="002C3FD2" w:rsidRPr="001F77FC" w:rsidRDefault="002C3FD2" w:rsidP="001F77FC">
      <w:pPr>
        <w:spacing w:line="312" w:lineRule="auto"/>
        <w:ind w:left="4962"/>
        <w:jc w:val="center"/>
        <w:rPr>
          <w:sz w:val="23"/>
          <w:szCs w:val="23"/>
        </w:rPr>
      </w:pPr>
      <w:r w:rsidRPr="001F77FC">
        <w:rPr>
          <w:sz w:val="23"/>
          <w:szCs w:val="23"/>
        </w:rPr>
        <w:t xml:space="preserve">prof. dr hab. Adam </w:t>
      </w:r>
      <w:proofErr w:type="spellStart"/>
      <w:r w:rsidRPr="001F77FC">
        <w:rPr>
          <w:sz w:val="23"/>
          <w:szCs w:val="23"/>
        </w:rPr>
        <w:t>Krętowski</w:t>
      </w:r>
      <w:proofErr w:type="spellEnd"/>
    </w:p>
    <w:sectPr w:rsidR="002C3FD2" w:rsidRPr="001F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347"/>
    <w:multiLevelType w:val="hybridMultilevel"/>
    <w:tmpl w:val="164838B2"/>
    <w:lvl w:ilvl="0" w:tplc="535EA8F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4281C"/>
    <w:multiLevelType w:val="multilevel"/>
    <w:tmpl w:val="12B2B26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578FF"/>
    <w:multiLevelType w:val="hybridMultilevel"/>
    <w:tmpl w:val="3C145094"/>
    <w:lvl w:ilvl="0" w:tplc="FF40F30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1C14678"/>
    <w:multiLevelType w:val="hybridMultilevel"/>
    <w:tmpl w:val="59EAC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7AC5"/>
    <w:multiLevelType w:val="hybridMultilevel"/>
    <w:tmpl w:val="7F42A220"/>
    <w:lvl w:ilvl="0" w:tplc="3E48E4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60C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94307"/>
    <w:multiLevelType w:val="hybridMultilevel"/>
    <w:tmpl w:val="59E4D65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B2E1E78"/>
    <w:multiLevelType w:val="hybridMultilevel"/>
    <w:tmpl w:val="66C0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F265C"/>
    <w:multiLevelType w:val="hybridMultilevel"/>
    <w:tmpl w:val="B562ECE2"/>
    <w:lvl w:ilvl="0" w:tplc="1D267D4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55FC2"/>
    <w:multiLevelType w:val="hybridMultilevel"/>
    <w:tmpl w:val="2260018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53DE0"/>
    <w:multiLevelType w:val="hybridMultilevel"/>
    <w:tmpl w:val="2544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1C7A2F"/>
    <w:multiLevelType w:val="hybridMultilevel"/>
    <w:tmpl w:val="4610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E34B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834DD7"/>
    <w:multiLevelType w:val="hybridMultilevel"/>
    <w:tmpl w:val="598A6C84"/>
    <w:lvl w:ilvl="0" w:tplc="36967B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E6090"/>
    <w:multiLevelType w:val="hybridMultilevel"/>
    <w:tmpl w:val="1A9416A6"/>
    <w:lvl w:ilvl="0" w:tplc="53CAF0DA">
      <w:numFmt w:val="bullet"/>
      <w:lvlText w:val="•"/>
      <w:lvlJc w:val="left"/>
      <w:pPr>
        <w:ind w:left="711" w:hanging="645"/>
      </w:pPr>
      <w:rPr>
        <w:rFonts w:ascii="Times New Roman" w:eastAsia="Times New Roman" w:hAnsi="Times New Roman" w:cs="Times New Roman" w:hint="default"/>
      </w:rPr>
    </w:lvl>
    <w:lvl w:ilvl="1" w:tplc="1F1AA50C">
      <w:numFmt w:val="bullet"/>
      <w:lvlText w:val=""/>
      <w:lvlJc w:val="left"/>
      <w:pPr>
        <w:ind w:left="1431" w:hanging="645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7F2F0483"/>
    <w:multiLevelType w:val="hybridMultilevel"/>
    <w:tmpl w:val="B5B42D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11"/>
  </w:num>
  <w:num w:numId="11">
    <w:abstractNumId w:val="16"/>
  </w:num>
  <w:num w:numId="12">
    <w:abstractNumId w:val="15"/>
  </w:num>
  <w:num w:numId="13">
    <w:abstractNumId w:val="7"/>
  </w:num>
  <w:num w:numId="14">
    <w:abstractNumId w:val="1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FB"/>
    <w:rsid w:val="000E0BDA"/>
    <w:rsid w:val="000E11DD"/>
    <w:rsid w:val="000E3962"/>
    <w:rsid w:val="001F77FC"/>
    <w:rsid w:val="002B0ED6"/>
    <w:rsid w:val="002C3FD2"/>
    <w:rsid w:val="00341037"/>
    <w:rsid w:val="00465AA6"/>
    <w:rsid w:val="00480014"/>
    <w:rsid w:val="0053791B"/>
    <w:rsid w:val="005543A6"/>
    <w:rsid w:val="005D0FCA"/>
    <w:rsid w:val="00774101"/>
    <w:rsid w:val="00932BFB"/>
    <w:rsid w:val="00963AB3"/>
    <w:rsid w:val="009A03C9"/>
    <w:rsid w:val="009B4E19"/>
    <w:rsid w:val="009F7B24"/>
    <w:rsid w:val="00AB2EE7"/>
    <w:rsid w:val="00C562FA"/>
    <w:rsid w:val="00ED502E"/>
    <w:rsid w:val="00F40DE0"/>
    <w:rsid w:val="00FD65AD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11E7"/>
  <w15:chartTrackingRefBased/>
  <w15:docId w15:val="{01B231AA-177F-4D87-A4A9-CD05482D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2BFB"/>
    <w:pPr>
      <w:spacing w:line="312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43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2BF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2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B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3F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3F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43A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12</cp:revision>
  <cp:lastPrinted>2020-12-02T07:35:00Z</cp:lastPrinted>
  <dcterms:created xsi:type="dcterms:W3CDTF">2020-07-14T12:09:00Z</dcterms:created>
  <dcterms:modified xsi:type="dcterms:W3CDTF">2020-12-02T10:06:00Z</dcterms:modified>
</cp:coreProperties>
</file>