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9B" w:rsidRPr="00E7283D" w:rsidRDefault="00AC3D8A" w:rsidP="0057269B">
      <w:pPr>
        <w:pStyle w:val="Tytu"/>
        <w:spacing w:line="312" w:lineRule="auto"/>
        <w:rPr>
          <w:b w:val="0"/>
          <w:sz w:val="23"/>
          <w:szCs w:val="23"/>
        </w:rPr>
      </w:pPr>
      <w:r w:rsidRPr="00E7283D">
        <w:rPr>
          <w:b w:val="0"/>
          <w:sz w:val="23"/>
          <w:szCs w:val="23"/>
        </w:rPr>
        <w:t xml:space="preserve">Zarządzenie nr </w:t>
      </w:r>
      <w:r w:rsidR="000A2E36" w:rsidRPr="00E7283D">
        <w:rPr>
          <w:b w:val="0"/>
          <w:sz w:val="23"/>
          <w:szCs w:val="23"/>
        </w:rPr>
        <w:t>122</w:t>
      </w:r>
      <w:r w:rsidR="002808EC" w:rsidRPr="00E7283D">
        <w:rPr>
          <w:b w:val="0"/>
          <w:sz w:val="23"/>
          <w:szCs w:val="23"/>
        </w:rPr>
        <w:t>/2020</w:t>
      </w:r>
    </w:p>
    <w:p w:rsidR="00467F54" w:rsidRPr="00E7283D" w:rsidRDefault="00467F54" w:rsidP="002F6BD3">
      <w:pPr>
        <w:pStyle w:val="Tytu"/>
        <w:spacing w:line="312" w:lineRule="auto"/>
        <w:rPr>
          <w:b w:val="0"/>
          <w:sz w:val="23"/>
          <w:szCs w:val="23"/>
        </w:rPr>
      </w:pPr>
      <w:r w:rsidRPr="00E7283D">
        <w:rPr>
          <w:b w:val="0"/>
          <w:sz w:val="23"/>
          <w:szCs w:val="23"/>
        </w:rPr>
        <w:t>Rektora Uniwersytetu Medycznego w Białymstoku</w:t>
      </w:r>
    </w:p>
    <w:p w:rsidR="00467F54" w:rsidRPr="00E7283D" w:rsidRDefault="000A2E36" w:rsidP="002F6BD3">
      <w:pPr>
        <w:spacing w:after="0" w:line="312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E7283D">
        <w:rPr>
          <w:rFonts w:ascii="Times New Roman" w:hAnsi="Times New Roman" w:cs="Times New Roman"/>
          <w:bCs/>
          <w:sz w:val="23"/>
          <w:szCs w:val="23"/>
        </w:rPr>
        <w:t>z dnia 30.11</w:t>
      </w:r>
      <w:r w:rsidR="00373AE5" w:rsidRPr="00E7283D">
        <w:rPr>
          <w:rFonts w:ascii="Times New Roman" w:hAnsi="Times New Roman" w:cs="Times New Roman"/>
          <w:bCs/>
          <w:sz w:val="23"/>
          <w:szCs w:val="23"/>
        </w:rPr>
        <w:t>.2020r.</w:t>
      </w:r>
    </w:p>
    <w:p w:rsidR="00467F54" w:rsidRPr="00E7283D" w:rsidRDefault="00467F54" w:rsidP="002F6BD3">
      <w:pPr>
        <w:spacing w:after="0" w:line="31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w</w:t>
      </w:r>
      <w:r w:rsidR="00AC3D8A" w:rsidRPr="00E7283D">
        <w:rPr>
          <w:rFonts w:ascii="Times New Roman" w:hAnsi="Times New Roman" w:cs="Times New Roman"/>
          <w:sz w:val="23"/>
          <w:szCs w:val="23"/>
        </w:rPr>
        <w:t xml:space="preserve"> sprawie</w:t>
      </w:r>
      <w:r w:rsidR="00272F27" w:rsidRPr="00E7283D">
        <w:rPr>
          <w:rFonts w:ascii="Times New Roman" w:hAnsi="Times New Roman" w:cs="Times New Roman"/>
          <w:sz w:val="23"/>
          <w:szCs w:val="23"/>
        </w:rPr>
        <w:t xml:space="preserve"> zmiany Zarządzenia Rektora Nr 98/2020 w sprawie</w:t>
      </w:r>
      <w:r w:rsidRPr="00E7283D">
        <w:rPr>
          <w:rFonts w:ascii="Times New Roman" w:hAnsi="Times New Roman" w:cs="Times New Roman"/>
          <w:sz w:val="23"/>
          <w:szCs w:val="23"/>
        </w:rPr>
        <w:t xml:space="preserve">  </w:t>
      </w:r>
      <w:r w:rsidRPr="00E728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zapobiegania, przeciwdziałania </w:t>
      </w:r>
      <w:r w:rsidR="00E7283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E728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zwalczania COVID-19 </w:t>
      </w:r>
      <w:r w:rsidRPr="00E7283D">
        <w:rPr>
          <w:rFonts w:ascii="Times New Roman" w:hAnsi="Times New Roman" w:cs="Times New Roman"/>
          <w:sz w:val="23"/>
          <w:szCs w:val="23"/>
        </w:rPr>
        <w:t>w Uniwersytecie Medycznym w Białymstoku</w:t>
      </w:r>
      <w:r w:rsidR="00ED5009" w:rsidRPr="00E7283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7F54" w:rsidRPr="00E7283D" w:rsidRDefault="00467F54" w:rsidP="002F6BD3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67F54" w:rsidRDefault="00BC1C3C" w:rsidP="00F8532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Na podstawie art. 23 ust. 2</w:t>
      </w:r>
      <w:r w:rsidR="00467F54" w:rsidRPr="00E7283D">
        <w:rPr>
          <w:rFonts w:ascii="Times New Roman" w:hAnsi="Times New Roman" w:cs="Times New Roman"/>
          <w:sz w:val="23"/>
          <w:szCs w:val="23"/>
        </w:rPr>
        <w:t xml:space="preserve"> pkt 2 </w:t>
      </w:r>
      <w:r w:rsidRPr="00E7283D">
        <w:rPr>
          <w:rFonts w:ascii="Times New Roman" w:hAnsi="Times New Roman" w:cs="Times New Roman"/>
          <w:sz w:val="23"/>
          <w:szCs w:val="23"/>
        </w:rPr>
        <w:t xml:space="preserve"> i art.</w:t>
      </w:r>
      <w:r w:rsidR="00ED5009" w:rsidRPr="00E7283D">
        <w:rPr>
          <w:rFonts w:ascii="Times New Roman" w:hAnsi="Times New Roman" w:cs="Times New Roman"/>
          <w:sz w:val="23"/>
          <w:szCs w:val="23"/>
        </w:rPr>
        <w:t>51 ust.1, ustawy z dnia 20 lipca 2018r. Prawo                       o szkolnictwie wyższym i nauce (</w:t>
      </w:r>
      <w:proofErr w:type="spellStart"/>
      <w:r w:rsidR="00ED5009" w:rsidRPr="00E7283D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ED5009" w:rsidRPr="00E7283D">
        <w:rPr>
          <w:rFonts w:ascii="Times New Roman" w:hAnsi="Times New Roman" w:cs="Times New Roman"/>
          <w:sz w:val="23"/>
          <w:szCs w:val="23"/>
        </w:rPr>
        <w:t>. Dz.U. z 2020r., poz. 85 ze zm.),</w:t>
      </w:r>
      <w:r w:rsidR="00D0323C">
        <w:rPr>
          <w:rFonts w:ascii="Times New Roman" w:hAnsi="Times New Roman" w:cs="Times New Roman"/>
          <w:sz w:val="23"/>
          <w:szCs w:val="23"/>
        </w:rPr>
        <w:t xml:space="preserve"> </w:t>
      </w:r>
      <w:r w:rsidR="00ED5009" w:rsidRPr="00E7283D">
        <w:rPr>
          <w:rFonts w:ascii="Times New Roman" w:hAnsi="Times New Roman" w:cs="Times New Roman"/>
          <w:sz w:val="23"/>
          <w:szCs w:val="23"/>
        </w:rPr>
        <w:t xml:space="preserve">ustawy </w:t>
      </w:r>
      <w:r w:rsidR="00467F54" w:rsidRPr="00E7283D">
        <w:rPr>
          <w:rFonts w:ascii="Times New Roman" w:hAnsi="Times New Roman" w:cs="Times New Roman"/>
          <w:sz w:val="23"/>
          <w:szCs w:val="23"/>
        </w:rPr>
        <w:t>z dnia 2 marca 2020</w:t>
      </w:r>
      <w:bookmarkStart w:id="0" w:name="_GoBack"/>
      <w:bookmarkEnd w:id="0"/>
      <w:r w:rsidR="00467F54" w:rsidRPr="00E7283D">
        <w:rPr>
          <w:rFonts w:ascii="Times New Roman" w:hAnsi="Times New Roman" w:cs="Times New Roman"/>
          <w:sz w:val="23"/>
          <w:szCs w:val="23"/>
        </w:rPr>
        <w:t>r. o szczególnych rozwiązaniach związanych z za</w:t>
      </w:r>
      <w:r w:rsidR="00491A16" w:rsidRPr="00E7283D">
        <w:rPr>
          <w:rFonts w:ascii="Times New Roman" w:hAnsi="Times New Roman" w:cs="Times New Roman"/>
          <w:sz w:val="23"/>
          <w:szCs w:val="23"/>
        </w:rPr>
        <w:t xml:space="preserve">pobieganiem, przeciwdziałaniem </w:t>
      </w:r>
      <w:r w:rsidR="00467F54" w:rsidRPr="00E7283D">
        <w:rPr>
          <w:rFonts w:ascii="Times New Roman" w:hAnsi="Times New Roman" w:cs="Times New Roman"/>
          <w:sz w:val="23"/>
          <w:szCs w:val="23"/>
        </w:rPr>
        <w:t>i zwalczaniem COVID-19, innych chorób zakaźnych oraz wywołanych nimi sytuacji kryzysowych  (</w:t>
      </w:r>
      <w:r w:rsidR="00ED5009" w:rsidRPr="00E7283D">
        <w:rPr>
          <w:rFonts w:ascii="Times New Roman" w:hAnsi="Times New Roman" w:cs="Times New Roman"/>
          <w:sz w:val="23"/>
          <w:szCs w:val="23"/>
        </w:rPr>
        <w:t>Dz. U. z 2020</w:t>
      </w:r>
      <w:r w:rsidR="00A8715B" w:rsidRPr="00E7283D">
        <w:rPr>
          <w:rFonts w:ascii="Times New Roman" w:hAnsi="Times New Roman" w:cs="Times New Roman"/>
          <w:sz w:val="23"/>
          <w:szCs w:val="23"/>
        </w:rPr>
        <w:t xml:space="preserve"> </w:t>
      </w:r>
      <w:r w:rsidR="007978A8" w:rsidRPr="00E7283D">
        <w:rPr>
          <w:rFonts w:ascii="Times New Roman" w:hAnsi="Times New Roman" w:cs="Times New Roman"/>
          <w:sz w:val="23"/>
          <w:szCs w:val="23"/>
        </w:rPr>
        <w:t xml:space="preserve">r., poz. 1842 </w:t>
      </w:r>
      <w:proofErr w:type="spellStart"/>
      <w:r w:rsidR="007978A8" w:rsidRPr="00E7283D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7978A8" w:rsidRPr="00E7283D">
        <w:rPr>
          <w:rFonts w:ascii="Times New Roman" w:hAnsi="Times New Roman" w:cs="Times New Roman"/>
          <w:sz w:val="23"/>
          <w:szCs w:val="23"/>
        </w:rPr>
        <w:t>.</w:t>
      </w:r>
      <w:r w:rsidR="00467F54" w:rsidRPr="00E7283D">
        <w:rPr>
          <w:rFonts w:ascii="Times New Roman" w:hAnsi="Times New Roman" w:cs="Times New Roman"/>
          <w:sz w:val="23"/>
          <w:szCs w:val="23"/>
        </w:rPr>
        <w:t>)</w:t>
      </w:r>
      <w:r w:rsidR="00272F27" w:rsidRPr="00E7283D">
        <w:rPr>
          <w:rFonts w:ascii="Times New Roman" w:hAnsi="Times New Roman" w:cs="Times New Roman"/>
          <w:sz w:val="23"/>
          <w:szCs w:val="23"/>
        </w:rPr>
        <w:t xml:space="preserve"> oraz </w:t>
      </w:r>
      <w:r w:rsidR="00272F27" w:rsidRPr="00E7283D">
        <w:rPr>
          <w:rFonts w:ascii="Times New Roman" w:hAnsi="Times New Roman" w:cs="Times New Roman"/>
          <w:i/>
          <w:sz w:val="23"/>
          <w:szCs w:val="23"/>
        </w:rPr>
        <w:t>Rozporządzenia Rady Ministrów z dnia 26 listopada 2020 w sprawie ustanowienia określonych ograniczeń, nakazów i zakazów w związku z wystąpi</w:t>
      </w:r>
      <w:r w:rsidR="00FB5809" w:rsidRPr="00E7283D">
        <w:rPr>
          <w:rFonts w:ascii="Times New Roman" w:hAnsi="Times New Roman" w:cs="Times New Roman"/>
          <w:i/>
          <w:sz w:val="23"/>
          <w:szCs w:val="23"/>
        </w:rPr>
        <w:t>eniem stanu epidemii (Dz.U.2020.</w:t>
      </w:r>
      <w:r w:rsidR="00272F27" w:rsidRPr="00E7283D">
        <w:rPr>
          <w:rFonts w:ascii="Times New Roman" w:hAnsi="Times New Roman" w:cs="Times New Roman"/>
          <w:i/>
          <w:sz w:val="23"/>
          <w:szCs w:val="23"/>
        </w:rPr>
        <w:t>poz.2091</w:t>
      </w:r>
      <w:r w:rsidR="00893AF5" w:rsidRPr="00E7283D">
        <w:rPr>
          <w:rFonts w:ascii="Times New Roman" w:hAnsi="Times New Roman" w:cs="Times New Roman"/>
          <w:i/>
          <w:sz w:val="23"/>
          <w:szCs w:val="23"/>
        </w:rPr>
        <w:t>)</w:t>
      </w:r>
      <w:r w:rsidR="00272F27" w:rsidRPr="00E7283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67F54" w:rsidRPr="00E7283D">
        <w:rPr>
          <w:rFonts w:ascii="Times New Roman" w:hAnsi="Times New Roman" w:cs="Times New Roman"/>
          <w:sz w:val="23"/>
          <w:szCs w:val="23"/>
        </w:rPr>
        <w:t xml:space="preserve"> </w:t>
      </w:r>
      <w:r w:rsidR="00467F54" w:rsidRPr="00E7283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="00467F54" w:rsidRPr="00E7283D">
        <w:rPr>
          <w:rFonts w:ascii="Times New Roman" w:hAnsi="Times New Roman" w:cs="Times New Roman"/>
          <w:sz w:val="23"/>
          <w:szCs w:val="23"/>
        </w:rPr>
        <w:t>arządza się, co następuje:</w:t>
      </w:r>
    </w:p>
    <w:p w:rsidR="00E7283D" w:rsidRPr="00E7283D" w:rsidRDefault="00E7283D" w:rsidP="00F8532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67F54" w:rsidRPr="00E7283D" w:rsidRDefault="00467F54" w:rsidP="00D62C77">
      <w:pPr>
        <w:spacing w:after="0" w:line="312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§ 1</w:t>
      </w:r>
    </w:p>
    <w:p w:rsidR="000A2E36" w:rsidRPr="00E7283D" w:rsidRDefault="00261EC6" w:rsidP="00373AE5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W Z</w:t>
      </w:r>
      <w:r w:rsidR="000A2E36" w:rsidRPr="00E7283D">
        <w:rPr>
          <w:rFonts w:ascii="Times New Roman" w:hAnsi="Times New Roman" w:cs="Times New Roman"/>
          <w:sz w:val="23"/>
          <w:szCs w:val="23"/>
        </w:rPr>
        <w:t>arządzeniu Rektora Nr 98/2020 z dnia 30.09.2020 w sprawie zapobiegania, przeciwdziałania i zwalczania COVID-19 wprowadza się następujące zmiany:</w:t>
      </w:r>
    </w:p>
    <w:p w:rsidR="000A2E36" w:rsidRPr="00E7283D" w:rsidRDefault="000A2E36" w:rsidP="000A2E36">
      <w:pPr>
        <w:pStyle w:val="Akapitzlist"/>
        <w:spacing w:after="0" w:line="312" w:lineRule="auto"/>
        <w:ind w:left="3552" w:firstLine="696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</w:p>
    <w:p w:rsidR="000A2E36" w:rsidRPr="00E7283D" w:rsidRDefault="000A2E36" w:rsidP="000A2E36">
      <w:pPr>
        <w:pStyle w:val="Akapitzlist"/>
        <w:numPr>
          <w:ilvl w:val="0"/>
          <w:numId w:val="24"/>
        </w:numPr>
        <w:spacing w:after="0" w:line="312" w:lineRule="auto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zmienia się treść § 9 nadając mu nowe brzmienie:</w:t>
      </w:r>
    </w:p>
    <w:p w:rsidR="00E7283D" w:rsidRPr="00E7283D" w:rsidRDefault="00E7283D" w:rsidP="00E7283D">
      <w:pPr>
        <w:spacing w:after="0" w:line="312" w:lineRule="auto"/>
        <w:ind w:left="568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E7283D">
        <w:rPr>
          <w:rFonts w:ascii="Times New Roman" w:hAnsi="Times New Roman" w:cs="Times New Roman"/>
          <w:i/>
          <w:sz w:val="23"/>
          <w:szCs w:val="23"/>
        </w:rPr>
        <w:t>„§ 9</w:t>
      </w:r>
    </w:p>
    <w:p w:rsidR="000A2E36" w:rsidRPr="00E7283D" w:rsidRDefault="00FB5809" w:rsidP="00E7283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7283D">
        <w:rPr>
          <w:rFonts w:ascii="Times New Roman" w:hAnsi="Times New Roman" w:cs="Times New Roman"/>
          <w:i/>
          <w:sz w:val="23"/>
          <w:szCs w:val="23"/>
        </w:rPr>
        <w:t xml:space="preserve"> P</w:t>
      </w:r>
      <w:r w:rsidR="00E639D6" w:rsidRPr="00E7283D">
        <w:rPr>
          <w:rFonts w:ascii="Times New Roman" w:hAnsi="Times New Roman" w:cs="Times New Roman"/>
          <w:i/>
          <w:sz w:val="23"/>
          <w:szCs w:val="23"/>
        </w:rPr>
        <w:t xml:space="preserve">rowadzenie przez Bibliotekę </w:t>
      </w:r>
      <w:r w:rsidR="000A2E36" w:rsidRPr="00E7283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E639D6" w:rsidRPr="00E7283D">
        <w:rPr>
          <w:rFonts w:ascii="Times New Roman" w:hAnsi="Times New Roman" w:cs="Times New Roman"/>
          <w:i/>
          <w:sz w:val="23"/>
          <w:szCs w:val="23"/>
        </w:rPr>
        <w:t>Główną</w:t>
      </w:r>
      <w:r w:rsidR="00DC4288" w:rsidRPr="00E7283D">
        <w:rPr>
          <w:rFonts w:ascii="Times New Roman" w:hAnsi="Times New Roman" w:cs="Times New Roman"/>
          <w:i/>
          <w:sz w:val="23"/>
          <w:szCs w:val="23"/>
        </w:rPr>
        <w:t xml:space="preserve"> UMB</w:t>
      </w:r>
      <w:r w:rsidR="00E639D6" w:rsidRPr="00E7283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7978A8" w:rsidRPr="00E7283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E639D6" w:rsidRPr="00E7283D">
        <w:rPr>
          <w:rFonts w:ascii="Times New Roman" w:hAnsi="Times New Roman" w:cs="Times New Roman"/>
          <w:i/>
          <w:sz w:val="23"/>
          <w:szCs w:val="23"/>
        </w:rPr>
        <w:t xml:space="preserve">udostępniania zbiorów jest dopuszczalne pod warunkiem zapewnienia, aby </w:t>
      </w:r>
      <w:r w:rsidRPr="00E7283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E639D6" w:rsidRPr="00E7283D">
        <w:rPr>
          <w:rFonts w:ascii="Times New Roman" w:hAnsi="Times New Roman" w:cs="Times New Roman"/>
          <w:i/>
          <w:sz w:val="23"/>
          <w:szCs w:val="23"/>
        </w:rPr>
        <w:t>w pomieszczeniu dostępnym dla osób korzystających ze zbiorów biblioteki przebywała jednocześnie nie więcej niż 1 osoba na 15m</w:t>
      </w:r>
      <w:r w:rsidR="00E639D6" w:rsidRPr="00E7283D">
        <w:rPr>
          <w:rFonts w:ascii="Times New Roman" w:hAnsi="Times New Roman" w:cs="Times New Roman"/>
          <w:i/>
          <w:sz w:val="23"/>
          <w:szCs w:val="23"/>
          <w:vertAlign w:val="superscript"/>
        </w:rPr>
        <w:t>2</w:t>
      </w:r>
      <w:r w:rsidR="00E639D6" w:rsidRPr="00E7283D">
        <w:rPr>
          <w:rFonts w:ascii="Times New Roman" w:hAnsi="Times New Roman" w:cs="Times New Roman"/>
          <w:i/>
          <w:sz w:val="23"/>
          <w:szCs w:val="23"/>
        </w:rPr>
        <w:t>powierzchni takiego pomieszczenia, z wyłączeniem bibliotekarzy.</w:t>
      </w:r>
    </w:p>
    <w:p w:rsidR="00E639D6" w:rsidRPr="00E7283D" w:rsidRDefault="00E639D6" w:rsidP="00E7283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7283D">
        <w:rPr>
          <w:rFonts w:ascii="Times New Roman" w:hAnsi="Times New Roman" w:cs="Times New Roman"/>
          <w:i/>
          <w:sz w:val="23"/>
          <w:szCs w:val="23"/>
        </w:rPr>
        <w:t>Przed wejściem do Biblioteki zamieszcza się informację o limicie osób oraz środki zapewniające jego przestrzeganie.</w:t>
      </w:r>
    </w:p>
    <w:p w:rsidR="00596905" w:rsidRPr="00E7283D" w:rsidRDefault="00596905" w:rsidP="00E7283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7283D">
        <w:rPr>
          <w:rFonts w:ascii="Times New Roman" w:hAnsi="Times New Roman" w:cs="Times New Roman"/>
          <w:i/>
          <w:sz w:val="23"/>
          <w:szCs w:val="23"/>
        </w:rPr>
        <w:t>Biblioteka Główna otwarta jest w następujących godzinach:</w:t>
      </w:r>
    </w:p>
    <w:p w:rsidR="00596905" w:rsidRDefault="00596905" w:rsidP="00E7283D">
      <w:pPr>
        <w:pStyle w:val="Akapitzlist"/>
        <w:spacing w:after="0" w:line="312" w:lineRule="auto"/>
        <w:ind w:left="1425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7283D">
        <w:rPr>
          <w:rFonts w:ascii="Times New Roman" w:hAnsi="Times New Roman" w:cs="Times New Roman"/>
          <w:i/>
          <w:sz w:val="23"/>
          <w:szCs w:val="23"/>
        </w:rPr>
        <w:t>-poniedziałek- piątek 9.00-16.00</w:t>
      </w:r>
      <w:r w:rsidR="00E7283D" w:rsidRPr="00E7283D">
        <w:rPr>
          <w:rFonts w:ascii="Times New Roman" w:hAnsi="Times New Roman" w:cs="Times New Roman"/>
          <w:i/>
          <w:sz w:val="23"/>
          <w:szCs w:val="23"/>
        </w:rPr>
        <w:t>”</w:t>
      </w:r>
    </w:p>
    <w:p w:rsidR="00E7283D" w:rsidRPr="00E7283D" w:rsidRDefault="00E7283D" w:rsidP="00596905">
      <w:pPr>
        <w:pStyle w:val="Akapitzlist"/>
        <w:spacing w:after="0" w:line="312" w:lineRule="auto"/>
        <w:ind w:left="1425"/>
        <w:rPr>
          <w:rFonts w:ascii="Times New Roman" w:hAnsi="Times New Roman" w:cs="Times New Roman"/>
          <w:i/>
          <w:sz w:val="23"/>
          <w:szCs w:val="23"/>
        </w:rPr>
      </w:pPr>
    </w:p>
    <w:p w:rsidR="00E639D6" w:rsidRPr="00E7283D" w:rsidRDefault="007978A8" w:rsidP="007978A8">
      <w:pPr>
        <w:pStyle w:val="Akapitzlist"/>
        <w:numPr>
          <w:ilvl w:val="0"/>
          <w:numId w:val="24"/>
        </w:numPr>
        <w:spacing w:after="0" w:line="312" w:lineRule="auto"/>
        <w:rPr>
          <w:rFonts w:ascii="Times New Roman" w:hAnsi="Times New Roman" w:cs="Times New Roman"/>
          <w:b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Zmienia się treść § 10 nadając mu nowe brzmienie:</w:t>
      </w:r>
    </w:p>
    <w:p w:rsidR="00E7283D" w:rsidRPr="00E7283D" w:rsidRDefault="00E7283D" w:rsidP="00E7283D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E7283D">
        <w:rPr>
          <w:rFonts w:ascii="Times New Roman" w:hAnsi="Times New Roman" w:cs="Times New Roman"/>
          <w:i/>
          <w:sz w:val="23"/>
          <w:szCs w:val="23"/>
        </w:rPr>
        <w:t>„§ 10</w:t>
      </w:r>
    </w:p>
    <w:p w:rsidR="007978A8" w:rsidRPr="00E7283D" w:rsidRDefault="007978A8" w:rsidP="005C4870">
      <w:pPr>
        <w:spacing w:after="0" w:line="312" w:lineRule="auto"/>
        <w:ind w:left="705"/>
        <w:rPr>
          <w:rFonts w:ascii="Times New Roman" w:hAnsi="Times New Roman" w:cs="Times New Roman"/>
          <w:i/>
          <w:sz w:val="23"/>
          <w:szCs w:val="23"/>
        </w:rPr>
      </w:pPr>
      <w:r w:rsidRPr="00E7283D">
        <w:rPr>
          <w:rFonts w:ascii="Times New Roman" w:hAnsi="Times New Roman" w:cs="Times New Roman"/>
          <w:i/>
          <w:sz w:val="23"/>
          <w:szCs w:val="23"/>
        </w:rPr>
        <w:t xml:space="preserve"> Muzeum Medycyny i Farmacji UMB jest nieczynn</w:t>
      </w:r>
      <w:r w:rsidR="00FB5809" w:rsidRPr="00E7283D">
        <w:rPr>
          <w:rFonts w:ascii="Times New Roman" w:hAnsi="Times New Roman" w:cs="Times New Roman"/>
          <w:i/>
          <w:sz w:val="23"/>
          <w:szCs w:val="23"/>
        </w:rPr>
        <w:t>e do odwołania.</w:t>
      </w:r>
      <w:r w:rsidR="00E7283D" w:rsidRPr="00E7283D">
        <w:rPr>
          <w:rFonts w:ascii="Times New Roman" w:hAnsi="Times New Roman" w:cs="Times New Roman"/>
          <w:i/>
          <w:sz w:val="23"/>
          <w:szCs w:val="23"/>
        </w:rPr>
        <w:t>”</w:t>
      </w:r>
    </w:p>
    <w:p w:rsidR="00F8532C" w:rsidRPr="00E7283D" w:rsidRDefault="00F8532C" w:rsidP="001879C7">
      <w:pPr>
        <w:pStyle w:val="Akapitzlist"/>
        <w:spacing w:after="0" w:line="312" w:lineRule="auto"/>
        <w:ind w:left="3552" w:firstLine="696"/>
        <w:rPr>
          <w:rFonts w:ascii="Times New Roman" w:hAnsi="Times New Roman" w:cs="Times New Roman"/>
          <w:sz w:val="23"/>
          <w:szCs w:val="23"/>
        </w:rPr>
      </w:pPr>
    </w:p>
    <w:p w:rsidR="00BC1C3C" w:rsidRPr="00E7283D" w:rsidRDefault="00B5190B" w:rsidP="001879C7">
      <w:pPr>
        <w:pStyle w:val="Akapitzlist"/>
        <w:spacing w:after="0" w:line="312" w:lineRule="auto"/>
        <w:ind w:left="3552" w:firstLine="696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 xml:space="preserve">§ </w:t>
      </w:r>
      <w:r w:rsidR="001879C7" w:rsidRPr="00E7283D">
        <w:rPr>
          <w:rFonts w:ascii="Times New Roman" w:hAnsi="Times New Roman" w:cs="Times New Roman"/>
          <w:sz w:val="23"/>
          <w:szCs w:val="23"/>
        </w:rPr>
        <w:t>2</w:t>
      </w:r>
    </w:p>
    <w:p w:rsidR="00ED5009" w:rsidRPr="00E7283D" w:rsidRDefault="00ED5009" w:rsidP="007978A8">
      <w:pPr>
        <w:spacing w:after="0" w:line="312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Z</w:t>
      </w:r>
      <w:r w:rsidR="00FB5809" w:rsidRPr="00E7283D">
        <w:rPr>
          <w:rFonts w:ascii="Times New Roman" w:hAnsi="Times New Roman" w:cs="Times New Roman"/>
          <w:sz w:val="23"/>
          <w:szCs w:val="23"/>
        </w:rPr>
        <w:t>arządzenie obowiązuje od dnia 28</w:t>
      </w:r>
      <w:r w:rsidR="007978A8" w:rsidRPr="00E7283D">
        <w:rPr>
          <w:rFonts w:ascii="Times New Roman" w:hAnsi="Times New Roman" w:cs="Times New Roman"/>
          <w:sz w:val="23"/>
          <w:szCs w:val="23"/>
        </w:rPr>
        <w:t xml:space="preserve"> listopada</w:t>
      </w:r>
      <w:r w:rsidRPr="00E7283D">
        <w:rPr>
          <w:rFonts w:ascii="Times New Roman" w:hAnsi="Times New Roman" w:cs="Times New Roman"/>
          <w:sz w:val="23"/>
          <w:szCs w:val="23"/>
        </w:rPr>
        <w:t xml:space="preserve">  2020 r.</w:t>
      </w:r>
    </w:p>
    <w:p w:rsidR="007978A8" w:rsidRPr="00E7283D" w:rsidRDefault="00467F54" w:rsidP="007978A8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Rektor</w:t>
      </w:r>
    </w:p>
    <w:p w:rsidR="00E7283D" w:rsidRPr="00E7283D" w:rsidRDefault="00E7283D" w:rsidP="007978A8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3"/>
          <w:szCs w:val="23"/>
        </w:rPr>
      </w:pPr>
    </w:p>
    <w:p w:rsidR="00FB620A" w:rsidRPr="00E7283D" w:rsidRDefault="00467F54" w:rsidP="007978A8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3"/>
          <w:szCs w:val="23"/>
        </w:rPr>
      </w:pPr>
      <w:r w:rsidRPr="00E7283D">
        <w:rPr>
          <w:rFonts w:ascii="Times New Roman" w:hAnsi="Times New Roman" w:cs="Times New Roman"/>
          <w:sz w:val="23"/>
          <w:szCs w:val="23"/>
        </w:rPr>
        <w:t>prof. dr hab. Adam Krętowski</w:t>
      </w:r>
      <w:r w:rsidRPr="00E7283D">
        <w:rPr>
          <w:rFonts w:ascii="Times New Roman" w:hAnsi="Times New Roman" w:cs="Times New Roman"/>
          <w:sz w:val="23"/>
          <w:szCs w:val="23"/>
        </w:rPr>
        <w:br/>
      </w:r>
    </w:p>
    <w:sectPr w:rsidR="00FB620A" w:rsidRPr="00E7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2E2"/>
    <w:multiLevelType w:val="hybridMultilevel"/>
    <w:tmpl w:val="86E451A8"/>
    <w:lvl w:ilvl="0" w:tplc="FF40F3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3E3444"/>
    <w:multiLevelType w:val="hybridMultilevel"/>
    <w:tmpl w:val="97F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7657"/>
    <w:multiLevelType w:val="hybridMultilevel"/>
    <w:tmpl w:val="DF1276FE"/>
    <w:lvl w:ilvl="0" w:tplc="529A4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2065A"/>
    <w:multiLevelType w:val="hybridMultilevel"/>
    <w:tmpl w:val="FB4C2AFA"/>
    <w:lvl w:ilvl="0" w:tplc="24A05E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4608"/>
    <w:multiLevelType w:val="hybridMultilevel"/>
    <w:tmpl w:val="736C9A5A"/>
    <w:lvl w:ilvl="0" w:tplc="F14A34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2B82"/>
    <w:multiLevelType w:val="hybridMultilevel"/>
    <w:tmpl w:val="CE260F9C"/>
    <w:lvl w:ilvl="0" w:tplc="405EB6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E08C7"/>
    <w:multiLevelType w:val="hybridMultilevel"/>
    <w:tmpl w:val="259ADC62"/>
    <w:lvl w:ilvl="0" w:tplc="AEC8C3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4A09B2"/>
    <w:multiLevelType w:val="hybridMultilevel"/>
    <w:tmpl w:val="E466D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4CCF"/>
    <w:multiLevelType w:val="hybridMultilevel"/>
    <w:tmpl w:val="27A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53909"/>
    <w:multiLevelType w:val="hybridMultilevel"/>
    <w:tmpl w:val="6D26C2C0"/>
    <w:lvl w:ilvl="0" w:tplc="A230A5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2BD7005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32E8"/>
    <w:multiLevelType w:val="hybridMultilevel"/>
    <w:tmpl w:val="A7D8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92326"/>
    <w:multiLevelType w:val="hybridMultilevel"/>
    <w:tmpl w:val="B964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56DA4"/>
    <w:multiLevelType w:val="multilevel"/>
    <w:tmpl w:val="6186DF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427BA3"/>
    <w:multiLevelType w:val="hybridMultilevel"/>
    <w:tmpl w:val="4D8C48D6"/>
    <w:lvl w:ilvl="0" w:tplc="F6A23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451149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5EA6"/>
    <w:multiLevelType w:val="hybridMultilevel"/>
    <w:tmpl w:val="CB9A7FF2"/>
    <w:lvl w:ilvl="0" w:tplc="FFE8FA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B4E21"/>
    <w:multiLevelType w:val="hybridMultilevel"/>
    <w:tmpl w:val="A5320704"/>
    <w:lvl w:ilvl="0" w:tplc="480A3C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B9361E"/>
    <w:multiLevelType w:val="hybridMultilevel"/>
    <w:tmpl w:val="A8E61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F78AF"/>
    <w:multiLevelType w:val="hybridMultilevel"/>
    <w:tmpl w:val="CE260F9C"/>
    <w:lvl w:ilvl="0" w:tplc="405EB6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74061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95B10"/>
    <w:multiLevelType w:val="hybridMultilevel"/>
    <w:tmpl w:val="27A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E8E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1612A"/>
    <w:multiLevelType w:val="hybridMultilevel"/>
    <w:tmpl w:val="2DC6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54B1E"/>
    <w:multiLevelType w:val="hybridMultilevel"/>
    <w:tmpl w:val="4988744A"/>
    <w:lvl w:ilvl="0" w:tplc="CB58922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23"/>
  </w:num>
  <w:num w:numId="5">
    <w:abstractNumId w:val="4"/>
  </w:num>
  <w:num w:numId="6">
    <w:abstractNumId w:val="5"/>
  </w:num>
  <w:num w:numId="7">
    <w:abstractNumId w:val="0"/>
  </w:num>
  <w:num w:numId="8">
    <w:abstractNumId w:val="16"/>
  </w:num>
  <w:num w:numId="9">
    <w:abstractNumId w:val="6"/>
  </w:num>
  <w:num w:numId="10">
    <w:abstractNumId w:val="14"/>
  </w:num>
  <w:num w:numId="11">
    <w:abstractNumId w:val="2"/>
  </w:num>
  <w:num w:numId="12">
    <w:abstractNumId w:val="7"/>
  </w:num>
  <w:num w:numId="13">
    <w:abstractNumId w:val="11"/>
  </w:num>
  <w:num w:numId="14">
    <w:abstractNumId w:val="19"/>
  </w:num>
  <w:num w:numId="15">
    <w:abstractNumId w:val="21"/>
  </w:num>
  <w:num w:numId="16">
    <w:abstractNumId w:val="8"/>
  </w:num>
  <w:num w:numId="17">
    <w:abstractNumId w:val="17"/>
  </w:num>
  <w:num w:numId="18">
    <w:abstractNumId w:val="13"/>
  </w:num>
  <w:num w:numId="19">
    <w:abstractNumId w:val="12"/>
  </w:num>
  <w:num w:numId="20">
    <w:abstractNumId w:val="15"/>
  </w:num>
  <w:num w:numId="21">
    <w:abstractNumId w:val="10"/>
  </w:num>
  <w:num w:numId="22">
    <w:abstractNumId w:val="18"/>
  </w:num>
  <w:num w:numId="23">
    <w:abstractNumId w:val="1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54"/>
    <w:rsid w:val="00022E7F"/>
    <w:rsid w:val="00042903"/>
    <w:rsid w:val="00051051"/>
    <w:rsid w:val="00092295"/>
    <w:rsid w:val="000A2E36"/>
    <w:rsid w:val="000E26E6"/>
    <w:rsid w:val="000F08CC"/>
    <w:rsid w:val="00125AD8"/>
    <w:rsid w:val="001408DF"/>
    <w:rsid w:val="00183C80"/>
    <w:rsid w:val="001879C7"/>
    <w:rsid w:val="001966D8"/>
    <w:rsid w:val="001E71CC"/>
    <w:rsid w:val="001F1774"/>
    <w:rsid w:val="00232B98"/>
    <w:rsid w:val="00261EC6"/>
    <w:rsid w:val="00265779"/>
    <w:rsid w:val="00272F27"/>
    <w:rsid w:val="002808EC"/>
    <w:rsid w:val="00291199"/>
    <w:rsid w:val="002A01BF"/>
    <w:rsid w:val="002A427C"/>
    <w:rsid w:val="002F431F"/>
    <w:rsid w:val="002F6BD3"/>
    <w:rsid w:val="00305CE5"/>
    <w:rsid w:val="00373AE5"/>
    <w:rsid w:val="004048BC"/>
    <w:rsid w:val="0046307D"/>
    <w:rsid w:val="00467F54"/>
    <w:rsid w:val="00491A16"/>
    <w:rsid w:val="004E2385"/>
    <w:rsid w:val="004E381B"/>
    <w:rsid w:val="0050183D"/>
    <w:rsid w:val="0051730A"/>
    <w:rsid w:val="0057269B"/>
    <w:rsid w:val="00596905"/>
    <w:rsid w:val="005C4870"/>
    <w:rsid w:val="005F42A3"/>
    <w:rsid w:val="006043C2"/>
    <w:rsid w:val="00651909"/>
    <w:rsid w:val="00694951"/>
    <w:rsid w:val="006C0CEA"/>
    <w:rsid w:val="007178C3"/>
    <w:rsid w:val="007978A8"/>
    <w:rsid w:val="007A273B"/>
    <w:rsid w:val="007C09F2"/>
    <w:rsid w:val="007D0A23"/>
    <w:rsid w:val="00827650"/>
    <w:rsid w:val="00893AF5"/>
    <w:rsid w:val="008F5345"/>
    <w:rsid w:val="009153BD"/>
    <w:rsid w:val="009332BA"/>
    <w:rsid w:val="0096418A"/>
    <w:rsid w:val="0099118B"/>
    <w:rsid w:val="00A35722"/>
    <w:rsid w:val="00A36F3E"/>
    <w:rsid w:val="00A8715B"/>
    <w:rsid w:val="00AB27CA"/>
    <w:rsid w:val="00AC3D8A"/>
    <w:rsid w:val="00AF7ED9"/>
    <w:rsid w:val="00B32B96"/>
    <w:rsid w:val="00B5190B"/>
    <w:rsid w:val="00B81978"/>
    <w:rsid w:val="00BA0CB9"/>
    <w:rsid w:val="00BB590E"/>
    <w:rsid w:val="00BC1C3C"/>
    <w:rsid w:val="00BC48F4"/>
    <w:rsid w:val="00C24BCC"/>
    <w:rsid w:val="00C35F29"/>
    <w:rsid w:val="00C63102"/>
    <w:rsid w:val="00C71791"/>
    <w:rsid w:val="00C81E64"/>
    <w:rsid w:val="00D0323C"/>
    <w:rsid w:val="00D16D7D"/>
    <w:rsid w:val="00D62C77"/>
    <w:rsid w:val="00D77958"/>
    <w:rsid w:val="00DB6C81"/>
    <w:rsid w:val="00DC4288"/>
    <w:rsid w:val="00E576B1"/>
    <w:rsid w:val="00E639D6"/>
    <w:rsid w:val="00E663A5"/>
    <w:rsid w:val="00E7283D"/>
    <w:rsid w:val="00EC64D4"/>
    <w:rsid w:val="00ED0DB1"/>
    <w:rsid w:val="00ED5009"/>
    <w:rsid w:val="00EF2A05"/>
    <w:rsid w:val="00F152D7"/>
    <w:rsid w:val="00F8126A"/>
    <w:rsid w:val="00F8532C"/>
    <w:rsid w:val="00F870B8"/>
    <w:rsid w:val="00FB5809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6F28"/>
  <w15:chartTrackingRefBased/>
  <w15:docId w15:val="{E678A690-6196-4E7B-9316-F8F48BC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F54"/>
    <w:pPr>
      <w:ind w:left="720"/>
      <w:contextualSpacing/>
    </w:pPr>
  </w:style>
  <w:style w:type="paragraph" w:styleId="Tytu">
    <w:name w:val="Title"/>
    <w:basedOn w:val="Normalny"/>
    <w:link w:val="TytuZnak"/>
    <w:qFormat/>
    <w:rsid w:val="00467F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7F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67F54"/>
    <w:rPr>
      <w:i/>
      <w:iCs/>
    </w:rPr>
  </w:style>
  <w:style w:type="paragraph" w:customStyle="1" w:styleId="Default">
    <w:name w:val="Default"/>
    <w:rsid w:val="000E2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2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1E7C-A0EB-4BC7-94AF-3CEC0AFB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Snarska</cp:lastModifiedBy>
  <cp:revision>2</cp:revision>
  <cp:lastPrinted>2020-11-27T11:23:00Z</cp:lastPrinted>
  <dcterms:created xsi:type="dcterms:W3CDTF">2020-11-30T09:47:00Z</dcterms:created>
  <dcterms:modified xsi:type="dcterms:W3CDTF">2020-11-30T09:47:00Z</dcterms:modified>
</cp:coreProperties>
</file>