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88" w:rsidRPr="004D09E0" w:rsidRDefault="00417688" w:rsidP="00417688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4D09E0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5</w:t>
      </w:r>
      <w:r w:rsidRPr="004D09E0">
        <w:rPr>
          <w:rFonts w:ascii="Times New Roman" w:hAnsi="Times New Roman"/>
          <w:sz w:val="16"/>
          <w:szCs w:val="16"/>
        </w:rPr>
        <w:t xml:space="preserve"> do Regulamin</w:t>
      </w:r>
      <w:r>
        <w:rPr>
          <w:rFonts w:ascii="Times New Roman" w:hAnsi="Times New Roman"/>
          <w:sz w:val="16"/>
          <w:szCs w:val="16"/>
        </w:rPr>
        <w:t>u</w:t>
      </w:r>
      <w:r w:rsidRPr="004D09E0">
        <w:rPr>
          <w:rFonts w:ascii="Times New Roman" w:hAnsi="Times New Roman"/>
          <w:sz w:val="16"/>
          <w:szCs w:val="16"/>
        </w:rPr>
        <w:t xml:space="preserve"> ankietyzacji zajęć dydaktycznych oraz systemu opieki dydaktycznej i naukowej nad studentami i doktorantami Uniwersytetu Medycznego w Białymstoku</w:t>
      </w:r>
    </w:p>
    <w:p w:rsidR="00417688" w:rsidRDefault="00417688" w:rsidP="00417688">
      <w:pPr>
        <w:spacing w:after="0" w:line="360" w:lineRule="auto"/>
        <w:jc w:val="right"/>
        <w:rPr>
          <w:rFonts w:ascii="Times New Roman" w:hAnsi="Times New Roman"/>
        </w:rPr>
      </w:pPr>
    </w:p>
    <w:p w:rsidR="00417688" w:rsidRPr="00252D63" w:rsidRDefault="00417688" w:rsidP="00417688">
      <w:pPr>
        <w:spacing w:after="0" w:line="360" w:lineRule="auto"/>
        <w:jc w:val="right"/>
        <w:rPr>
          <w:rFonts w:ascii="Times New Roman" w:hAnsi="Times New Roman"/>
        </w:rPr>
      </w:pPr>
    </w:p>
    <w:p w:rsidR="00417688" w:rsidRPr="00252D63" w:rsidRDefault="00417688" w:rsidP="0041768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252D63">
        <w:rPr>
          <w:rFonts w:ascii="Times New Roman" w:hAnsi="Times New Roman"/>
          <w:b/>
          <w:sz w:val="20"/>
          <w:szCs w:val="20"/>
        </w:rPr>
        <w:t>OGÓLNOUCZELNIANA ANKIETA DOTYCZĄCA SYSTEMU OPIEKI DYDAKTY</w:t>
      </w:r>
      <w:r>
        <w:rPr>
          <w:rFonts w:ascii="Times New Roman" w:hAnsi="Times New Roman"/>
          <w:b/>
          <w:sz w:val="20"/>
          <w:szCs w:val="20"/>
        </w:rPr>
        <w:t xml:space="preserve">CZNEJ I NAUKOWEJ NAD STUDENTAMI I </w:t>
      </w:r>
      <w:r w:rsidRPr="00252D63">
        <w:rPr>
          <w:rFonts w:ascii="Times New Roman" w:hAnsi="Times New Roman"/>
          <w:b/>
          <w:sz w:val="20"/>
          <w:szCs w:val="20"/>
        </w:rPr>
        <w:t>DOKTORANTAMI UNIWERSYTETU MEDYCZNEGO W BIAŁYMSTOKU</w:t>
      </w:r>
    </w:p>
    <w:bookmarkEnd w:id="0"/>
    <w:p w:rsidR="00417688" w:rsidRPr="00252D63" w:rsidRDefault="00417688" w:rsidP="0041768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52D63">
        <w:rPr>
          <w:rFonts w:ascii="Times New Roman" w:hAnsi="Times New Roman"/>
          <w:b/>
          <w:sz w:val="20"/>
          <w:szCs w:val="20"/>
        </w:rPr>
        <w:t>za rok akademicki….</w:t>
      </w:r>
    </w:p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Proszę wypełnić ankietę, zaznaczając odpowiednią odpowiedź.</w:t>
      </w:r>
    </w:p>
    <w:p w:rsidR="00417688" w:rsidRPr="00252D63" w:rsidRDefault="00417688" w:rsidP="00417688">
      <w:pPr>
        <w:ind w:left="360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ind w:left="360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korzystania z pracowni i laboratoriów w ce</w:t>
      </w:r>
      <w:r>
        <w:rPr>
          <w:rFonts w:ascii="Times New Roman" w:hAnsi="Times New Roman"/>
          <w:sz w:val="20"/>
          <w:szCs w:val="20"/>
        </w:rPr>
        <w:t xml:space="preserve">lach naukowych i dydaktycznych </w:t>
      </w:r>
      <w:r w:rsidRPr="00252D63">
        <w:rPr>
          <w:rFonts w:ascii="Times New Roman" w:hAnsi="Times New Roman"/>
          <w:sz w:val="20"/>
          <w:szCs w:val="20"/>
        </w:rPr>
        <w:t>poza czasem przeznaczonym na zajęcia dydaktyczne (np. w trakcie realizacji prac badawczych, kół naukowych)?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5383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383" w:type="dxa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NIE DOTYCZY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5383" w:type="dxa"/>
          </w:tcPr>
          <w:p w:rsidR="00417688" w:rsidRPr="00252D63" w:rsidRDefault="00417688" w:rsidP="004176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trike/>
                <w:sz w:val="20"/>
                <w:szCs w:val="20"/>
              </w:rPr>
              <w:t xml:space="preserve">                                          </w:t>
            </w:r>
          </w:p>
        </w:tc>
      </w:tr>
    </w:tbl>
    <w:p w:rsidR="00417688" w:rsidRPr="00252D63" w:rsidRDefault="00417688" w:rsidP="00417688">
      <w:pPr>
        <w:ind w:left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korzystania z konsultacji z osobą prowadzącą zajęcia poza czasem przeznaczonym na zajęcia dydaktyczne?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4957"/>
      </w:tblGrid>
      <w:tr w:rsidR="00417688" w:rsidRPr="00E26B4D" w:rsidTr="00384443">
        <w:trPr>
          <w:trHeight w:val="280"/>
        </w:trPr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957" w:type="dxa"/>
          </w:tcPr>
          <w:p w:rsidR="00417688" w:rsidRPr="00252D63" w:rsidRDefault="00417688" w:rsidP="00384443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NIE DOTYCZY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4957" w:type="dxa"/>
          </w:tcPr>
          <w:p w:rsidR="00417688" w:rsidRPr="00252D63" w:rsidRDefault="00417688" w:rsidP="004176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</w:rPr>
              <w:t xml:space="preserve">                                                  </w:t>
            </w:r>
            <w:r w:rsidRPr="00252D63">
              <w:rPr>
                <w:rFonts w:ascii="Times New Roman" w:hAnsi="Times New Roman"/>
                <w:strike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:rsidR="00417688" w:rsidRPr="00252D63" w:rsidRDefault="00417688" w:rsidP="0041768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ab/>
      </w: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konsultacji z Opiekunem roku w sprawach związanych z tokiem studiów?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5241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1" w:type="dxa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 DOTYCZY</w:t>
            </w:r>
            <w:r w:rsidRPr="00252D6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5241" w:type="dxa"/>
          </w:tcPr>
          <w:p w:rsidR="00417688" w:rsidRPr="00252D63" w:rsidRDefault="00417688" w:rsidP="004176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</w:rPr>
              <w:t xml:space="preserve">                                          </w:t>
            </w:r>
            <w:r w:rsidRPr="00252D63">
              <w:rPr>
                <w:rFonts w:ascii="Times New Roman" w:hAnsi="Times New Roman"/>
                <w:strike/>
                <w:sz w:val="20"/>
                <w:szCs w:val="20"/>
              </w:rPr>
              <w:t xml:space="preserve">                              </w:t>
            </w:r>
          </w:p>
        </w:tc>
      </w:tr>
    </w:tbl>
    <w:p w:rsidR="00417688" w:rsidRPr="00252D63" w:rsidRDefault="00417688" w:rsidP="0041768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ab/>
      </w:r>
      <w:r w:rsidRPr="00252D63">
        <w:rPr>
          <w:rFonts w:ascii="Times New Roman" w:hAnsi="Times New Roman"/>
          <w:sz w:val="20"/>
          <w:szCs w:val="20"/>
        </w:rPr>
        <w:tab/>
      </w: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konsultacji z Prodziekanem ds. Studenckich w sprawach związanych z tokiem studiów?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5241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1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NIE DOTYCZY</w:t>
            </w:r>
            <w:r w:rsidRPr="00252D6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5241" w:type="dxa"/>
          </w:tcPr>
          <w:p w:rsidR="00417688" w:rsidRPr="00252D63" w:rsidRDefault="00417688" w:rsidP="004176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</w:rPr>
              <w:t xml:space="preserve">                                       </w:t>
            </w:r>
          </w:p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</w:tr>
    </w:tbl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konsultacji z Dziekanem w sprawach związanych z tokiem studiów?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5099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099" w:type="dxa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NIE DOTYCZY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5099" w:type="dxa"/>
          </w:tcPr>
          <w:p w:rsidR="00417688" w:rsidRPr="00252D63" w:rsidRDefault="00417688" w:rsidP="004176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</w:tr>
    </w:tbl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konsultacji z Pełnomocnikiem Rektora ds. Zapewnienia i Doskonalenia Jakości Kształcenia w sprawach związanych z jakością kształcenia?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5241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1" w:type="dxa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NIE DOTYCZY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5241" w:type="dxa"/>
          </w:tcPr>
          <w:p w:rsidR="00417688" w:rsidRPr="00252D63" w:rsidRDefault="00417688" w:rsidP="0041768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</w:rPr>
              <w:t xml:space="preserve">                                          </w:t>
            </w:r>
          </w:p>
        </w:tc>
      </w:tr>
    </w:tbl>
    <w:p w:rsidR="00417688" w:rsidRPr="00252D63" w:rsidRDefault="00417688" w:rsidP="004176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konsultacji z Kie</w:t>
      </w:r>
      <w:r>
        <w:rPr>
          <w:rFonts w:ascii="Times New Roman" w:hAnsi="Times New Roman"/>
          <w:sz w:val="20"/>
          <w:szCs w:val="20"/>
        </w:rPr>
        <w:t xml:space="preserve">rownikiem Studiów Doktoranckich </w:t>
      </w:r>
      <w:r w:rsidRPr="00252D63">
        <w:rPr>
          <w:rFonts w:ascii="Times New Roman" w:hAnsi="Times New Roman"/>
          <w:sz w:val="20"/>
          <w:szCs w:val="20"/>
        </w:rPr>
        <w:t>w sprawach związanych z tokiem studiów doktoranckich?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222"/>
        <w:gridCol w:w="1555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0" w:type="auto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 DOTYCZY</w:t>
            </w:r>
            <w:r w:rsidRPr="00252D6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7688" w:rsidRPr="00252D63" w:rsidRDefault="00417688" w:rsidP="00417688">
      <w:pPr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 xml:space="preserve">Czy była możliwość konsultacji z Prorektorem ds. </w:t>
      </w:r>
      <w:r w:rsidRPr="000C40C9">
        <w:rPr>
          <w:rFonts w:ascii="Times New Roman" w:eastAsia="Times New Roman" w:hAnsi="Times New Roman"/>
          <w:lang w:eastAsia="x-none"/>
        </w:rPr>
        <w:t>Kształcenia</w:t>
      </w:r>
      <w:r w:rsidRPr="00252D63">
        <w:rPr>
          <w:rFonts w:ascii="Times New Roman" w:hAnsi="Times New Roman"/>
          <w:sz w:val="20"/>
          <w:szCs w:val="20"/>
        </w:rPr>
        <w:t xml:space="preserve"> w godzinach do tego wyznaczonych?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222"/>
        <w:gridCol w:w="1555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0" w:type="auto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 DOTYCZY</w:t>
            </w:r>
            <w:r w:rsidRPr="00252D6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składania skarg i uwag, dotyczących organizacji pracy w jednostkach, w których odbywają się zajęcia, w tym sposobu kształcenia oraz pracy kadry dydaktycznej?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4957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957" w:type="dxa"/>
          </w:tcPr>
          <w:p w:rsidR="00417688" w:rsidRPr="00252D63" w:rsidRDefault="00417688" w:rsidP="00384443">
            <w:pPr>
              <w:spacing w:after="0" w:line="240" w:lineRule="auto"/>
              <w:ind w:right="1167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     NIE DOTYCZY</w:t>
            </w:r>
            <w:r w:rsidRPr="00252D6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4957" w:type="dxa"/>
          </w:tcPr>
          <w:p w:rsidR="00417688" w:rsidRPr="00252D63" w:rsidRDefault="00417688" w:rsidP="00384443">
            <w:pPr>
              <w:spacing w:after="0" w:line="240" w:lineRule="auto"/>
              <w:ind w:right="1309"/>
              <w:contextualSpacing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</w:rPr>
              <w:t xml:space="preserve">             </w:t>
            </w:r>
            <w:r w:rsidRPr="00252D63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 xml:space="preserve">Czy była możliwość składania skarg i uwag, dotyczących przypadków </w:t>
      </w:r>
      <w:proofErr w:type="spellStart"/>
      <w:r w:rsidRPr="00252D63">
        <w:rPr>
          <w:rFonts w:ascii="Times New Roman" w:hAnsi="Times New Roman"/>
          <w:sz w:val="20"/>
          <w:szCs w:val="20"/>
        </w:rPr>
        <w:t>mobbingu</w:t>
      </w:r>
      <w:proofErr w:type="spellEnd"/>
      <w:r w:rsidRPr="00252D63">
        <w:rPr>
          <w:rFonts w:ascii="Times New Roman" w:hAnsi="Times New Roman"/>
          <w:sz w:val="20"/>
          <w:szCs w:val="20"/>
        </w:rPr>
        <w:t>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     NIE DOTYCZY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</w:rPr>
              <w:t xml:space="preserve">             </w:t>
            </w:r>
            <w:r w:rsidRPr="00252D63">
              <w:rPr>
                <w:rFonts w:ascii="Times New Roman" w:hAnsi="Times New Roman"/>
              </w:rPr>
              <w:sym w:font="Wingdings" w:char="F0A8"/>
            </w:r>
            <w:r w:rsidRPr="00252D63">
              <w:rPr>
                <w:rFonts w:ascii="Times New Roman" w:hAnsi="Times New Roman"/>
                <w:strike/>
                <w:sz w:val="20"/>
                <w:szCs w:val="20"/>
              </w:rPr>
              <w:t xml:space="preserve">  </w:t>
            </w:r>
          </w:p>
        </w:tc>
      </w:tr>
    </w:tbl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składania skarg i uwag, dotyczących różnych form dyskryminacji?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ind w:right="-25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 NIE DOTYCZY</w:t>
            </w:r>
            <w:r w:rsidRPr="00252D6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</w:rPr>
              <w:t xml:space="preserve">         </w:t>
            </w:r>
            <w:r w:rsidRPr="00252D63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była możliwość składania skarg i uwag, dotyczących molestowania?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    NIE DOTYCZY</w:t>
            </w:r>
            <w:r w:rsidRPr="00252D6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52D63">
              <w:rPr>
                <w:rFonts w:ascii="Times New Roman" w:hAnsi="Times New Roman"/>
              </w:rPr>
              <w:t xml:space="preserve">          </w:t>
            </w:r>
            <w:r w:rsidRPr="00252D63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ind w:left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udało Ci się rozwiązać problem, z którym zgłosiłeś się do Działu Spraw Studenckich (DSS)?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B4D">
              <w:rPr>
                <w:rFonts w:ascii="Times New Roman" w:hAnsi="Times New Roman"/>
              </w:rPr>
              <w:t xml:space="preserve">        </w:t>
            </w:r>
            <w:r w:rsidRPr="00E26B4D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ind w:left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uważasz, że sprawa została załatwiona terminowo (DSS)?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B4D">
              <w:rPr>
                <w:rFonts w:ascii="Times New Roman" w:hAnsi="Times New Roman"/>
              </w:rPr>
              <w:t xml:space="preserve">        </w:t>
            </w:r>
            <w:r w:rsidRPr="00E26B4D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informacje uzyskiwane w DSS są pełne i wiarygodne?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B4D">
              <w:rPr>
                <w:rFonts w:ascii="Times New Roman" w:hAnsi="Times New Roman"/>
              </w:rPr>
              <w:t xml:space="preserve">        </w:t>
            </w:r>
            <w:r w:rsidRPr="00E26B4D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ind w:left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Gdy pracownik DSS nie mógł Ci pomóc, czy zostałeś poinformowany do kogo masz się zgłosić?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B4D">
              <w:rPr>
                <w:rFonts w:ascii="Times New Roman" w:hAnsi="Times New Roman"/>
              </w:rPr>
              <w:t xml:space="preserve">        </w:t>
            </w:r>
            <w:r w:rsidRPr="00E26B4D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ind w:left="426"/>
        <w:contextualSpacing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Czy pracownik DSS traktował Cię w miły i przyjazny sposób?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NIE DOTYCZY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B4D">
              <w:rPr>
                <w:rFonts w:ascii="Times New Roman" w:hAnsi="Times New Roman"/>
              </w:rPr>
              <w:t xml:space="preserve">        </w:t>
            </w:r>
            <w:r w:rsidRPr="00E26B4D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numPr>
          <w:ilvl w:val="0"/>
          <w:numId w:val="1"/>
        </w:numPr>
        <w:ind w:left="426" w:hanging="426"/>
        <w:contextualSpacing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Jak często zdarza Ci się korzystać z usług DSS?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72"/>
        <w:gridCol w:w="1050"/>
        <w:gridCol w:w="3682"/>
      </w:tblGrid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CZĘSTO </w:t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>RZADKO</w:t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t xml:space="preserve">      NIGDY</w:t>
            </w:r>
          </w:p>
        </w:tc>
      </w:tr>
      <w:tr w:rsidR="00417688" w:rsidRPr="00E26B4D" w:rsidTr="00384443"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0" w:type="auto"/>
            <w:vAlign w:val="center"/>
          </w:tcPr>
          <w:p w:rsidR="00417688" w:rsidRPr="00252D63" w:rsidRDefault="00417688" w:rsidP="00384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D63">
              <w:rPr>
                <w:rFonts w:ascii="Times New Roman" w:hAnsi="Times New Roman"/>
                <w:sz w:val="20"/>
                <w:szCs w:val="20"/>
              </w:rPr>
              <w:sym w:font="Wingdings" w:char="F0A8"/>
            </w:r>
          </w:p>
        </w:tc>
        <w:tc>
          <w:tcPr>
            <w:tcW w:w="3682" w:type="dxa"/>
          </w:tcPr>
          <w:p w:rsidR="00417688" w:rsidRPr="00252D63" w:rsidRDefault="00417688" w:rsidP="0038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6B4D">
              <w:rPr>
                <w:rFonts w:ascii="Times New Roman" w:hAnsi="Times New Roman"/>
              </w:rPr>
              <w:t xml:space="preserve">        </w:t>
            </w:r>
            <w:r w:rsidRPr="00E26B4D">
              <w:rPr>
                <w:rFonts w:ascii="Times New Roman" w:hAnsi="Times New Roman"/>
              </w:rPr>
              <w:sym w:font="Wingdings" w:char="F0A8"/>
            </w:r>
          </w:p>
        </w:tc>
      </w:tr>
    </w:tbl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17688" w:rsidRPr="00252D63" w:rsidRDefault="00417688" w:rsidP="004176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2D63">
        <w:rPr>
          <w:rFonts w:ascii="Times New Roman" w:hAnsi="Times New Roman"/>
          <w:sz w:val="20"/>
          <w:szCs w:val="20"/>
        </w:rPr>
        <w:t>UWAGI:</w:t>
      </w:r>
    </w:p>
    <w:p w:rsidR="000E3962" w:rsidRDefault="000E3962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60779"/>
    <w:multiLevelType w:val="hybridMultilevel"/>
    <w:tmpl w:val="2C6C8164"/>
    <w:lvl w:ilvl="0" w:tplc="CCCADB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F3D20"/>
    <w:multiLevelType w:val="hybridMultilevel"/>
    <w:tmpl w:val="31F613B8"/>
    <w:lvl w:ilvl="0" w:tplc="BC5213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688"/>
    <w:rsid w:val="000E3962"/>
    <w:rsid w:val="00417688"/>
    <w:rsid w:val="009A03C9"/>
    <w:rsid w:val="00A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13CD9-11AB-4302-B384-1F1527D8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6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2020-01-07T10:07:00Z</dcterms:created>
  <dcterms:modified xsi:type="dcterms:W3CDTF">2020-01-07T10:54:00Z</dcterms:modified>
</cp:coreProperties>
</file>