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E549" w14:textId="6FBFDED4" w:rsidR="0054510A" w:rsidRPr="00D05C6E" w:rsidRDefault="0054510A" w:rsidP="00660A4C">
      <w:pPr>
        <w:pStyle w:val="Default"/>
        <w:spacing w:line="312" w:lineRule="auto"/>
        <w:jc w:val="right"/>
        <w:rPr>
          <w:iCs/>
          <w:color w:val="auto"/>
          <w:sz w:val="18"/>
          <w:szCs w:val="18"/>
        </w:rPr>
      </w:pPr>
      <w:r w:rsidRPr="00D05C6E">
        <w:rPr>
          <w:color w:val="auto"/>
        </w:rPr>
        <w:t xml:space="preserve"> </w:t>
      </w:r>
      <w:r w:rsidR="002404ED" w:rsidRPr="00D05C6E">
        <w:rPr>
          <w:iCs/>
          <w:color w:val="auto"/>
          <w:sz w:val="18"/>
          <w:szCs w:val="18"/>
        </w:rPr>
        <w:t xml:space="preserve">Załącznik do Zarządzenia nr 81/2019 </w:t>
      </w:r>
      <w:r w:rsidRPr="00D05C6E">
        <w:rPr>
          <w:iCs/>
          <w:color w:val="auto"/>
          <w:sz w:val="18"/>
          <w:szCs w:val="18"/>
        </w:rPr>
        <w:t xml:space="preserve">Rektora UMB z dnia </w:t>
      </w:r>
      <w:r w:rsidR="001354E0" w:rsidRPr="00D05C6E">
        <w:rPr>
          <w:iCs/>
          <w:color w:val="auto"/>
          <w:sz w:val="18"/>
          <w:szCs w:val="18"/>
        </w:rPr>
        <w:t>19.11.2019r.</w:t>
      </w:r>
    </w:p>
    <w:p w14:paraId="36E50AF2" w14:textId="77777777" w:rsidR="0054510A" w:rsidRPr="00D05C6E" w:rsidRDefault="0054510A" w:rsidP="00660A4C">
      <w:pPr>
        <w:pStyle w:val="Default"/>
        <w:spacing w:line="312" w:lineRule="auto"/>
        <w:jc w:val="right"/>
        <w:rPr>
          <w:color w:val="auto"/>
        </w:rPr>
      </w:pPr>
    </w:p>
    <w:p w14:paraId="37FD5BA3" w14:textId="77777777" w:rsidR="00D91BF2" w:rsidRPr="00D05C6E" w:rsidRDefault="00D91BF2" w:rsidP="00660A4C">
      <w:pPr>
        <w:pStyle w:val="Default"/>
        <w:spacing w:line="312" w:lineRule="auto"/>
        <w:jc w:val="center"/>
        <w:rPr>
          <w:b/>
          <w:bCs/>
          <w:color w:val="auto"/>
        </w:rPr>
      </w:pPr>
    </w:p>
    <w:p w14:paraId="0BE1AF33" w14:textId="6FF22835" w:rsidR="0054510A" w:rsidRPr="00D05C6E" w:rsidRDefault="0054510A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b/>
          <w:bCs/>
          <w:color w:val="auto"/>
        </w:rPr>
        <w:t xml:space="preserve">REGULAMIN BEZPIECZEŃSTWA IMPREZ I ZGROMADZEŃ ORGANIZOWANYCH W BUDYNKACH I NA </w:t>
      </w:r>
      <w:r w:rsidR="00486D0A" w:rsidRPr="00D05C6E">
        <w:rPr>
          <w:b/>
          <w:bCs/>
          <w:color w:val="auto"/>
        </w:rPr>
        <w:t xml:space="preserve">TERENIE </w:t>
      </w:r>
      <w:r w:rsidR="00B40E63" w:rsidRPr="00D05C6E">
        <w:rPr>
          <w:b/>
          <w:bCs/>
          <w:color w:val="auto"/>
        </w:rPr>
        <w:t>UNIWERSYTETU MEDYCZNEGO W BIAŁYMSTOKU</w:t>
      </w:r>
    </w:p>
    <w:p w14:paraId="6C0ADD5D" w14:textId="77777777" w:rsidR="0054510A" w:rsidRPr="00D05C6E" w:rsidRDefault="0054510A" w:rsidP="00660A4C">
      <w:pPr>
        <w:pStyle w:val="Default"/>
        <w:spacing w:line="312" w:lineRule="auto"/>
        <w:jc w:val="center"/>
        <w:rPr>
          <w:b/>
          <w:bCs/>
          <w:color w:val="auto"/>
        </w:rPr>
      </w:pPr>
    </w:p>
    <w:p w14:paraId="77DB2E92" w14:textId="77777777" w:rsidR="0054510A" w:rsidRPr="00D05C6E" w:rsidRDefault="0054510A" w:rsidP="00660A4C">
      <w:pPr>
        <w:pStyle w:val="Default"/>
        <w:spacing w:line="312" w:lineRule="auto"/>
        <w:rPr>
          <w:color w:val="auto"/>
        </w:rPr>
      </w:pPr>
      <w:r w:rsidRPr="00D05C6E">
        <w:rPr>
          <w:b/>
          <w:bCs/>
          <w:color w:val="auto"/>
        </w:rPr>
        <w:t>Rozdział I</w:t>
      </w:r>
    </w:p>
    <w:p w14:paraId="2E96858F" w14:textId="77777777" w:rsidR="0054510A" w:rsidRPr="00D05C6E" w:rsidRDefault="0054510A" w:rsidP="00660A4C">
      <w:pPr>
        <w:pStyle w:val="Default"/>
        <w:spacing w:line="312" w:lineRule="auto"/>
        <w:rPr>
          <w:color w:val="auto"/>
        </w:rPr>
      </w:pPr>
      <w:r w:rsidRPr="00D05C6E">
        <w:rPr>
          <w:b/>
          <w:bCs/>
          <w:color w:val="auto"/>
        </w:rPr>
        <w:t xml:space="preserve">Zasady ogólne </w:t>
      </w:r>
    </w:p>
    <w:p w14:paraId="5F8E95CA" w14:textId="426DE4C2" w:rsidR="0054510A" w:rsidRPr="00D05C6E" w:rsidRDefault="0054510A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>§ 1</w:t>
      </w:r>
    </w:p>
    <w:p w14:paraId="7C155439" w14:textId="232ECF77" w:rsidR="00D504D4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Regulamin dotyczy wyłącznie imprez </w:t>
      </w:r>
      <w:r w:rsidR="00B40E63" w:rsidRPr="00D05C6E">
        <w:rPr>
          <w:color w:val="auto"/>
        </w:rPr>
        <w:t>organizowanych</w:t>
      </w:r>
      <w:r w:rsidRPr="00D05C6E">
        <w:rPr>
          <w:color w:val="auto"/>
        </w:rPr>
        <w:t xml:space="preserve"> poza programem kształcenia i poza działalnością dydaktyczno-</w:t>
      </w:r>
      <w:r w:rsidR="00C31925" w:rsidRPr="00D05C6E">
        <w:rPr>
          <w:color w:val="auto"/>
        </w:rPr>
        <w:t>badawczą</w:t>
      </w:r>
      <w:r w:rsidRPr="00D05C6E">
        <w:rPr>
          <w:color w:val="auto"/>
        </w:rPr>
        <w:t xml:space="preserve"> oraz zgromadzeń organizowanych w budynkach i na terenach Uniwersytetu </w:t>
      </w:r>
      <w:r w:rsidR="00B40E63" w:rsidRPr="00D05C6E">
        <w:rPr>
          <w:color w:val="auto"/>
        </w:rPr>
        <w:t>Medycznego w Białymstoku</w:t>
      </w:r>
      <w:r w:rsidRPr="00D05C6E">
        <w:rPr>
          <w:color w:val="auto"/>
        </w:rPr>
        <w:t xml:space="preserve">. </w:t>
      </w:r>
    </w:p>
    <w:p w14:paraId="594D19D9" w14:textId="77777777" w:rsidR="00D504D4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Organizowanie imprezy na terenie lub w obiektach Uniwersytetu przez podmiot trzeci wymaga uprzedniego zawarcia umowy. </w:t>
      </w:r>
    </w:p>
    <w:p w14:paraId="7DE57F82" w14:textId="77777777" w:rsidR="0054510A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Imprezą lub zgromadzeniem w rozumieniu ust. 1 nie są: </w:t>
      </w:r>
    </w:p>
    <w:p w14:paraId="68598AB8" w14:textId="1DEAF2C3" w:rsidR="0054510A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posiedzenia organów kolegialnych i wyborczych Uniwersytetu, </w:t>
      </w:r>
    </w:p>
    <w:p w14:paraId="4E2BB5A5" w14:textId="60D22091" w:rsidR="0054510A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>posiedzenia organów kolegialnych i wyborczych Samorzą</w:t>
      </w:r>
      <w:r w:rsidR="00B40E63" w:rsidRPr="00D05C6E">
        <w:rPr>
          <w:color w:val="auto"/>
        </w:rPr>
        <w:t>du Studenckiego</w:t>
      </w:r>
      <w:r w:rsidRPr="00D05C6E">
        <w:rPr>
          <w:color w:val="auto"/>
        </w:rPr>
        <w:t xml:space="preserve">, </w:t>
      </w:r>
    </w:p>
    <w:p w14:paraId="7DE45DFE" w14:textId="783842E6" w:rsidR="0054510A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>posiedzenia organów kolegialnych i wyborczych Samorzą</w:t>
      </w:r>
      <w:r w:rsidR="00B40E63" w:rsidRPr="00D05C6E">
        <w:rPr>
          <w:color w:val="auto"/>
        </w:rPr>
        <w:t>du Doktorantów</w:t>
      </w:r>
      <w:r w:rsidRPr="00D05C6E">
        <w:rPr>
          <w:color w:val="auto"/>
        </w:rPr>
        <w:t xml:space="preserve">, </w:t>
      </w:r>
    </w:p>
    <w:p w14:paraId="3CF6DE6C" w14:textId="216B64CC" w:rsidR="0054510A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publiczne obrony rozprawy doktorskiej, </w:t>
      </w:r>
    </w:p>
    <w:p w14:paraId="65BFA688" w14:textId="3006A7AC" w:rsidR="0054510A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>seminaria, konferencje i zjazdy naukowe, których organizatorem są</w:t>
      </w:r>
      <w:r w:rsidR="00B40E63" w:rsidRPr="00D05C6E">
        <w:rPr>
          <w:color w:val="auto"/>
        </w:rPr>
        <w:t xml:space="preserve"> jednostki organizacyjne Uczelni</w:t>
      </w:r>
      <w:r w:rsidRPr="00D05C6E">
        <w:rPr>
          <w:color w:val="auto"/>
        </w:rPr>
        <w:t>, organy Samorzą</w:t>
      </w:r>
      <w:r w:rsidR="00B40E63" w:rsidRPr="00D05C6E">
        <w:rPr>
          <w:color w:val="auto"/>
        </w:rPr>
        <w:t>du Studenckiego</w:t>
      </w:r>
      <w:r w:rsidRPr="00D05C6E">
        <w:rPr>
          <w:color w:val="auto"/>
        </w:rPr>
        <w:t xml:space="preserve">, organy Samorządu Doktorantów, organizacje studenckie i doktoranckie, zespoły i koła naukowe oraz spotkania, w jakich biorą udział tylko członkowie: </w:t>
      </w:r>
    </w:p>
    <w:p w14:paraId="04648C52" w14:textId="0A5B48DB" w:rsidR="0054510A" w:rsidRPr="00D05C6E" w:rsidRDefault="0054510A" w:rsidP="00660A4C">
      <w:pPr>
        <w:pStyle w:val="Default"/>
        <w:numPr>
          <w:ilvl w:val="1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uczelnianych organizacji studenckich, pracowniczych i stowarzyszeń, </w:t>
      </w:r>
    </w:p>
    <w:p w14:paraId="2067E242" w14:textId="6F6FE4CD" w:rsidR="0054510A" w:rsidRPr="00D05C6E" w:rsidRDefault="0054510A" w:rsidP="00660A4C">
      <w:pPr>
        <w:pStyle w:val="Default"/>
        <w:numPr>
          <w:ilvl w:val="1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studenckich i doktoranckich kół naukowych i artystycznych, </w:t>
      </w:r>
    </w:p>
    <w:p w14:paraId="4C5FC7DB" w14:textId="32A97825" w:rsidR="0054510A" w:rsidRPr="00D05C6E" w:rsidRDefault="0054510A" w:rsidP="00660A4C">
      <w:pPr>
        <w:pStyle w:val="Default"/>
        <w:numPr>
          <w:ilvl w:val="1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studenckich i doktoranckich zespołów artystycznych i sportowych, </w:t>
      </w:r>
    </w:p>
    <w:p w14:paraId="1182FA26" w14:textId="2A72FE08" w:rsidR="0054510A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inauguracje roku akademickiego oraz uroczyste obchody święta Uniwersytetu, </w:t>
      </w:r>
    </w:p>
    <w:p w14:paraId="68C33242" w14:textId="1888438A" w:rsidR="00D504D4" w:rsidRPr="00D05C6E" w:rsidRDefault="0054510A" w:rsidP="00660A4C">
      <w:pPr>
        <w:pStyle w:val="Default"/>
        <w:numPr>
          <w:ilvl w:val="0"/>
          <w:numId w:val="32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>imprezy organizowane przez kluby studenckie, które muszą w tym czasie zapewnić bezpieczeń</w:t>
      </w:r>
      <w:r w:rsidR="00B40E63" w:rsidRPr="00D05C6E">
        <w:rPr>
          <w:color w:val="auto"/>
        </w:rPr>
        <w:t>stwo uczestnikom.</w:t>
      </w:r>
      <w:r w:rsidR="00D504D4" w:rsidRPr="00D05C6E">
        <w:rPr>
          <w:color w:val="auto"/>
        </w:rPr>
        <w:t xml:space="preserve"> </w:t>
      </w:r>
    </w:p>
    <w:p w14:paraId="236BFF7F" w14:textId="26751470" w:rsidR="00D504D4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Przez imprezę należy rozumieć przedsięwzięcie, które polega na zgrupowaniu osób, </w:t>
      </w:r>
      <w:r w:rsidR="00C31925" w:rsidRPr="00D05C6E">
        <w:rPr>
          <w:color w:val="auto"/>
        </w:rPr>
        <w:br/>
      </w:r>
      <w:r w:rsidRPr="00D05C6E">
        <w:rPr>
          <w:color w:val="auto"/>
        </w:rPr>
        <w:t xml:space="preserve">w celach </w:t>
      </w:r>
      <w:r w:rsidR="00A230DD" w:rsidRPr="00D05C6E">
        <w:rPr>
          <w:rFonts w:ascii="Open Sans" w:hAnsi="Open Sans"/>
          <w:color w:val="auto"/>
          <w:shd w:val="clear" w:color="auto" w:fill="FFFFFF"/>
        </w:rPr>
        <w:t xml:space="preserve">sportowych, kulturalnych lub rozrywkowych </w:t>
      </w:r>
      <w:r w:rsidRPr="00D05C6E">
        <w:rPr>
          <w:color w:val="auto"/>
        </w:rPr>
        <w:t xml:space="preserve">itp. </w:t>
      </w:r>
      <w:r w:rsidR="00D67365" w:rsidRPr="00D05C6E">
        <w:rPr>
          <w:color w:val="auto"/>
        </w:rPr>
        <w:t>p</w:t>
      </w:r>
      <w:r w:rsidRPr="00D05C6E">
        <w:rPr>
          <w:color w:val="auto"/>
        </w:rPr>
        <w:t xml:space="preserve">oza programem kształcenia </w:t>
      </w:r>
      <w:r w:rsidR="000575E9" w:rsidRPr="00D05C6E">
        <w:rPr>
          <w:color w:val="auto"/>
        </w:rPr>
        <w:br/>
      </w:r>
      <w:r w:rsidRPr="00D05C6E">
        <w:rPr>
          <w:color w:val="auto"/>
        </w:rPr>
        <w:t>i poza działalnością dydaktyczno-</w:t>
      </w:r>
      <w:r w:rsidR="00C31925" w:rsidRPr="00D05C6E">
        <w:rPr>
          <w:color w:val="auto"/>
        </w:rPr>
        <w:t>badawczą</w:t>
      </w:r>
      <w:r w:rsidRPr="00D05C6E">
        <w:rPr>
          <w:color w:val="auto"/>
        </w:rPr>
        <w:t xml:space="preserve"> Uczelni.  </w:t>
      </w:r>
    </w:p>
    <w:p w14:paraId="24474584" w14:textId="058DDC29" w:rsidR="00486D0A" w:rsidRPr="00D05C6E" w:rsidRDefault="00486D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Regulamin nie ma zastosowania do imprez organizowanych w uczelnianym Klubie Studenckim „CoNieCo”, które podlegają regulacji odrębnym Zarządzeniem Rektora. </w:t>
      </w:r>
    </w:p>
    <w:p w14:paraId="013565BC" w14:textId="06AFB864" w:rsidR="00881FC0" w:rsidRPr="00D05C6E" w:rsidRDefault="00881FC0" w:rsidP="00660A4C">
      <w:pPr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spacing w:after="0"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eastAsia="Times New Roman" w:hAnsi="Times New Roman"/>
          <w:sz w:val="24"/>
        </w:rPr>
        <w:t>Ustala</w:t>
      </w:r>
      <w:r w:rsidRPr="00D05C6E">
        <w:rPr>
          <w:rFonts w:ascii="Times New Roman" w:hAnsi="Times New Roman"/>
          <w:b/>
          <w:sz w:val="24"/>
          <w:szCs w:val="24"/>
        </w:rPr>
        <w:t xml:space="preserve"> </w:t>
      </w:r>
      <w:r w:rsidRPr="00D05C6E">
        <w:rPr>
          <w:rFonts w:ascii="Times New Roman" w:hAnsi="Times New Roman"/>
          <w:sz w:val="24"/>
          <w:szCs w:val="24"/>
        </w:rPr>
        <w:t xml:space="preserve">się maksymalną liczbę miejsc udostępnionych do organizacji imprez w budynkach </w:t>
      </w:r>
      <w:r w:rsidR="00D05C6E">
        <w:rPr>
          <w:rFonts w:ascii="Times New Roman" w:hAnsi="Times New Roman"/>
          <w:sz w:val="24"/>
          <w:szCs w:val="24"/>
        </w:rPr>
        <w:br/>
      </w:r>
      <w:r w:rsidRPr="00D05C6E">
        <w:rPr>
          <w:rFonts w:ascii="Times New Roman" w:hAnsi="Times New Roman"/>
          <w:sz w:val="24"/>
          <w:szCs w:val="24"/>
        </w:rPr>
        <w:t>i na terenie Uniwersytetu Medycznego w Białymstoku:</w:t>
      </w:r>
    </w:p>
    <w:p w14:paraId="788C926B" w14:textId="7777777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eastAsia="Arial" w:hAnsi="Times New Roman"/>
          <w:sz w:val="24"/>
          <w:szCs w:val="24"/>
        </w:rPr>
        <w:t>Pałac</w:t>
      </w:r>
      <w:r w:rsidRPr="00D05C6E">
        <w:rPr>
          <w:rFonts w:ascii="Times New Roman" w:hAnsi="Times New Roman"/>
          <w:sz w:val="24"/>
          <w:szCs w:val="24"/>
        </w:rPr>
        <w:t xml:space="preserve"> Branickich:</w:t>
      </w:r>
    </w:p>
    <w:p w14:paraId="43DA0AC2" w14:textId="2177AE4E" w:rsidR="00881FC0" w:rsidRPr="00D05C6E" w:rsidRDefault="00881FC0" w:rsidP="00660A4C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Aula Magna </w:t>
      </w:r>
      <w:r w:rsidR="00FA58E5">
        <w:rPr>
          <w:rFonts w:ascii="Times New Roman" w:hAnsi="Times New Roman"/>
          <w:sz w:val="24"/>
          <w:szCs w:val="24"/>
        </w:rPr>
        <w:t>–</w:t>
      </w:r>
      <w:r w:rsidRPr="00D05C6E">
        <w:rPr>
          <w:rFonts w:ascii="Times New Roman" w:hAnsi="Times New Roman"/>
          <w:sz w:val="24"/>
          <w:szCs w:val="24"/>
        </w:rPr>
        <w:t xml:space="preserve"> 200 osób,</w:t>
      </w:r>
    </w:p>
    <w:p w14:paraId="1EDB8B78" w14:textId="0DBE8054" w:rsidR="00881FC0" w:rsidRPr="00D05C6E" w:rsidRDefault="00881FC0" w:rsidP="00660A4C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lastRenderedPageBreak/>
        <w:t>Sala Kolumnowa – 250 osób;</w:t>
      </w:r>
    </w:p>
    <w:p w14:paraId="67825003" w14:textId="7777777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 Collegium Uniwersum:</w:t>
      </w:r>
    </w:p>
    <w:p w14:paraId="0D445FA1" w14:textId="63A1BD8C" w:rsidR="00881FC0" w:rsidRPr="00D05C6E" w:rsidRDefault="00881FC0" w:rsidP="00660A4C">
      <w:pPr>
        <w:pStyle w:val="Akapitzlist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Aula im. prof. Karola  Buluka  – 300 osób;</w:t>
      </w:r>
    </w:p>
    <w:p w14:paraId="1315637B" w14:textId="7777777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Euroregionalne  Centrum Farmacji: </w:t>
      </w:r>
    </w:p>
    <w:p w14:paraId="36961DCE" w14:textId="01A0882C" w:rsidR="00881FC0" w:rsidRPr="00D05C6E" w:rsidRDefault="00881FC0" w:rsidP="00660A4C">
      <w:pPr>
        <w:pStyle w:val="Akapitzlist"/>
        <w:numPr>
          <w:ilvl w:val="0"/>
          <w:numId w:val="35"/>
        </w:numPr>
        <w:spacing w:after="0" w:line="312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Aula Nr 4  </w:t>
      </w:r>
      <w:r w:rsidR="00FA58E5">
        <w:rPr>
          <w:rFonts w:ascii="Times New Roman" w:hAnsi="Times New Roman"/>
          <w:sz w:val="24"/>
          <w:szCs w:val="24"/>
        </w:rPr>
        <w:t xml:space="preserve">– </w:t>
      </w:r>
      <w:r w:rsidRPr="00D05C6E">
        <w:rPr>
          <w:rFonts w:ascii="Times New Roman" w:hAnsi="Times New Roman"/>
          <w:sz w:val="24"/>
          <w:szCs w:val="24"/>
        </w:rPr>
        <w:t>250 osób,</w:t>
      </w:r>
    </w:p>
    <w:p w14:paraId="3802438D" w14:textId="15E41832" w:rsidR="00881FC0" w:rsidRPr="00D05C6E" w:rsidRDefault="00881FC0" w:rsidP="00660A4C">
      <w:pPr>
        <w:pStyle w:val="Akapitzlist"/>
        <w:numPr>
          <w:ilvl w:val="0"/>
          <w:numId w:val="35"/>
        </w:numPr>
        <w:spacing w:after="0" w:line="312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Aula Nr 5 – 120 osób;</w:t>
      </w:r>
    </w:p>
    <w:p w14:paraId="49E63849" w14:textId="7777777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 Collegium Pathologicum:</w:t>
      </w:r>
    </w:p>
    <w:p w14:paraId="200A2DFA" w14:textId="2C1BE4AF" w:rsidR="00881FC0" w:rsidRPr="00D05C6E" w:rsidRDefault="00881FC0" w:rsidP="00660A4C">
      <w:pPr>
        <w:pStyle w:val="Akapitzlist"/>
        <w:numPr>
          <w:ilvl w:val="0"/>
          <w:numId w:val="39"/>
        </w:numPr>
        <w:spacing w:after="0" w:line="312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Aula im. prof.</w:t>
      </w:r>
      <w:r w:rsidR="008362F2" w:rsidRPr="00D05C6E">
        <w:rPr>
          <w:rFonts w:ascii="Times New Roman" w:hAnsi="Times New Roman"/>
          <w:sz w:val="24"/>
          <w:szCs w:val="24"/>
        </w:rPr>
        <w:t xml:space="preserve"> </w:t>
      </w:r>
      <w:r w:rsidRPr="00D05C6E">
        <w:rPr>
          <w:rFonts w:ascii="Times New Roman" w:hAnsi="Times New Roman"/>
          <w:sz w:val="24"/>
          <w:szCs w:val="24"/>
        </w:rPr>
        <w:t>dr hab. Ludwika Rocha Komczyńskiego – 200 osób</w:t>
      </w:r>
    </w:p>
    <w:p w14:paraId="4192810C" w14:textId="7777777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 Centrum Dydaktyki Stomatologicznej</w:t>
      </w:r>
    </w:p>
    <w:p w14:paraId="2C6D902A" w14:textId="57DC3211" w:rsidR="00881FC0" w:rsidRPr="00D05C6E" w:rsidRDefault="00881FC0" w:rsidP="00660A4C">
      <w:pPr>
        <w:pStyle w:val="Akapitzlist"/>
        <w:numPr>
          <w:ilvl w:val="0"/>
          <w:numId w:val="37"/>
        </w:numPr>
        <w:spacing w:after="0" w:line="312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Aula – 200 osób</w:t>
      </w:r>
    </w:p>
    <w:p w14:paraId="024056D4" w14:textId="7777777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 Wydział Nauk o Zdrowiu</w:t>
      </w:r>
    </w:p>
    <w:p w14:paraId="794FC600" w14:textId="127C00C7" w:rsidR="00881FC0" w:rsidRPr="00D05C6E" w:rsidRDefault="00881FC0" w:rsidP="00660A4C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Aula 0.2 – 210 osób</w:t>
      </w:r>
    </w:p>
    <w:p w14:paraId="046BD6AE" w14:textId="20127733" w:rsidR="00881FC0" w:rsidRPr="00D05C6E" w:rsidRDefault="00881FC0" w:rsidP="00660A4C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Aula 1.6 – 140 osób</w:t>
      </w:r>
    </w:p>
    <w:p w14:paraId="3817922D" w14:textId="07602C31" w:rsidR="00881FC0" w:rsidRPr="00D05C6E" w:rsidRDefault="00881FC0" w:rsidP="00660A4C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Aula 1.7  </w:t>
      </w:r>
      <w:r w:rsidR="00FA58E5">
        <w:rPr>
          <w:rFonts w:ascii="Times New Roman" w:hAnsi="Times New Roman"/>
          <w:sz w:val="24"/>
          <w:szCs w:val="24"/>
        </w:rPr>
        <w:t>–</w:t>
      </w:r>
      <w:r w:rsidRPr="00D05C6E">
        <w:rPr>
          <w:rFonts w:ascii="Times New Roman" w:hAnsi="Times New Roman"/>
          <w:sz w:val="24"/>
          <w:szCs w:val="24"/>
        </w:rPr>
        <w:t xml:space="preserve"> 110 osób</w:t>
      </w:r>
    </w:p>
    <w:p w14:paraId="7B4F8E54" w14:textId="1F655C24" w:rsidR="00881FC0" w:rsidRPr="00D05C6E" w:rsidRDefault="00881FC0" w:rsidP="00660A4C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Aula 1.8 –  110 osób </w:t>
      </w:r>
    </w:p>
    <w:p w14:paraId="36141F62" w14:textId="0F8C14C4" w:rsidR="00881FC0" w:rsidRPr="00D05C6E" w:rsidRDefault="00881FC0" w:rsidP="00660A4C">
      <w:pPr>
        <w:pStyle w:val="Akapitzlist"/>
        <w:numPr>
          <w:ilvl w:val="0"/>
          <w:numId w:val="3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Aula 0.2 i 1.6 </w:t>
      </w:r>
      <w:r w:rsidR="000764CE" w:rsidRPr="00D05C6E">
        <w:rPr>
          <w:rFonts w:ascii="Times New Roman" w:hAnsi="Times New Roman"/>
          <w:sz w:val="24"/>
          <w:szCs w:val="24"/>
        </w:rPr>
        <w:t>łącznie</w:t>
      </w:r>
      <w:r w:rsidR="00FA58E5">
        <w:rPr>
          <w:rFonts w:ascii="Times New Roman" w:hAnsi="Times New Roman"/>
          <w:sz w:val="24"/>
          <w:szCs w:val="24"/>
        </w:rPr>
        <w:t xml:space="preserve"> </w:t>
      </w:r>
      <w:r w:rsidRPr="00D05C6E">
        <w:rPr>
          <w:rFonts w:ascii="Times New Roman" w:hAnsi="Times New Roman"/>
          <w:sz w:val="24"/>
          <w:szCs w:val="24"/>
        </w:rPr>
        <w:t>– 350 osób</w:t>
      </w:r>
    </w:p>
    <w:p w14:paraId="3D04B79C" w14:textId="6A2F0157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Dom Studenta nr 1 – </w:t>
      </w:r>
      <w:r w:rsidR="008362F2" w:rsidRPr="00D05C6E">
        <w:rPr>
          <w:rFonts w:ascii="Times New Roman" w:hAnsi="Times New Roman"/>
          <w:sz w:val="24"/>
          <w:szCs w:val="24"/>
        </w:rPr>
        <w:t>K</w:t>
      </w:r>
      <w:r w:rsidRPr="00D05C6E">
        <w:rPr>
          <w:rFonts w:ascii="Times New Roman" w:hAnsi="Times New Roman"/>
          <w:sz w:val="24"/>
          <w:szCs w:val="24"/>
        </w:rPr>
        <w:t xml:space="preserve">lub </w:t>
      </w:r>
      <w:r w:rsidR="008362F2" w:rsidRPr="00D05C6E">
        <w:rPr>
          <w:rFonts w:ascii="Times New Roman" w:hAnsi="Times New Roman"/>
          <w:sz w:val="24"/>
          <w:szCs w:val="24"/>
        </w:rPr>
        <w:t>„</w:t>
      </w:r>
      <w:r w:rsidRPr="00D05C6E">
        <w:rPr>
          <w:rFonts w:ascii="Times New Roman" w:hAnsi="Times New Roman"/>
          <w:sz w:val="24"/>
          <w:szCs w:val="24"/>
        </w:rPr>
        <w:t>CoNieCo</w:t>
      </w:r>
      <w:r w:rsidR="008362F2" w:rsidRPr="00D05C6E">
        <w:rPr>
          <w:rFonts w:ascii="Times New Roman" w:hAnsi="Times New Roman"/>
          <w:sz w:val="24"/>
          <w:szCs w:val="24"/>
        </w:rPr>
        <w:t>”</w:t>
      </w:r>
      <w:r w:rsidRPr="00D05C6E">
        <w:rPr>
          <w:rFonts w:ascii="Times New Roman" w:hAnsi="Times New Roman"/>
          <w:sz w:val="24"/>
          <w:szCs w:val="24"/>
        </w:rPr>
        <w:t xml:space="preserve"> – 100 osób</w:t>
      </w:r>
    </w:p>
    <w:p w14:paraId="7904C0AC" w14:textId="60E46973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Hala sportowa ul</w:t>
      </w:r>
      <w:r w:rsidR="00517332" w:rsidRPr="00D05C6E">
        <w:rPr>
          <w:rFonts w:ascii="Times New Roman" w:hAnsi="Times New Roman"/>
          <w:sz w:val="24"/>
          <w:szCs w:val="24"/>
        </w:rPr>
        <w:t>.</w:t>
      </w:r>
      <w:r w:rsidRPr="00D05C6E">
        <w:rPr>
          <w:rFonts w:ascii="Times New Roman" w:hAnsi="Times New Roman"/>
          <w:sz w:val="24"/>
          <w:szCs w:val="24"/>
        </w:rPr>
        <w:t xml:space="preserve"> Wołodyjowskiego – miejsca siedzące na trybunach rozsuwanych i stojące – do 300 osób</w:t>
      </w:r>
      <w:r w:rsidR="00E613C1" w:rsidRPr="00D05C6E">
        <w:rPr>
          <w:rFonts w:ascii="Times New Roman" w:hAnsi="Times New Roman"/>
          <w:sz w:val="24"/>
          <w:szCs w:val="24"/>
        </w:rPr>
        <w:t>.</w:t>
      </w:r>
    </w:p>
    <w:p w14:paraId="466080FE" w14:textId="0782CDC3" w:rsidR="00881FC0" w:rsidRPr="00D05C6E" w:rsidRDefault="00881FC0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Centrum Badań Innowacyjnych – sala na parterze z rozsuwanymi ścianami – 120 osób,</w:t>
      </w:r>
    </w:p>
    <w:p w14:paraId="7F416982" w14:textId="3573D3D9" w:rsidR="00881FC0" w:rsidRPr="00D05C6E" w:rsidRDefault="00566BB3" w:rsidP="00660A4C">
      <w:pPr>
        <w:pStyle w:val="Akapitzlist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312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m</w:t>
      </w:r>
      <w:r w:rsidR="00881FC0" w:rsidRPr="00D05C6E">
        <w:rPr>
          <w:rFonts w:ascii="Times New Roman" w:hAnsi="Times New Roman"/>
          <w:sz w:val="24"/>
          <w:szCs w:val="24"/>
        </w:rPr>
        <w:t>iejsca na terenie otwartym:</w:t>
      </w:r>
    </w:p>
    <w:p w14:paraId="0B79AD3F" w14:textId="17D93670" w:rsidR="00881FC0" w:rsidRPr="00D05C6E" w:rsidRDefault="00881FC0" w:rsidP="00660A4C">
      <w:pPr>
        <w:pStyle w:val="Akapitzlist"/>
        <w:numPr>
          <w:ilvl w:val="0"/>
          <w:numId w:val="38"/>
        </w:numPr>
        <w:spacing w:after="0" w:line="312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Parkingi między budynkami ECF i DS. 1 – do 1000 osób</w:t>
      </w:r>
    </w:p>
    <w:p w14:paraId="55F7F7AB" w14:textId="64890913" w:rsidR="00881FC0" w:rsidRPr="00D05C6E" w:rsidRDefault="00881FC0" w:rsidP="00660A4C">
      <w:pPr>
        <w:pStyle w:val="Akapitzlist"/>
        <w:numPr>
          <w:ilvl w:val="0"/>
          <w:numId w:val="38"/>
        </w:numPr>
        <w:spacing w:after="0" w:line="312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Plac Pałacu Branickich – do 1000 osób. </w:t>
      </w:r>
    </w:p>
    <w:p w14:paraId="24E5344A" w14:textId="35AE5DAF" w:rsidR="00881FC0" w:rsidRPr="00D05C6E" w:rsidRDefault="00881FC0" w:rsidP="00660A4C">
      <w:pPr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spacing w:after="0"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W </w:t>
      </w:r>
      <w:r w:rsidRPr="00D05C6E">
        <w:rPr>
          <w:rFonts w:ascii="Times New Roman" w:eastAsia="Times New Roman" w:hAnsi="Times New Roman"/>
          <w:sz w:val="24"/>
        </w:rPr>
        <w:t>przypadku</w:t>
      </w:r>
      <w:r w:rsidRPr="00D05C6E">
        <w:rPr>
          <w:rFonts w:ascii="Times New Roman" w:hAnsi="Times New Roman"/>
          <w:sz w:val="24"/>
          <w:szCs w:val="24"/>
        </w:rPr>
        <w:t xml:space="preserve"> imprez organizowanych na terenie otwartym Uniwersytetu Medycznego </w:t>
      </w:r>
      <w:r w:rsidR="000764CE" w:rsidRPr="00D05C6E">
        <w:rPr>
          <w:rFonts w:ascii="Times New Roman" w:hAnsi="Times New Roman"/>
          <w:sz w:val="24"/>
          <w:szCs w:val="24"/>
        </w:rPr>
        <w:br/>
      </w:r>
      <w:r w:rsidRPr="00D05C6E">
        <w:rPr>
          <w:rFonts w:ascii="Times New Roman" w:hAnsi="Times New Roman"/>
          <w:sz w:val="24"/>
          <w:szCs w:val="24"/>
        </w:rPr>
        <w:t>w Białymstoku liczba miejsc udostępnionych przeliczana jest zgodnie z regułą, że na  1 osobę biorącą udział w imprezie udostępnia się 0,5 m</w:t>
      </w:r>
      <w:r w:rsidRPr="00D05C6E">
        <w:rPr>
          <w:rFonts w:ascii="Times New Roman" w:hAnsi="Times New Roman"/>
          <w:sz w:val="24"/>
          <w:szCs w:val="24"/>
          <w:vertAlign w:val="superscript"/>
        </w:rPr>
        <w:t>2</w:t>
      </w:r>
      <w:r w:rsidRPr="00D05C6E">
        <w:rPr>
          <w:rFonts w:ascii="Times New Roman" w:hAnsi="Times New Roman"/>
          <w:sz w:val="24"/>
          <w:szCs w:val="24"/>
        </w:rPr>
        <w:t xml:space="preserve"> powierzchni terenu, pod warunkiem:</w:t>
      </w:r>
    </w:p>
    <w:p w14:paraId="0813B435" w14:textId="77777777" w:rsidR="00881FC0" w:rsidRPr="00D05C6E" w:rsidRDefault="00881FC0" w:rsidP="00660A4C">
      <w:pPr>
        <w:pStyle w:val="Akapitzlist"/>
        <w:numPr>
          <w:ilvl w:val="1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wydzielenia i odpowiedniego oznaczenia terenu przez organizatora,</w:t>
      </w:r>
    </w:p>
    <w:p w14:paraId="76F50701" w14:textId="7D4CD48B" w:rsidR="00881FC0" w:rsidRPr="00D05C6E" w:rsidRDefault="00881FC0" w:rsidP="00660A4C">
      <w:pPr>
        <w:pStyle w:val="Akapitzlist"/>
        <w:numPr>
          <w:ilvl w:val="1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zapewnienia dojazdu służbom ratowniczym oraz ochrony adekwatnej do ilości </w:t>
      </w:r>
      <w:r w:rsidR="000764CE" w:rsidRPr="00D05C6E">
        <w:rPr>
          <w:rFonts w:ascii="Times New Roman" w:hAnsi="Times New Roman"/>
          <w:sz w:val="24"/>
          <w:szCs w:val="24"/>
        </w:rPr>
        <w:br/>
      </w:r>
      <w:r w:rsidRPr="00D05C6E">
        <w:rPr>
          <w:rFonts w:ascii="Times New Roman" w:hAnsi="Times New Roman"/>
          <w:sz w:val="24"/>
          <w:szCs w:val="24"/>
        </w:rPr>
        <w:t>i rodzaju imprezy,</w:t>
      </w:r>
    </w:p>
    <w:p w14:paraId="311AA295" w14:textId="77777777" w:rsidR="00881FC0" w:rsidRPr="00D05C6E" w:rsidRDefault="00881FC0" w:rsidP="00660A4C">
      <w:pPr>
        <w:pStyle w:val="Akapitzlist"/>
        <w:numPr>
          <w:ilvl w:val="1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zapewnienia ochrony i zabezpieczenia medycznego w ilości adekwatnej do rodzaju imprezy i ilości uczestników, </w:t>
      </w:r>
    </w:p>
    <w:p w14:paraId="42112A76" w14:textId="6D1CEAC7" w:rsidR="00881FC0" w:rsidRPr="00D05C6E" w:rsidRDefault="00881FC0" w:rsidP="00660A4C">
      <w:pPr>
        <w:pStyle w:val="Akapitzlist"/>
        <w:numPr>
          <w:ilvl w:val="1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udostępnienia uczestnikom imprezy: Regulaminu imprezy, Instrukcji Postępowania na wypadek pożaru lub innego zagrożenia i Planu ewakuacji, poprzez umieszczenie tych dokumentów w miejscach zapewniających zapoznanie się z ich treścią na terenie imprezy.</w:t>
      </w:r>
    </w:p>
    <w:p w14:paraId="1AE319AB" w14:textId="0C056931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>Przez organizatora imprezy należy rozmieć osobę fizyczną lub podmiot, który organizuje imprezę, w szczególności organizatorem mogą być Władze Uczelni</w:t>
      </w:r>
      <w:r w:rsidR="00D504D4" w:rsidRPr="00D05C6E">
        <w:rPr>
          <w:color w:val="auto"/>
        </w:rPr>
        <w:t xml:space="preserve">, Wydziałów, </w:t>
      </w:r>
      <w:r w:rsidRPr="00D05C6E">
        <w:rPr>
          <w:color w:val="auto"/>
        </w:rPr>
        <w:t xml:space="preserve"> organy </w:t>
      </w:r>
      <w:r w:rsidRPr="00D05C6E">
        <w:rPr>
          <w:color w:val="auto"/>
        </w:rPr>
        <w:lastRenderedPageBreak/>
        <w:t xml:space="preserve">Samorządu </w:t>
      </w:r>
      <w:r w:rsidR="00D504D4" w:rsidRPr="00D05C6E">
        <w:rPr>
          <w:color w:val="auto"/>
        </w:rPr>
        <w:t>Studenckiego</w:t>
      </w:r>
      <w:r w:rsidRPr="00D05C6E">
        <w:rPr>
          <w:color w:val="auto"/>
        </w:rPr>
        <w:t>, organy Samorzą</w:t>
      </w:r>
      <w:r w:rsidR="00D504D4" w:rsidRPr="00D05C6E">
        <w:rPr>
          <w:color w:val="auto"/>
        </w:rPr>
        <w:t>du Doktorantów</w:t>
      </w:r>
      <w:r w:rsidRPr="00D05C6E">
        <w:rPr>
          <w:color w:val="auto"/>
        </w:rPr>
        <w:t xml:space="preserve">, organizacje studenckie </w:t>
      </w:r>
      <w:r w:rsidR="00FA58E5">
        <w:rPr>
          <w:color w:val="auto"/>
        </w:rPr>
        <w:br/>
      </w:r>
      <w:r w:rsidRPr="00D05C6E">
        <w:rPr>
          <w:color w:val="auto"/>
        </w:rPr>
        <w:t xml:space="preserve">i doktoranckie, zespoły i koła naukowe lub artystyczne, studentów i doktorantów, przeprowadzające daną imprezę. </w:t>
      </w:r>
    </w:p>
    <w:p w14:paraId="768E129A" w14:textId="401C6FA8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>Przez organizatora zgromadzenia należy roz</w:t>
      </w:r>
      <w:r w:rsidR="000764CE" w:rsidRPr="00D05C6E">
        <w:rPr>
          <w:color w:val="auto"/>
        </w:rPr>
        <w:t>u</w:t>
      </w:r>
      <w:r w:rsidRPr="00D05C6E">
        <w:rPr>
          <w:color w:val="auto"/>
        </w:rPr>
        <w:t xml:space="preserve">mieć przedstawiciela/przedstawicieli pracowników, studentów, doktorantów zwołujących zgromadzenie. </w:t>
      </w:r>
    </w:p>
    <w:p w14:paraId="2169ADA4" w14:textId="1DF45441" w:rsidR="00E613C1" w:rsidRPr="00D05C6E" w:rsidRDefault="006A75BD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>Przez służbę informacyjno-porządkową należy rozumieć, w przypadku imprez niemasowych lub zgromadzeń</w:t>
      </w:r>
      <w:r w:rsidR="000764CE" w:rsidRPr="00D05C6E">
        <w:rPr>
          <w:color w:val="auto"/>
        </w:rPr>
        <w:t>,</w:t>
      </w:r>
      <w:r w:rsidRPr="00D05C6E">
        <w:rPr>
          <w:color w:val="auto"/>
        </w:rPr>
        <w:t xml:space="preserve"> wcześniej imiennie wskazani uczestnicy imprezy lub zgromadzenia. </w:t>
      </w:r>
    </w:p>
    <w:p w14:paraId="48092959" w14:textId="77777777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Przez zabezpieczenie imprezy lub środki służące zapewnieniu spokojnego przebiegu zgromadzenia należy rozumieć ogół skoordynowanych przedsięwzięć podejmowanych w celu zapewnienia bezpieczeństwa i porządku publicznego, w związku z imprezą lub zgromadzeniem. </w:t>
      </w:r>
    </w:p>
    <w:p w14:paraId="44839BB7" w14:textId="073B4E16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>Zabrania się wnoszenia na imprezę lub zgromadzenie i posiadania przez osoby uczestniczące broni lub innych niebezpiecznych przedmiotów, materiałów wybuchowych, wyrobów pirotechnicznych, materiałów pożarowo niebezpiecznych, napojów alkoholowych, środków odurzających lub substancji psychotropowych. W wyją</w:t>
      </w:r>
      <w:r w:rsidR="00D504D4" w:rsidRPr="00D05C6E">
        <w:rPr>
          <w:color w:val="auto"/>
        </w:rPr>
        <w:t xml:space="preserve">tkowych </w:t>
      </w:r>
      <w:r w:rsidRPr="00D05C6E">
        <w:rPr>
          <w:color w:val="auto"/>
        </w:rPr>
        <w:t>przypadkach</w:t>
      </w:r>
      <w:r w:rsidR="000764CE" w:rsidRPr="00D05C6E">
        <w:rPr>
          <w:color w:val="auto"/>
        </w:rPr>
        <w:t>,</w:t>
      </w:r>
      <w:r w:rsidRPr="00D05C6E">
        <w:rPr>
          <w:color w:val="auto"/>
        </w:rPr>
        <w:t xml:space="preserve"> Rektor w ramach odrębnej zgody i na określonych zasadach dla danej imprezy, może wyrazić akceptację na sprzedaż, podawanie i spożywanie napojów alkoholowych. </w:t>
      </w:r>
    </w:p>
    <w:p w14:paraId="16060B07" w14:textId="77777777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Zabronione jest organizowanie imprez oraz zgromadzeń w nieruchomościach niespełniających warunków bezpieczeństwa oraz w garażach podziemnych. </w:t>
      </w:r>
    </w:p>
    <w:p w14:paraId="77857F29" w14:textId="77777777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Zabronione jest w trakcie imprez lub zgromadzeń blokowanie dróg dojazdu dla służb ratowniczych oraz dróg ewakuacyjnych. </w:t>
      </w:r>
    </w:p>
    <w:p w14:paraId="0F358AC8" w14:textId="46A122F0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Zabrania się organizowania imprez lub zgromadzeń przekraczających liczbę 50 osób </w:t>
      </w:r>
      <w:r w:rsidR="00FA58E5">
        <w:rPr>
          <w:color w:val="auto"/>
        </w:rPr>
        <w:br/>
      </w:r>
      <w:r w:rsidRPr="00D05C6E">
        <w:rPr>
          <w:color w:val="auto"/>
        </w:rPr>
        <w:t xml:space="preserve">w pomieszczeniach lub na terenie jakim występuje tylko jedno wyjście/przejście ewakuacyjne. </w:t>
      </w:r>
    </w:p>
    <w:p w14:paraId="22FE00B3" w14:textId="341CE333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>Liczba uczestników imprezy lub zgromadzenia odbywających się w pomieszczeniach</w:t>
      </w:r>
      <w:r w:rsidR="00FA58E5">
        <w:rPr>
          <w:color w:val="auto"/>
        </w:rPr>
        <w:t xml:space="preserve"> </w:t>
      </w:r>
      <w:r w:rsidRPr="00D05C6E">
        <w:rPr>
          <w:color w:val="auto"/>
        </w:rPr>
        <w:t>/obiektach U</w:t>
      </w:r>
      <w:r w:rsidR="00D504D4" w:rsidRPr="00D05C6E">
        <w:rPr>
          <w:color w:val="auto"/>
        </w:rPr>
        <w:t>MB</w:t>
      </w:r>
      <w:r w:rsidRPr="00D05C6E">
        <w:rPr>
          <w:color w:val="auto"/>
        </w:rPr>
        <w:t xml:space="preserve"> nie może przekroczyć dopuszczalnej liczby osób dla jakich przewidziano dany obiekt/pomieszczenie. </w:t>
      </w:r>
    </w:p>
    <w:p w14:paraId="415E7332" w14:textId="55EB3E55" w:rsidR="00E613C1" w:rsidRPr="00D05C6E" w:rsidRDefault="006A75BD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 Rektor</w:t>
      </w:r>
      <w:r w:rsidR="0054510A" w:rsidRPr="00D05C6E">
        <w:rPr>
          <w:color w:val="auto"/>
        </w:rPr>
        <w:t xml:space="preserve">, ze względów bezpieczeństwa oraz z uwagi na ważne uwarunkowania, na wniosek </w:t>
      </w:r>
      <w:r w:rsidRPr="00D05C6E">
        <w:rPr>
          <w:color w:val="auto"/>
        </w:rPr>
        <w:t>Specjalis</w:t>
      </w:r>
      <w:r w:rsidR="00DB0875" w:rsidRPr="00D05C6E">
        <w:rPr>
          <w:color w:val="auto"/>
        </w:rPr>
        <w:t>t</w:t>
      </w:r>
      <w:r w:rsidRPr="00D05C6E">
        <w:rPr>
          <w:color w:val="auto"/>
        </w:rPr>
        <w:t>y ds. PPOŻ.</w:t>
      </w:r>
      <w:r w:rsidR="0054510A" w:rsidRPr="00D05C6E">
        <w:rPr>
          <w:color w:val="auto"/>
        </w:rPr>
        <w:t xml:space="preserve"> może podjąć indywidualną decyzję zmieniającą kwalifikację imprezy i nakazać zaostrzenie lub wyrazić zgodę na zliberalizowanie rygorów organizacji imprezy lub zgromadzenia. </w:t>
      </w:r>
    </w:p>
    <w:p w14:paraId="07EC0AAE" w14:textId="0D04A80D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Ze względów bezpieczeństwa </w:t>
      </w:r>
      <w:r w:rsidR="00C67961" w:rsidRPr="00D05C6E">
        <w:rPr>
          <w:color w:val="auto"/>
        </w:rPr>
        <w:t xml:space="preserve">Rektor </w:t>
      </w:r>
      <w:r w:rsidRPr="00D05C6E">
        <w:rPr>
          <w:color w:val="auto"/>
        </w:rPr>
        <w:t xml:space="preserve">może czasowo </w:t>
      </w:r>
      <w:r w:rsidR="00D05C6E">
        <w:rPr>
          <w:color w:val="auto"/>
        </w:rPr>
        <w:t xml:space="preserve">lub na stałe wyłączyć określone </w:t>
      </w:r>
      <w:r w:rsidRPr="00D05C6E">
        <w:rPr>
          <w:color w:val="auto"/>
        </w:rPr>
        <w:t xml:space="preserve">obszary Uniwersytetu z możliwości organizowania imprez lub zgromadzeń. </w:t>
      </w:r>
    </w:p>
    <w:p w14:paraId="42C6D133" w14:textId="7340C66B" w:rsidR="00E613C1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Z ważnych powodów, a w szczególności w przypadku pojawienia się sygnałów </w:t>
      </w:r>
      <w:r w:rsidR="00FA58E5">
        <w:rPr>
          <w:color w:val="auto"/>
        </w:rPr>
        <w:br/>
      </w:r>
      <w:r w:rsidRPr="00D05C6E">
        <w:rPr>
          <w:color w:val="auto"/>
        </w:rPr>
        <w:t xml:space="preserve">o wystąpieniu zagrożenia zdrowia lub życia uczestników imprezy lub zgromadzenia, </w:t>
      </w:r>
      <w:r w:rsidR="003215EC" w:rsidRPr="00D05C6E">
        <w:rPr>
          <w:color w:val="auto"/>
        </w:rPr>
        <w:t>o</w:t>
      </w:r>
      <w:r w:rsidR="00EF4B27">
        <w:rPr>
          <w:color w:val="auto"/>
        </w:rPr>
        <w:t>rganizator</w:t>
      </w:r>
      <w:r w:rsidR="005B6B84">
        <w:rPr>
          <w:color w:val="auto"/>
        </w:rPr>
        <w:t>/</w:t>
      </w:r>
      <w:bookmarkStart w:id="0" w:name="_GoBack"/>
      <w:bookmarkEnd w:id="0"/>
      <w:r w:rsidRPr="00D05C6E">
        <w:rPr>
          <w:color w:val="auto"/>
        </w:rPr>
        <w:t xml:space="preserve">lub osoby </w:t>
      </w:r>
      <w:r w:rsidR="001354E0" w:rsidRPr="00D05C6E">
        <w:rPr>
          <w:color w:val="auto"/>
        </w:rPr>
        <w:t>w</w:t>
      </w:r>
      <w:r w:rsidRPr="00D05C6E">
        <w:rPr>
          <w:color w:val="auto"/>
        </w:rPr>
        <w:t>skazane</w:t>
      </w:r>
      <w:r w:rsidR="001354E0" w:rsidRPr="00D05C6E">
        <w:rPr>
          <w:color w:val="auto"/>
        </w:rPr>
        <w:t xml:space="preserve"> przez Rektora (odpowiedzialne za imprezę/zgromadzenie)</w:t>
      </w:r>
      <w:r w:rsidRPr="00D05C6E">
        <w:rPr>
          <w:color w:val="auto"/>
        </w:rPr>
        <w:t xml:space="preserve"> </w:t>
      </w:r>
      <w:r w:rsidRPr="00D05C6E">
        <w:rPr>
          <w:color w:val="auto"/>
        </w:rPr>
        <w:lastRenderedPageBreak/>
        <w:t xml:space="preserve">mogą przerwać imprezę lub zgromadzenie albo nakazać ewakuację uczestników w trakcie trwania imprezy i zgromadzenia. </w:t>
      </w:r>
    </w:p>
    <w:p w14:paraId="75CE3E42" w14:textId="04E87ABB" w:rsidR="002A4366" w:rsidRPr="00D05C6E" w:rsidRDefault="0054510A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>Wnioski dotyczące organizacji imprez</w:t>
      </w:r>
      <w:r w:rsidR="00645C10" w:rsidRPr="00D05C6E">
        <w:rPr>
          <w:color w:val="auto"/>
        </w:rPr>
        <w:t>/</w:t>
      </w:r>
      <w:r w:rsidRPr="00D05C6E">
        <w:rPr>
          <w:color w:val="auto"/>
        </w:rPr>
        <w:t>zgromadzeń należy składać w</w:t>
      </w:r>
      <w:r w:rsidR="00C67961" w:rsidRPr="00D05C6E">
        <w:rPr>
          <w:color w:val="auto"/>
        </w:rPr>
        <w:t xml:space="preserve"> </w:t>
      </w:r>
      <w:r w:rsidR="006E7052" w:rsidRPr="00D05C6E">
        <w:rPr>
          <w:color w:val="auto"/>
        </w:rPr>
        <w:t>Biurze</w:t>
      </w:r>
      <w:r w:rsidR="00C67961" w:rsidRPr="00D05C6E">
        <w:rPr>
          <w:color w:val="auto"/>
        </w:rPr>
        <w:t xml:space="preserve"> Rektora</w:t>
      </w:r>
      <w:r w:rsidRPr="00D05C6E">
        <w:rPr>
          <w:color w:val="auto"/>
        </w:rPr>
        <w:t>, który przekazuje je</w:t>
      </w:r>
      <w:r w:rsidR="00570AB5" w:rsidRPr="00D05C6E">
        <w:rPr>
          <w:color w:val="auto"/>
        </w:rPr>
        <w:t xml:space="preserve"> </w:t>
      </w:r>
      <w:r w:rsidR="00D73157" w:rsidRPr="00D05C6E">
        <w:rPr>
          <w:color w:val="auto"/>
        </w:rPr>
        <w:t xml:space="preserve">w celu zaopiniowania </w:t>
      </w:r>
      <w:r w:rsidRPr="00D05C6E">
        <w:rPr>
          <w:color w:val="auto"/>
        </w:rPr>
        <w:t>do</w:t>
      </w:r>
      <w:r w:rsidR="00D73157" w:rsidRPr="00D05C6E">
        <w:rPr>
          <w:color w:val="auto"/>
        </w:rPr>
        <w:t xml:space="preserve"> Kanclerza, Prorektorów lub Dziekanów</w:t>
      </w:r>
      <w:r w:rsidR="00645C10" w:rsidRPr="00D05C6E">
        <w:rPr>
          <w:color w:val="auto"/>
        </w:rPr>
        <w:t xml:space="preserve">, </w:t>
      </w:r>
      <w:r w:rsidR="00660A4C">
        <w:rPr>
          <w:color w:val="auto"/>
        </w:rPr>
        <w:t>a</w:t>
      </w:r>
      <w:r w:rsidR="00645C10" w:rsidRPr="00D05C6E">
        <w:rPr>
          <w:color w:val="auto"/>
        </w:rPr>
        <w:t>dministratora budynku, Specjalist</w:t>
      </w:r>
      <w:r w:rsidR="00A12C4F">
        <w:rPr>
          <w:color w:val="auto"/>
        </w:rPr>
        <w:t>y</w:t>
      </w:r>
      <w:r w:rsidR="00645C10" w:rsidRPr="00D05C6E">
        <w:rPr>
          <w:color w:val="auto"/>
        </w:rPr>
        <w:t xml:space="preserve"> ds. PPOŻ.</w:t>
      </w:r>
      <w:r w:rsidR="00D73157" w:rsidRPr="00D05C6E">
        <w:rPr>
          <w:color w:val="auto"/>
        </w:rPr>
        <w:t xml:space="preserve"> Po otrzymaniu opinii, Rektor podejmuje decyzję w sprawie wyrażenia zgody i przekazuje</w:t>
      </w:r>
      <w:r w:rsidRPr="00D05C6E">
        <w:rPr>
          <w:color w:val="auto"/>
        </w:rPr>
        <w:t xml:space="preserve"> do </w:t>
      </w:r>
      <w:r w:rsidR="009C395A" w:rsidRPr="00D05C6E">
        <w:rPr>
          <w:color w:val="auto"/>
        </w:rPr>
        <w:t xml:space="preserve">organizatora </w:t>
      </w:r>
      <w:r w:rsidR="00D73157" w:rsidRPr="00D05C6E">
        <w:rPr>
          <w:color w:val="auto"/>
        </w:rPr>
        <w:t>w celu podjęcia stosownych działań związanych z organizacją imprezy/zgromadzenia.</w:t>
      </w:r>
    </w:p>
    <w:p w14:paraId="078AD498" w14:textId="464C69F3" w:rsidR="002A4366" w:rsidRPr="00D05C6E" w:rsidRDefault="00D05C6E" w:rsidP="00660A4C">
      <w:pPr>
        <w:pStyle w:val="Default"/>
        <w:numPr>
          <w:ilvl w:val="0"/>
          <w:numId w:val="27"/>
        </w:numPr>
        <w:spacing w:line="312" w:lineRule="auto"/>
        <w:ind w:left="425" w:hanging="357"/>
        <w:jc w:val="both"/>
        <w:rPr>
          <w:color w:val="auto"/>
        </w:rPr>
      </w:pPr>
      <w:r w:rsidRPr="00D05C6E">
        <w:rPr>
          <w:color w:val="auto"/>
        </w:rPr>
        <w:t xml:space="preserve">W uzasadnionych przypadkach </w:t>
      </w:r>
      <w:r w:rsidR="00645C10" w:rsidRPr="00D05C6E">
        <w:rPr>
          <w:color w:val="auto"/>
        </w:rPr>
        <w:t>Specjalist</w:t>
      </w:r>
      <w:r w:rsidRPr="00D05C6E">
        <w:rPr>
          <w:color w:val="auto"/>
        </w:rPr>
        <w:t xml:space="preserve">a ds. PPOŻ. może </w:t>
      </w:r>
      <w:r w:rsidR="00645C10" w:rsidRPr="00D05C6E">
        <w:rPr>
          <w:color w:val="auto"/>
        </w:rPr>
        <w:t>przeprowa</w:t>
      </w:r>
      <w:r w:rsidRPr="00D05C6E">
        <w:rPr>
          <w:color w:val="auto"/>
        </w:rPr>
        <w:t>dzić</w:t>
      </w:r>
      <w:r w:rsidR="00645C10" w:rsidRPr="00D05C6E">
        <w:rPr>
          <w:color w:val="auto"/>
        </w:rPr>
        <w:t xml:space="preserve"> kontro</w:t>
      </w:r>
      <w:r w:rsidRPr="00D05C6E">
        <w:rPr>
          <w:color w:val="auto"/>
        </w:rPr>
        <w:t>lę</w:t>
      </w:r>
      <w:r w:rsidR="00645C10" w:rsidRPr="00D05C6E">
        <w:rPr>
          <w:color w:val="auto"/>
        </w:rPr>
        <w:t xml:space="preserve"> przygotowania/zabezpieczenia imprezy/zgromadzenia przed ich rozpoczęciem oraz </w:t>
      </w:r>
      <w:r w:rsidRPr="00D05C6E">
        <w:rPr>
          <w:color w:val="auto"/>
        </w:rPr>
        <w:br/>
      </w:r>
      <w:r w:rsidR="00645C10" w:rsidRPr="00D05C6E">
        <w:rPr>
          <w:color w:val="auto"/>
        </w:rPr>
        <w:t xml:space="preserve">w trakcie trwania imprezy/zgromadzenia. </w:t>
      </w:r>
    </w:p>
    <w:p w14:paraId="0AF983E5" w14:textId="77777777" w:rsidR="00645C10" w:rsidRPr="00D05C6E" w:rsidRDefault="00645C10" w:rsidP="00660A4C">
      <w:pPr>
        <w:pStyle w:val="Default"/>
        <w:spacing w:line="312" w:lineRule="auto"/>
        <w:ind w:left="68"/>
        <w:jc w:val="both"/>
        <w:rPr>
          <w:color w:val="auto"/>
        </w:rPr>
      </w:pPr>
    </w:p>
    <w:p w14:paraId="460C9E0E" w14:textId="3928A73C" w:rsidR="0054510A" w:rsidRPr="00EC2729" w:rsidRDefault="0054510A" w:rsidP="00EC2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C6E">
        <w:rPr>
          <w:rFonts w:ascii="Times New Roman" w:hAnsi="Times New Roman" w:cs="Times New Roman"/>
          <w:b/>
          <w:bCs/>
          <w:sz w:val="24"/>
          <w:szCs w:val="24"/>
        </w:rPr>
        <w:t xml:space="preserve">Rozdział II </w:t>
      </w:r>
    </w:p>
    <w:p w14:paraId="584C6276" w14:textId="17994E15" w:rsidR="0054510A" w:rsidRPr="00D05C6E" w:rsidRDefault="00E42607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b/>
          <w:bCs/>
          <w:color w:val="auto"/>
        </w:rPr>
        <w:t>Zasady organizacji imprez</w:t>
      </w:r>
    </w:p>
    <w:p w14:paraId="3B47EA61" w14:textId="77777777" w:rsidR="00E613C1" w:rsidRPr="00D05C6E" w:rsidRDefault="00E613C1" w:rsidP="00660A4C">
      <w:pPr>
        <w:pStyle w:val="Default"/>
        <w:spacing w:line="312" w:lineRule="auto"/>
        <w:jc w:val="both"/>
        <w:rPr>
          <w:color w:val="auto"/>
        </w:rPr>
      </w:pPr>
    </w:p>
    <w:p w14:paraId="056A299A" w14:textId="107FC7CE" w:rsidR="0054510A" w:rsidRPr="00D05C6E" w:rsidRDefault="000170D4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>§ 2</w:t>
      </w:r>
    </w:p>
    <w:p w14:paraId="54CABF87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1. Za bezpieczeństwo imprezy w miejscu i w czasie jej trwania odpowiada jej organizator. </w:t>
      </w:r>
    </w:p>
    <w:p w14:paraId="01227BEF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2. Bezpieczeństwo imprezy obejmuje spełnienie przez organizatora wymogów w zakresie: </w:t>
      </w:r>
    </w:p>
    <w:p w14:paraId="22F923CB" w14:textId="77777777" w:rsidR="0054510A" w:rsidRPr="00D05C6E" w:rsidRDefault="0054510A" w:rsidP="00660A4C">
      <w:pPr>
        <w:pStyle w:val="Default"/>
        <w:spacing w:line="312" w:lineRule="auto"/>
        <w:ind w:left="714" w:hanging="357"/>
        <w:jc w:val="both"/>
        <w:rPr>
          <w:color w:val="auto"/>
        </w:rPr>
      </w:pPr>
      <w:r w:rsidRPr="00D05C6E">
        <w:rPr>
          <w:color w:val="auto"/>
        </w:rPr>
        <w:t xml:space="preserve">1) przestrzegania przepisów prawa; </w:t>
      </w:r>
    </w:p>
    <w:p w14:paraId="4ADEDD6A" w14:textId="77777777" w:rsidR="0054510A" w:rsidRPr="00D05C6E" w:rsidRDefault="0054510A" w:rsidP="00660A4C">
      <w:pPr>
        <w:pStyle w:val="Default"/>
        <w:spacing w:line="312" w:lineRule="auto"/>
        <w:ind w:left="714" w:hanging="357"/>
        <w:jc w:val="both"/>
        <w:rPr>
          <w:color w:val="auto"/>
        </w:rPr>
      </w:pPr>
      <w:r w:rsidRPr="00D05C6E">
        <w:rPr>
          <w:color w:val="auto"/>
        </w:rPr>
        <w:t xml:space="preserve">2) zapewnienia bezpieczeństwa osobom uczestniczącym w imprezie; </w:t>
      </w:r>
    </w:p>
    <w:p w14:paraId="62E11977" w14:textId="77777777" w:rsidR="0054510A" w:rsidRPr="00D05C6E" w:rsidRDefault="0054510A" w:rsidP="00660A4C">
      <w:pPr>
        <w:pStyle w:val="Default"/>
        <w:spacing w:line="312" w:lineRule="auto"/>
        <w:ind w:left="714" w:hanging="357"/>
        <w:jc w:val="both"/>
        <w:rPr>
          <w:color w:val="auto"/>
        </w:rPr>
      </w:pPr>
      <w:r w:rsidRPr="00D05C6E">
        <w:rPr>
          <w:color w:val="auto"/>
        </w:rPr>
        <w:t xml:space="preserve">3) ochrony porządku; </w:t>
      </w:r>
    </w:p>
    <w:p w14:paraId="709AC63D" w14:textId="77777777" w:rsidR="0054510A" w:rsidRPr="00D05C6E" w:rsidRDefault="0054510A" w:rsidP="00660A4C">
      <w:pPr>
        <w:pStyle w:val="Default"/>
        <w:spacing w:line="312" w:lineRule="auto"/>
        <w:ind w:left="714" w:hanging="357"/>
        <w:jc w:val="both"/>
        <w:rPr>
          <w:color w:val="auto"/>
        </w:rPr>
      </w:pPr>
      <w:r w:rsidRPr="00D05C6E">
        <w:rPr>
          <w:color w:val="auto"/>
        </w:rPr>
        <w:t xml:space="preserve">4) zapewnienia udzielenia pomocy osobom potrzebującym; </w:t>
      </w:r>
    </w:p>
    <w:p w14:paraId="7CB41475" w14:textId="77777777" w:rsidR="0054510A" w:rsidRPr="00D05C6E" w:rsidRDefault="0054510A" w:rsidP="00660A4C">
      <w:pPr>
        <w:pStyle w:val="Default"/>
        <w:spacing w:line="312" w:lineRule="auto"/>
        <w:ind w:left="714" w:hanging="357"/>
        <w:jc w:val="both"/>
        <w:rPr>
          <w:color w:val="auto"/>
        </w:rPr>
      </w:pPr>
      <w:r w:rsidRPr="00D05C6E">
        <w:rPr>
          <w:color w:val="auto"/>
        </w:rPr>
        <w:t xml:space="preserve">5) przywrócenia terenu lub obiektu do stanu poprzedniego. </w:t>
      </w:r>
    </w:p>
    <w:p w14:paraId="2381C7EA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3. Obowiązek zabezpieczenia imprezy spoczywa na organizatorze. </w:t>
      </w:r>
    </w:p>
    <w:p w14:paraId="44DF15C7" w14:textId="77777777" w:rsidR="00881FC0" w:rsidRPr="00D05C6E" w:rsidRDefault="00881FC0" w:rsidP="00660A4C">
      <w:pPr>
        <w:pStyle w:val="Default"/>
        <w:spacing w:line="312" w:lineRule="auto"/>
        <w:jc w:val="both"/>
        <w:rPr>
          <w:color w:val="auto"/>
        </w:rPr>
      </w:pPr>
    </w:p>
    <w:p w14:paraId="3D534EDB" w14:textId="236EA0C3" w:rsidR="00881FC0" w:rsidRPr="00D05C6E" w:rsidRDefault="00881FC0" w:rsidP="00660A4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05C6E">
        <w:rPr>
          <w:rFonts w:ascii="Times New Roman" w:hAnsi="Times New Roman" w:cs="Times New Roman"/>
          <w:sz w:val="23"/>
          <w:szCs w:val="23"/>
        </w:rPr>
        <w:t>§</w:t>
      </w:r>
      <w:r w:rsidR="00E613C1" w:rsidRPr="00D05C6E">
        <w:rPr>
          <w:rFonts w:ascii="Times New Roman" w:hAnsi="Times New Roman" w:cs="Times New Roman"/>
          <w:sz w:val="23"/>
          <w:szCs w:val="23"/>
        </w:rPr>
        <w:t xml:space="preserve"> </w:t>
      </w:r>
      <w:r w:rsidR="000170D4" w:rsidRPr="00D05C6E">
        <w:rPr>
          <w:rFonts w:ascii="Times New Roman" w:hAnsi="Times New Roman" w:cs="Times New Roman"/>
          <w:sz w:val="23"/>
          <w:szCs w:val="23"/>
        </w:rPr>
        <w:t>3</w:t>
      </w:r>
    </w:p>
    <w:p w14:paraId="74FBAE69" w14:textId="77777777" w:rsidR="003D7209" w:rsidRDefault="00881FC0" w:rsidP="003D720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12" w:lineRule="auto"/>
        <w:ind w:left="426" w:right="91"/>
        <w:jc w:val="both"/>
        <w:rPr>
          <w:rFonts w:ascii="Times New Roman" w:hAnsi="Times New Roman"/>
          <w:sz w:val="23"/>
          <w:szCs w:val="23"/>
        </w:rPr>
      </w:pPr>
      <w:r w:rsidRPr="003D7209">
        <w:rPr>
          <w:rFonts w:ascii="Times New Roman" w:hAnsi="Times New Roman"/>
          <w:sz w:val="23"/>
          <w:szCs w:val="23"/>
        </w:rPr>
        <w:t xml:space="preserve">Osoby uczestniczące w imprezie są zobowiązane zachowywać się w sposób niezagrażający bezpieczeństwu innych osób, a w szczególności przestrzegać zasad zachowania obowiązujących na terenie Uniwersytetu. </w:t>
      </w:r>
    </w:p>
    <w:p w14:paraId="1ADFBA0F" w14:textId="17215662" w:rsidR="00881FC0" w:rsidRPr="003D7209" w:rsidRDefault="00881FC0" w:rsidP="003D720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12" w:lineRule="auto"/>
        <w:ind w:left="426" w:right="91"/>
        <w:jc w:val="both"/>
        <w:rPr>
          <w:rFonts w:ascii="Times New Roman" w:hAnsi="Times New Roman"/>
          <w:sz w:val="23"/>
          <w:szCs w:val="23"/>
        </w:rPr>
      </w:pPr>
      <w:r w:rsidRPr="003D7209">
        <w:rPr>
          <w:rFonts w:ascii="Times New Roman" w:hAnsi="Times New Roman"/>
          <w:sz w:val="23"/>
          <w:szCs w:val="23"/>
        </w:rPr>
        <w:t xml:space="preserve">Organizator ma obowiązek usunąć uczestników imprezy, którzy naruszają porządek, bezpieczeństwo lub zasady uczestnictwa w imprezie. </w:t>
      </w:r>
    </w:p>
    <w:p w14:paraId="33124EF2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</w:p>
    <w:p w14:paraId="606B5854" w14:textId="15C3B2A3" w:rsidR="0054510A" w:rsidRPr="00D05C6E" w:rsidRDefault="000170D4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 xml:space="preserve">§ </w:t>
      </w:r>
      <w:r w:rsidR="0054510A" w:rsidRPr="00D05C6E">
        <w:rPr>
          <w:color w:val="auto"/>
        </w:rPr>
        <w:t>4</w:t>
      </w:r>
    </w:p>
    <w:p w14:paraId="1E550E9C" w14:textId="77777777" w:rsidR="00877CF9" w:rsidRDefault="00881FC0" w:rsidP="00660A4C">
      <w:pPr>
        <w:pStyle w:val="Default"/>
        <w:numPr>
          <w:ilvl w:val="0"/>
          <w:numId w:val="42"/>
        </w:numPr>
        <w:spacing w:line="312" w:lineRule="auto"/>
        <w:ind w:left="426" w:right="91"/>
        <w:jc w:val="both"/>
        <w:rPr>
          <w:color w:val="auto"/>
        </w:rPr>
      </w:pPr>
      <w:r w:rsidRPr="00D05C6E">
        <w:rPr>
          <w:color w:val="auto"/>
        </w:rPr>
        <w:t>Zgodę</w:t>
      </w:r>
      <w:r w:rsidR="0054510A" w:rsidRPr="00D05C6E">
        <w:rPr>
          <w:color w:val="auto"/>
        </w:rPr>
        <w:t xml:space="preserve"> na przeprowadzenie imprezy w budynkach lub na terenie Uniwersytetu </w:t>
      </w:r>
      <w:r w:rsidR="00D504D4" w:rsidRPr="00D05C6E">
        <w:rPr>
          <w:color w:val="auto"/>
        </w:rPr>
        <w:t>Medycznego w Białymstoku</w:t>
      </w:r>
      <w:r w:rsidR="0054510A" w:rsidRPr="00D05C6E">
        <w:rPr>
          <w:color w:val="auto"/>
        </w:rPr>
        <w:t xml:space="preserve"> wydaje </w:t>
      </w:r>
      <w:r w:rsidR="00120D90" w:rsidRPr="00D05C6E">
        <w:rPr>
          <w:color w:val="auto"/>
        </w:rPr>
        <w:t>Rektor</w:t>
      </w:r>
      <w:r w:rsidR="0054510A" w:rsidRPr="00D05C6E">
        <w:rPr>
          <w:color w:val="auto"/>
        </w:rPr>
        <w:t xml:space="preserve">. </w:t>
      </w:r>
    </w:p>
    <w:p w14:paraId="39CC75AD" w14:textId="77777777" w:rsidR="00877CF9" w:rsidRDefault="0054510A" w:rsidP="00660A4C">
      <w:pPr>
        <w:pStyle w:val="Default"/>
        <w:numPr>
          <w:ilvl w:val="0"/>
          <w:numId w:val="42"/>
        </w:numPr>
        <w:spacing w:line="312" w:lineRule="auto"/>
        <w:ind w:left="426" w:right="91"/>
        <w:jc w:val="both"/>
        <w:rPr>
          <w:color w:val="auto"/>
        </w:rPr>
      </w:pPr>
      <w:r w:rsidRPr="00877CF9">
        <w:rPr>
          <w:color w:val="auto"/>
        </w:rPr>
        <w:t xml:space="preserve">W celu przeprowadzenia imprezy w budynkach lub na terenie Uniwersytetu </w:t>
      </w:r>
      <w:r w:rsidR="00D504D4" w:rsidRPr="00877CF9">
        <w:rPr>
          <w:color w:val="auto"/>
        </w:rPr>
        <w:t xml:space="preserve">Medycznego </w:t>
      </w:r>
      <w:r w:rsidR="00FA58E5" w:rsidRPr="00877CF9">
        <w:rPr>
          <w:color w:val="auto"/>
        </w:rPr>
        <w:br/>
      </w:r>
      <w:r w:rsidR="00D504D4" w:rsidRPr="00877CF9">
        <w:rPr>
          <w:color w:val="auto"/>
        </w:rPr>
        <w:t>w Białymstoku</w:t>
      </w:r>
      <w:r w:rsidRPr="00877CF9">
        <w:rPr>
          <w:color w:val="auto"/>
        </w:rPr>
        <w:t xml:space="preserve"> organizator, nie później niż na 21 dni przed planowanym terminem jej rozpoczęcia występuje do </w:t>
      </w:r>
      <w:r w:rsidR="00120D90" w:rsidRPr="00877CF9">
        <w:rPr>
          <w:color w:val="auto"/>
        </w:rPr>
        <w:t>Rektora</w:t>
      </w:r>
      <w:r w:rsidRPr="00877CF9">
        <w:rPr>
          <w:color w:val="auto"/>
        </w:rPr>
        <w:t xml:space="preserve"> z pisemnym wnioskiem o wyrażenie zgody na przeprowadzenie imprezy. Wzór wniosku stanowi załącznik nr </w:t>
      </w:r>
      <w:r w:rsidR="00F86503" w:rsidRPr="00877CF9">
        <w:rPr>
          <w:color w:val="auto"/>
        </w:rPr>
        <w:t xml:space="preserve">1 </w:t>
      </w:r>
      <w:r w:rsidRPr="00877CF9">
        <w:rPr>
          <w:color w:val="auto"/>
        </w:rPr>
        <w:t xml:space="preserve">do niniejszego Regulaminu. </w:t>
      </w:r>
    </w:p>
    <w:p w14:paraId="05E66533" w14:textId="4CA309E7" w:rsidR="00877CF9" w:rsidRDefault="0054510A" w:rsidP="00660A4C">
      <w:pPr>
        <w:pStyle w:val="Default"/>
        <w:numPr>
          <w:ilvl w:val="0"/>
          <w:numId w:val="42"/>
        </w:numPr>
        <w:spacing w:line="312" w:lineRule="auto"/>
        <w:ind w:left="425" w:right="91" w:hanging="357"/>
        <w:jc w:val="both"/>
        <w:rPr>
          <w:color w:val="auto"/>
        </w:rPr>
      </w:pPr>
      <w:r w:rsidRPr="00877CF9">
        <w:rPr>
          <w:color w:val="auto"/>
        </w:rPr>
        <w:lastRenderedPageBreak/>
        <w:t xml:space="preserve">Wniosek o wyrażenie zgody na przeprowadzenie imprezy po wypełnieniu i przed skierowaniem do </w:t>
      </w:r>
      <w:r w:rsidR="00120D90" w:rsidRPr="00877CF9">
        <w:rPr>
          <w:color w:val="auto"/>
        </w:rPr>
        <w:t>Rektora</w:t>
      </w:r>
      <w:r w:rsidRPr="00877CF9">
        <w:rPr>
          <w:color w:val="auto"/>
        </w:rPr>
        <w:t xml:space="preserve"> winien mieć dołączone wymagane załączniki oraz być zaopiniowany przez administratora </w:t>
      </w:r>
      <w:r w:rsidR="00E14B04">
        <w:rPr>
          <w:color w:val="auto"/>
        </w:rPr>
        <w:t>budynku</w:t>
      </w:r>
      <w:r w:rsidRPr="00877CF9">
        <w:rPr>
          <w:color w:val="auto"/>
        </w:rPr>
        <w:t xml:space="preserve"> oraz przez </w:t>
      </w:r>
      <w:r w:rsidR="001955C8" w:rsidRPr="00877CF9">
        <w:rPr>
          <w:color w:val="auto"/>
        </w:rPr>
        <w:t>Specjalistę ds.</w:t>
      </w:r>
      <w:r w:rsidR="00F34DDA" w:rsidRPr="00877CF9">
        <w:rPr>
          <w:color w:val="auto"/>
        </w:rPr>
        <w:t xml:space="preserve"> </w:t>
      </w:r>
      <w:r w:rsidR="001955C8" w:rsidRPr="00877CF9">
        <w:rPr>
          <w:color w:val="auto"/>
        </w:rPr>
        <w:t>PPOŻ.</w:t>
      </w:r>
      <w:r w:rsidRPr="00877CF9">
        <w:rPr>
          <w:color w:val="auto"/>
        </w:rPr>
        <w:t xml:space="preserve"> </w:t>
      </w:r>
    </w:p>
    <w:p w14:paraId="35D232ED" w14:textId="7909BEB7" w:rsidR="0054510A" w:rsidRPr="00877CF9" w:rsidRDefault="0054510A" w:rsidP="00660A4C">
      <w:pPr>
        <w:pStyle w:val="Default"/>
        <w:numPr>
          <w:ilvl w:val="0"/>
          <w:numId w:val="42"/>
        </w:numPr>
        <w:spacing w:line="312" w:lineRule="auto"/>
        <w:ind w:left="425" w:right="91" w:hanging="357"/>
        <w:jc w:val="both"/>
        <w:rPr>
          <w:color w:val="auto"/>
        </w:rPr>
      </w:pPr>
      <w:r w:rsidRPr="00877CF9">
        <w:rPr>
          <w:color w:val="auto"/>
        </w:rPr>
        <w:t xml:space="preserve">Złożenie wniosku w terminie krótszym niż 21 dni od daty planowanej imprezy bądź wadliwie lub nieczytelnie wypełnionego może skutkować odmową zgody na przeprowadzenie imprezy. </w:t>
      </w:r>
    </w:p>
    <w:p w14:paraId="5BF86D8F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</w:p>
    <w:p w14:paraId="64900161" w14:textId="5A0D131E" w:rsidR="0054510A" w:rsidRPr="00D05C6E" w:rsidRDefault="000170D4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 xml:space="preserve">§ </w:t>
      </w:r>
      <w:r w:rsidR="0054510A" w:rsidRPr="00D05C6E">
        <w:rPr>
          <w:color w:val="auto"/>
        </w:rPr>
        <w:t>5</w:t>
      </w:r>
    </w:p>
    <w:p w14:paraId="0E1D1BEB" w14:textId="26E2888E" w:rsidR="00037218" w:rsidRPr="00D05C6E" w:rsidRDefault="0054510A" w:rsidP="00660A4C">
      <w:pPr>
        <w:pStyle w:val="Default"/>
        <w:spacing w:line="312" w:lineRule="auto"/>
        <w:jc w:val="both"/>
        <w:rPr>
          <w:b/>
          <w:bCs/>
          <w:color w:val="auto"/>
        </w:rPr>
      </w:pPr>
      <w:r w:rsidRPr="00D05C6E">
        <w:rPr>
          <w:color w:val="auto"/>
        </w:rPr>
        <w:t>W szczególnie uzasadnionych przypadkach</w:t>
      </w:r>
      <w:r w:rsidR="000764CE" w:rsidRPr="00D05C6E">
        <w:rPr>
          <w:color w:val="auto"/>
        </w:rPr>
        <w:t>,</w:t>
      </w:r>
      <w:r w:rsidRPr="00D05C6E">
        <w:rPr>
          <w:color w:val="auto"/>
        </w:rPr>
        <w:t xml:space="preserve"> </w:t>
      </w:r>
      <w:r w:rsidR="00037218" w:rsidRPr="00D05C6E">
        <w:rPr>
          <w:color w:val="auto"/>
        </w:rPr>
        <w:t>Rektor</w:t>
      </w:r>
      <w:r w:rsidRPr="00D05C6E">
        <w:rPr>
          <w:color w:val="auto"/>
        </w:rPr>
        <w:t xml:space="preserve"> może zobowiązać organizatora przed planowanym terminem rozpoczęcia imprezy do pisemnego poinformowania o organizacji imprezy miejscowej jednostki Państwowej Straży Pożarnej</w:t>
      </w:r>
      <w:r w:rsidR="000764CE" w:rsidRPr="00D05C6E">
        <w:rPr>
          <w:color w:val="auto"/>
        </w:rPr>
        <w:t>, Pogotowia Ratunkowego</w:t>
      </w:r>
      <w:r w:rsidRPr="00D05C6E">
        <w:rPr>
          <w:color w:val="auto"/>
        </w:rPr>
        <w:t xml:space="preserve"> oraz miejscowej jednostki Policji.</w:t>
      </w:r>
    </w:p>
    <w:p w14:paraId="0DC4B7C1" w14:textId="0A232734" w:rsidR="0054510A" w:rsidRPr="00EC2729" w:rsidRDefault="002C1013" w:rsidP="00660A4C">
      <w:pPr>
        <w:pStyle w:val="Default"/>
        <w:spacing w:line="312" w:lineRule="auto"/>
        <w:jc w:val="both"/>
        <w:rPr>
          <w:b/>
          <w:bCs/>
        </w:rPr>
      </w:pPr>
      <w:r w:rsidRPr="00D05C6E">
        <w:rPr>
          <w:b/>
          <w:bCs/>
          <w:color w:val="auto"/>
        </w:rPr>
        <w:br/>
      </w:r>
      <w:r w:rsidR="0054510A" w:rsidRPr="00D05C6E">
        <w:rPr>
          <w:b/>
          <w:bCs/>
          <w:color w:val="auto"/>
        </w:rPr>
        <w:t xml:space="preserve">Rozdział </w:t>
      </w:r>
      <w:r w:rsidR="00F14B8F" w:rsidRPr="00D05C6E">
        <w:rPr>
          <w:b/>
          <w:bCs/>
          <w:color w:val="auto"/>
        </w:rPr>
        <w:t>III</w:t>
      </w:r>
    </w:p>
    <w:p w14:paraId="4ECA0F20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b/>
          <w:bCs/>
          <w:color w:val="auto"/>
        </w:rPr>
        <w:t>Bezpieczeństwo zgromadzeń</w:t>
      </w:r>
    </w:p>
    <w:p w14:paraId="38B31851" w14:textId="77777777" w:rsidR="00D67613" w:rsidRPr="00D05C6E" w:rsidRDefault="00D67613" w:rsidP="00660A4C">
      <w:pPr>
        <w:pStyle w:val="Default"/>
        <w:spacing w:line="312" w:lineRule="auto"/>
        <w:jc w:val="both"/>
        <w:rPr>
          <w:color w:val="auto"/>
        </w:rPr>
      </w:pPr>
    </w:p>
    <w:p w14:paraId="49B89F29" w14:textId="0D8313CF" w:rsidR="0054510A" w:rsidRPr="00D05C6E" w:rsidRDefault="0054510A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 xml:space="preserve">§ </w:t>
      </w:r>
      <w:r w:rsidR="001955C8" w:rsidRPr="00D05C6E">
        <w:rPr>
          <w:color w:val="auto"/>
        </w:rPr>
        <w:t>6</w:t>
      </w:r>
    </w:p>
    <w:p w14:paraId="1778727A" w14:textId="77777777" w:rsidR="00DA413C" w:rsidRDefault="0054510A" w:rsidP="00660A4C">
      <w:pPr>
        <w:pStyle w:val="Default"/>
        <w:numPr>
          <w:ilvl w:val="0"/>
          <w:numId w:val="43"/>
        </w:numPr>
        <w:spacing w:line="312" w:lineRule="auto"/>
        <w:ind w:left="426"/>
        <w:jc w:val="both"/>
        <w:rPr>
          <w:color w:val="auto"/>
        </w:rPr>
      </w:pPr>
      <w:r w:rsidRPr="00D05C6E">
        <w:rPr>
          <w:color w:val="auto"/>
        </w:rPr>
        <w:t xml:space="preserve">Za bezpieczeństwo zgromadzenia odpowiada organizator, który przed jego rozpoczęciem musi </w:t>
      </w:r>
      <w:r w:rsidR="00037218" w:rsidRPr="00D05C6E">
        <w:rPr>
          <w:color w:val="auto"/>
        </w:rPr>
        <w:t>zawiadomić</w:t>
      </w:r>
      <w:r w:rsidRPr="00D05C6E">
        <w:rPr>
          <w:color w:val="auto"/>
        </w:rPr>
        <w:t xml:space="preserve"> Rektora (wzór </w:t>
      </w:r>
      <w:r w:rsidR="00037218" w:rsidRPr="00D05C6E">
        <w:rPr>
          <w:color w:val="auto"/>
        </w:rPr>
        <w:t xml:space="preserve">zawiadomienia </w:t>
      </w:r>
      <w:r w:rsidRPr="00D05C6E">
        <w:rPr>
          <w:color w:val="auto"/>
        </w:rPr>
        <w:t xml:space="preserve">stanowi załącznik nr </w:t>
      </w:r>
      <w:r w:rsidR="00F86503" w:rsidRPr="00D05C6E">
        <w:rPr>
          <w:color w:val="auto"/>
        </w:rPr>
        <w:t xml:space="preserve">2 </w:t>
      </w:r>
      <w:r w:rsidRPr="00D05C6E">
        <w:rPr>
          <w:color w:val="auto"/>
        </w:rPr>
        <w:t xml:space="preserve">do niniejszego Regulaminu) i wskazać przewodniczącego zgromadzenia. </w:t>
      </w:r>
    </w:p>
    <w:p w14:paraId="14460D86" w14:textId="273B3579" w:rsidR="0054510A" w:rsidRPr="00DA413C" w:rsidRDefault="0054510A" w:rsidP="00660A4C">
      <w:pPr>
        <w:pStyle w:val="Default"/>
        <w:numPr>
          <w:ilvl w:val="0"/>
          <w:numId w:val="43"/>
        </w:numPr>
        <w:spacing w:line="312" w:lineRule="auto"/>
        <w:ind w:left="426"/>
        <w:jc w:val="both"/>
        <w:rPr>
          <w:color w:val="auto"/>
        </w:rPr>
      </w:pPr>
      <w:r w:rsidRPr="00DA413C">
        <w:rPr>
          <w:color w:val="auto"/>
        </w:rPr>
        <w:t xml:space="preserve">Bezpieczeństwo zgromadzenia obejmuje spełnienie przez organizatora wymogów </w:t>
      </w:r>
      <w:r w:rsidR="00DA413C">
        <w:rPr>
          <w:color w:val="auto"/>
        </w:rPr>
        <w:br/>
      </w:r>
      <w:r w:rsidRPr="00DA413C">
        <w:rPr>
          <w:color w:val="auto"/>
        </w:rPr>
        <w:t xml:space="preserve">w zakresie: </w:t>
      </w:r>
    </w:p>
    <w:p w14:paraId="5E817A1C" w14:textId="0990E8FA" w:rsidR="0054510A" w:rsidRPr="00D05C6E" w:rsidRDefault="0054510A" w:rsidP="00660A4C">
      <w:pPr>
        <w:pStyle w:val="Default"/>
        <w:numPr>
          <w:ilvl w:val="0"/>
          <w:numId w:val="44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przestrzegania przepisów prawa, </w:t>
      </w:r>
    </w:p>
    <w:p w14:paraId="2836795D" w14:textId="77C0FA10" w:rsidR="0054510A" w:rsidRPr="00D05C6E" w:rsidRDefault="0054510A" w:rsidP="00660A4C">
      <w:pPr>
        <w:pStyle w:val="Default"/>
        <w:numPr>
          <w:ilvl w:val="0"/>
          <w:numId w:val="44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>zapewnienia bezpieczeństwa osobo</w:t>
      </w:r>
      <w:r w:rsidR="00DA413C">
        <w:rPr>
          <w:color w:val="auto"/>
        </w:rPr>
        <w:t>m uczestniczącym w zgromadzeniu,</w:t>
      </w:r>
      <w:r w:rsidRPr="00D05C6E">
        <w:rPr>
          <w:color w:val="auto"/>
        </w:rPr>
        <w:t xml:space="preserve"> </w:t>
      </w:r>
    </w:p>
    <w:p w14:paraId="4CDA9B8F" w14:textId="3A3BE7DF" w:rsidR="0054510A" w:rsidRPr="00D05C6E" w:rsidRDefault="0054510A" w:rsidP="00660A4C">
      <w:pPr>
        <w:pStyle w:val="Default"/>
        <w:numPr>
          <w:ilvl w:val="0"/>
          <w:numId w:val="44"/>
        </w:numPr>
        <w:spacing w:line="312" w:lineRule="auto"/>
        <w:jc w:val="both"/>
        <w:rPr>
          <w:color w:val="auto"/>
        </w:rPr>
      </w:pPr>
      <w:r w:rsidRPr="00D05C6E">
        <w:rPr>
          <w:color w:val="auto"/>
        </w:rPr>
        <w:t xml:space="preserve">ochrony porządku publicznego. </w:t>
      </w:r>
    </w:p>
    <w:p w14:paraId="6CF6C3AB" w14:textId="5C06D2F4" w:rsidR="00037218" w:rsidRPr="00D05C6E" w:rsidRDefault="00037218" w:rsidP="00660A4C">
      <w:pPr>
        <w:pStyle w:val="Default"/>
        <w:spacing w:line="312" w:lineRule="auto"/>
        <w:jc w:val="both"/>
        <w:rPr>
          <w:color w:val="auto"/>
        </w:rPr>
      </w:pPr>
    </w:p>
    <w:p w14:paraId="51BD55E8" w14:textId="0D292C97" w:rsidR="0054510A" w:rsidRPr="00D05C6E" w:rsidRDefault="002C1013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 xml:space="preserve">  </w:t>
      </w:r>
      <w:r w:rsidR="000170D4" w:rsidRPr="00D05C6E">
        <w:rPr>
          <w:color w:val="auto"/>
        </w:rPr>
        <w:t>§ 7</w:t>
      </w:r>
    </w:p>
    <w:p w14:paraId="67957694" w14:textId="77777777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color w:val="auto"/>
        </w:rPr>
        <w:t>Osoby uczestniczące w zgromadzeniu są zobowiązane zachowywać się w sposób niezagrażający bezpieczeństwu innych osób, a w szczególności przestrzegać postanowień Statutu U</w:t>
      </w:r>
      <w:r w:rsidR="00625B4E" w:rsidRPr="00D05C6E">
        <w:rPr>
          <w:color w:val="auto"/>
        </w:rPr>
        <w:t>czelni</w:t>
      </w:r>
      <w:r w:rsidRPr="00D05C6E">
        <w:rPr>
          <w:color w:val="auto"/>
        </w:rPr>
        <w:t xml:space="preserve"> oraz </w:t>
      </w:r>
      <w:r w:rsidR="00625B4E" w:rsidRPr="00D05C6E">
        <w:rPr>
          <w:color w:val="auto"/>
        </w:rPr>
        <w:t xml:space="preserve">innych regulacji prawnych obowiązujących na terenie Uczelni. </w:t>
      </w:r>
      <w:r w:rsidRPr="00D05C6E">
        <w:rPr>
          <w:color w:val="auto"/>
        </w:rPr>
        <w:t xml:space="preserve"> </w:t>
      </w:r>
    </w:p>
    <w:p w14:paraId="6BF2E8AD" w14:textId="77777777" w:rsidR="00625B4E" w:rsidRPr="00D05C6E" w:rsidRDefault="00625B4E" w:rsidP="00660A4C">
      <w:pPr>
        <w:pStyle w:val="Default"/>
        <w:spacing w:line="312" w:lineRule="auto"/>
        <w:jc w:val="both"/>
        <w:rPr>
          <w:color w:val="auto"/>
        </w:rPr>
      </w:pPr>
    </w:p>
    <w:p w14:paraId="60D517AD" w14:textId="2EA5C8C5" w:rsidR="0054510A" w:rsidRPr="00D05C6E" w:rsidRDefault="0054510A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 xml:space="preserve">§ </w:t>
      </w:r>
      <w:r w:rsidR="000170D4" w:rsidRPr="00D05C6E">
        <w:rPr>
          <w:color w:val="auto"/>
        </w:rPr>
        <w:t>8</w:t>
      </w:r>
    </w:p>
    <w:p w14:paraId="69FA382A" w14:textId="22DDF48C" w:rsidR="0054510A" w:rsidRPr="00D05C6E" w:rsidRDefault="0054510A" w:rsidP="00660A4C">
      <w:pPr>
        <w:pStyle w:val="Default"/>
        <w:spacing w:line="312" w:lineRule="auto"/>
        <w:jc w:val="both"/>
        <w:rPr>
          <w:color w:val="auto"/>
        </w:rPr>
      </w:pPr>
      <w:r w:rsidRPr="00D05C6E">
        <w:rPr>
          <w:color w:val="auto"/>
        </w:rPr>
        <w:t>Przewodniczący lub organizator zgromadzenia ma obowiązek usunąć uczestników imprezy lub zgromadzenia, którzy naruszają zasady uczestn</w:t>
      </w:r>
      <w:r w:rsidR="000170D4" w:rsidRPr="00D05C6E">
        <w:rPr>
          <w:color w:val="auto"/>
        </w:rPr>
        <w:t>ictwa w imprezie określone w § 7</w:t>
      </w:r>
      <w:r w:rsidRPr="00D05C6E">
        <w:rPr>
          <w:color w:val="auto"/>
        </w:rPr>
        <w:t xml:space="preserve">. </w:t>
      </w:r>
    </w:p>
    <w:p w14:paraId="3F4987D0" w14:textId="77777777" w:rsidR="00625B4E" w:rsidRPr="00D05C6E" w:rsidRDefault="00625B4E" w:rsidP="00660A4C">
      <w:pPr>
        <w:pStyle w:val="Default"/>
        <w:spacing w:line="312" w:lineRule="auto"/>
        <w:jc w:val="both"/>
        <w:rPr>
          <w:color w:val="auto"/>
        </w:rPr>
      </w:pPr>
    </w:p>
    <w:p w14:paraId="02EC0744" w14:textId="32332A45" w:rsidR="0054510A" w:rsidRPr="00D05C6E" w:rsidRDefault="0054510A" w:rsidP="00660A4C">
      <w:pPr>
        <w:pStyle w:val="Default"/>
        <w:spacing w:line="312" w:lineRule="auto"/>
        <w:jc w:val="center"/>
        <w:rPr>
          <w:color w:val="auto"/>
        </w:rPr>
      </w:pPr>
      <w:r w:rsidRPr="00D05C6E">
        <w:rPr>
          <w:color w:val="auto"/>
        </w:rPr>
        <w:t xml:space="preserve">§ </w:t>
      </w:r>
      <w:r w:rsidR="000170D4" w:rsidRPr="00D05C6E">
        <w:rPr>
          <w:color w:val="auto"/>
        </w:rPr>
        <w:t>9</w:t>
      </w:r>
    </w:p>
    <w:p w14:paraId="1FA2063C" w14:textId="77777777" w:rsidR="00FA58E5" w:rsidRDefault="0054510A" w:rsidP="00660A4C">
      <w:pPr>
        <w:pStyle w:val="Default"/>
        <w:numPr>
          <w:ilvl w:val="0"/>
          <w:numId w:val="41"/>
        </w:numPr>
        <w:spacing w:line="312" w:lineRule="auto"/>
        <w:ind w:left="426" w:right="91"/>
        <w:jc w:val="both"/>
        <w:rPr>
          <w:color w:val="auto"/>
        </w:rPr>
      </w:pPr>
      <w:r w:rsidRPr="00D05C6E">
        <w:rPr>
          <w:color w:val="auto"/>
        </w:rPr>
        <w:t xml:space="preserve">W celu przeprowadzenia zgromadzenia w budynkach Uniwersytetu </w:t>
      </w:r>
      <w:r w:rsidR="00625B4E" w:rsidRPr="00D05C6E">
        <w:rPr>
          <w:color w:val="auto"/>
        </w:rPr>
        <w:t xml:space="preserve">Medycznego </w:t>
      </w:r>
      <w:r w:rsidR="00FA58E5">
        <w:rPr>
          <w:color w:val="auto"/>
        </w:rPr>
        <w:br/>
      </w:r>
      <w:r w:rsidR="00625B4E" w:rsidRPr="00D05C6E">
        <w:rPr>
          <w:color w:val="auto"/>
        </w:rPr>
        <w:t>w Białymstoku</w:t>
      </w:r>
      <w:r w:rsidRPr="00D05C6E">
        <w:rPr>
          <w:color w:val="auto"/>
        </w:rPr>
        <w:t xml:space="preserve"> organizator, występuje do Rektora</w:t>
      </w:r>
      <w:r w:rsidR="00D67613" w:rsidRPr="00D05C6E">
        <w:rPr>
          <w:color w:val="auto"/>
        </w:rPr>
        <w:t>.</w:t>
      </w:r>
      <w:r w:rsidRPr="00D05C6E">
        <w:rPr>
          <w:color w:val="auto"/>
        </w:rPr>
        <w:t xml:space="preserve"> Wzór wniosku stanowi załącznik nr </w:t>
      </w:r>
      <w:r w:rsidR="00F86503" w:rsidRPr="00D05C6E">
        <w:rPr>
          <w:color w:val="auto"/>
        </w:rPr>
        <w:t xml:space="preserve">3 </w:t>
      </w:r>
      <w:r w:rsidRPr="00D05C6E">
        <w:rPr>
          <w:color w:val="auto"/>
        </w:rPr>
        <w:t xml:space="preserve">do niniejszego Regulaminu. </w:t>
      </w:r>
    </w:p>
    <w:p w14:paraId="461559AF" w14:textId="77777777" w:rsidR="00FA58E5" w:rsidRDefault="0054510A" w:rsidP="00660A4C">
      <w:pPr>
        <w:pStyle w:val="Default"/>
        <w:numPr>
          <w:ilvl w:val="0"/>
          <w:numId w:val="41"/>
        </w:numPr>
        <w:spacing w:line="312" w:lineRule="auto"/>
        <w:ind w:left="426" w:right="91"/>
        <w:jc w:val="both"/>
        <w:rPr>
          <w:color w:val="auto"/>
        </w:rPr>
      </w:pPr>
      <w:r w:rsidRPr="00FA58E5">
        <w:rPr>
          <w:color w:val="auto"/>
        </w:rPr>
        <w:lastRenderedPageBreak/>
        <w:t>Wniosek o wyrażenie zgody na przeprowadzenie zgromadzenia w pomieszczeniach U</w:t>
      </w:r>
      <w:r w:rsidR="001955C8" w:rsidRPr="00FA58E5">
        <w:rPr>
          <w:color w:val="auto"/>
        </w:rPr>
        <w:t>czelni</w:t>
      </w:r>
      <w:r w:rsidRPr="00FA58E5">
        <w:rPr>
          <w:color w:val="auto"/>
        </w:rPr>
        <w:t xml:space="preserve"> po wypełnieniu i przed skierowaniem do Rektora winien być zaopiniowany przez pracownika odpowiedzialnego za ochronę przeciwpożarową w Uniwersytecie. </w:t>
      </w:r>
    </w:p>
    <w:p w14:paraId="61461C4C" w14:textId="61223C4E" w:rsidR="00660A4C" w:rsidRPr="00BF7442" w:rsidRDefault="0054510A" w:rsidP="005772D0">
      <w:pPr>
        <w:pStyle w:val="Default"/>
        <w:numPr>
          <w:ilvl w:val="0"/>
          <w:numId w:val="41"/>
        </w:numPr>
        <w:spacing w:line="312" w:lineRule="auto"/>
        <w:ind w:left="426" w:right="91"/>
        <w:jc w:val="both"/>
        <w:rPr>
          <w:b/>
          <w:bCs/>
        </w:rPr>
      </w:pPr>
      <w:r w:rsidRPr="00BF7442">
        <w:rPr>
          <w:color w:val="auto"/>
        </w:rPr>
        <w:t xml:space="preserve">Zarówno organizator, jak i każda z osób opiniujących wniosek musi wskazać, czy czas, miejsce i przebieg zgromadzenia mogą zakłócać organizację procesu dydaktycznego. </w:t>
      </w:r>
      <w:r w:rsidR="00BF7442">
        <w:rPr>
          <w:color w:val="auto"/>
        </w:rPr>
        <w:br/>
      </w:r>
    </w:p>
    <w:p w14:paraId="0C19A351" w14:textId="2D13879B" w:rsidR="00F14B8F" w:rsidRPr="00D05C6E" w:rsidRDefault="00F14B8F" w:rsidP="00660A4C">
      <w:pPr>
        <w:pStyle w:val="Default"/>
        <w:spacing w:line="312" w:lineRule="auto"/>
        <w:rPr>
          <w:color w:val="auto"/>
        </w:rPr>
      </w:pPr>
      <w:r w:rsidRPr="00D05C6E">
        <w:rPr>
          <w:b/>
          <w:bCs/>
          <w:color w:val="auto"/>
        </w:rPr>
        <w:t>Rozdział IV</w:t>
      </w:r>
    </w:p>
    <w:p w14:paraId="46980346" w14:textId="50C278AF" w:rsidR="000170D4" w:rsidRPr="00D05C6E" w:rsidRDefault="00E42607" w:rsidP="00660A4C">
      <w:pPr>
        <w:widowControl w:val="0"/>
        <w:autoSpaceDE w:val="0"/>
        <w:autoSpaceDN w:val="0"/>
        <w:spacing w:after="0" w:line="312" w:lineRule="auto"/>
        <w:ind w:right="92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b/>
          <w:sz w:val="24"/>
        </w:rPr>
        <w:t>Zasady organizacji i</w:t>
      </w:r>
      <w:r w:rsidR="007B401B" w:rsidRPr="00D05C6E">
        <w:rPr>
          <w:rFonts w:ascii="Times New Roman" w:eastAsia="Times New Roman" w:hAnsi="Times New Roman"/>
          <w:b/>
          <w:sz w:val="24"/>
        </w:rPr>
        <w:t>mprez przez inne podmioty i osoby fizyczne na terenie Uniwersytetu Medycznego w Białymstoku</w:t>
      </w:r>
      <w:r w:rsidR="000170D4" w:rsidRPr="00D05C6E">
        <w:rPr>
          <w:rFonts w:ascii="Times New Roman" w:eastAsia="Times New Roman" w:hAnsi="Times New Roman"/>
          <w:b/>
          <w:sz w:val="24"/>
        </w:rPr>
        <w:br/>
      </w:r>
    </w:p>
    <w:p w14:paraId="4A8AFD6A" w14:textId="58B8DA35" w:rsidR="007B401B" w:rsidRPr="00D05C6E" w:rsidRDefault="000170D4" w:rsidP="00660A4C">
      <w:pPr>
        <w:widowControl w:val="0"/>
        <w:autoSpaceDE w:val="0"/>
        <w:autoSpaceDN w:val="0"/>
        <w:spacing w:after="0" w:line="312" w:lineRule="auto"/>
        <w:ind w:right="92"/>
        <w:jc w:val="center"/>
        <w:rPr>
          <w:rFonts w:ascii="Times New Roman" w:eastAsia="Times New Roman" w:hAnsi="Times New Roman"/>
          <w:b/>
          <w:sz w:val="24"/>
        </w:rPr>
      </w:pPr>
      <w:r w:rsidRPr="00D05C6E">
        <w:rPr>
          <w:rFonts w:ascii="Times New Roman" w:eastAsia="Times New Roman" w:hAnsi="Times New Roman"/>
          <w:sz w:val="24"/>
        </w:rPr>
        <w:t>§ 10</w:t>
      </w:r>
    </w:p>
    <w:p w14:paraId="2392AEDC" w14:textId="30490E32" w:rsidR="00E42607" w:rsidRPr="00D05C6E" w:rsidRDefault="007B401B" w:rsidP="00660A4C">
      <w:pPr>
        <w:widowControl w:val="0"/>
        <w:numPr>
          <w:ilvl w:val="0"/>
          <w:numId w:val="31"/>
        </w:numPr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t xml:space="preserve">Podmioty zewnętrzne mogą, na zasadach określonych w umowie, organizować imprezy na terenie </w:t>
      </w:r>
      <w:r w:rsidR="002B38DE" w:rsidRPr="00D05C6E">
        <w:rPr>
          <w:rFonts w:ascii="Times New Roman" w:eastAsia="Times New Roman" w:hAnsi="Times New Roman"/>
          <w:sz w:val="24"/>
        </w:rPr>
        <w:t xml:space="preserve">Uczelni </w:t>
      </w:r>
      <w:r w:rsidRPr="00D05C6E">
        <w:rPr>
          <w:rFonts w:ascii="Times New Roman" w:eastAsia="Times New Roman" w:hAnsi="Times New Roman"/>
          <w:sz w:val="24"/>
        </w:rPr>
        <w:t>po udzieleniu zgody przez</w:t>
      </w:r>
      <w:r w:rsidRPr="00D05C6E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D05C6E">
        <w:rPr>
          <w:rFonts w:ascii="Times New Roman" w:eastAsia="Times New Roman" w:hAnsi="Times New Roman"/>
          <w:sz w:val="24"/>
        </w:rPr>
        <w:t>Rektora</w:t>
      </w:r>
      <w:r w:rsidR="002D6799" w:rsidRPr="00D05C6E">
        <w:rPr>
          <w:rFonts w:ascii="Times New Roman" w:eastAsia="Times New Roman" w:hAnsi="Times New Roman"/>
          <w:sz w:val="24"/>
        </w:rPr>
        <w:t>.</w:t>
      </w:r>
    </w:p>
    <w:p w14:paraId="14CFB729" w14:textId="3FF1DF78" w:rsidR="002D6799" w:rsidRPr="00D05C6E" w:rsidRDefault="00E42607" w:rsidP="00660A4C">
      <w:pPr>
        <w:widowControl w:val="0"/>
        <w:numPr>
          <w:ilvl w:val="0"/>
          <w:numId w:val="31"/>
        </w:numPr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C6E">
        <w:rPr>
          <w:rFonts w:ascii="Times New Roman" w:eastAsia="Times New Roman" w:hAnsi="Times New Roman" w:cs="Times New Roman"/>
          <w:sz w:val="24"/>
          <w:szCs w:val="24"/>
        </w:rPr>
        <w:t xml:space="preserve">Zainteresowany składa wniosek do Biura </w:t>
      </w:r>
      <w:r w:rsidR="002D6799" w:rsidRPr="00D05C6E">
        <w:rPr>
          <w:rFonts w:ascii="Times New Roman" w:eastAsia="Times New Roman" w:hAnsi="Times New Roman" w:cs="Times New Roman"/>
          <w:sz w:val="24"/>
          <w:szCs w:val="24"/>
        </w:rPr>
        <w:t>Rektora</w:t>
      </w:r>
      <w:r w:rsidRPr="00D05C6E">
        <w:rPr>
          <w:rFonts w:ascii="Times New Roman" w:eastAsia="Times New Roman" w:hAnsi="Times New Roman" w:cs="Times New Roman"/>
          <w:sz w:val="24"/>
          <w:szCs w:val="24"/>
        </w:rPr>
        <w:t xml:space="preserve">, który jest dekretowany w celu zasięgnięcia opinii do </w:t>
      </w:r>
      <w:r w:rsidR="007B401B" w:rsidRPr="00D0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799" w:rsidRPr="00D05C6E">
        <w:rPr>
          <w:rFonts w:ascii="Times New Roman" w:eastAsia="Times New Roman" w:hAnsi="Times New Roman" w:cs="Times New Roman"/>
          <w:sz w:val="24"/>
          <w:szCs w:val="24"/>
        </w:rPr>
        <w:t>Kanclerza,</w:t>
      </w:r>
      <w:r w:rsidRPr="00D05C6E">
        <w:rPr>
          <w:rFonts w:ascii="Times New Roman" w:eastAsia="Times New Roman" w:hAnsi="Times New Roman" w:cs="Times New Roman"/>
          <w:sz w:val="24"/>
          <w:szCs w:val="24"/>
        </w:rPr>
        <w:t xml:space="preserve"> właściwego</w:t>
      </w:r>
      <w:r w:rsidR="002D6799" w:rsidRPr="00D05C6E">
        <w:rPr>
          <w:rFonts w:ascii="Times New Roman" w:eastAsia="Times New Roman" w:hAnsi="Times New Roman" w:cs="Times New Roman"/>
          <w:sz w:val="24"/>
          <w:szCs w:val="24"/>
        </w:rPr>
        <w:t xml:space="preserve"> Prorektor</w:t>
      </w:r>
      <w:r w:rsidRPr="00D05C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6799" w:rsidRPr="00D05C6E">
        <w:rPr>
          <w:rFonts w:ascii="Times New Roman" w:eastAsia="Times New Roman" w:hAnsi="Times New Roman" w:cs="Times New Roman"/>
          <w:sz w:val="24"/>
          <w:szCs w:val="24"/>
        </w:rPr>
        <w:t xml:space="preserve"> lub Dziekan</w:t>
      </w:r>
      <w:r w:rsidRPr="00D05C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6799" w:rsidRPr="00D05C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6799" w:rsidRPr="00D05C6E">
        <w:rPr>
          <w:rFonts w:ascii="Times New Roman" w:hAnsi="Times New Roman" w:cs="Times New Roman"/>
          <w:sz w:val="24"/>
          <w:szCs w:val="24"/>
        </w:rPr>
        <w:t xml:space="preserve"> Po otrzymaniu opinii, Rektor podejmuje decyzję w sprawie wyrażenia zgody i przekazuje  do Działu Administracyjno-Gospodarczego i Usług w celu podjęcia stosownych działań związanych z organizacją imprezy/zgromadzenia.</w:t>
      </w:r>
    </w:p>
    <w:p w14:paraId="0B68DCB6" w14:textId="2CFC97AF" w:rsidR="007B401B" w:rsidRPr="00D05C6E" w:rsidRDefault="007B401B" w:rsidP="00660A4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t>Inspektorat BHP i</w:t>
      </w:r>
      <w:r w:rsidR="002D6799" w:rsidRPr="00D05C6E">
        <w:rPr>
          <w:rFonts w:ascii="Times New Roman" w:eastAsia="Times New Roman" w:hAnsi="Times New Roman"/>
          <w:sz w:val="24"/>
        </w:rPr>
        <w:t xml:space="preserve"> Specjalista ds.</w:t>
      </w:r>
      <w:r w:rsidRPr="00D05C6E">
        <w:rPr>
          <w:rFonts w:ascii="Times New Roman" w:eastAsia="Times New Roman" w:hAnsi="Times New Roman"/>
          <w:sz w:val="24"/>
        </w:rPr>
        <w:t xml:space="preserve"> PPOŻ. może w każdym czasie, w zależności od potrzeb, wezwać do przedstawienia niezbędnych informacji oraz dokumentów potwierdzających bezpieczeństwo organizowanej imprezy.</w:t>
      </w:r>
      <w:r w:rsidR="00660A4C">
        <w:rPr>
          <w:rFonts w:ascii="Times New Roman" w:eastAsia="Times New Roman" w:hAnsi="Times New Roman"/>
          <w:sz w:val="24"/>
        </w:rPr>
        <w:t xml:space="preserve"> </w:t>
      </w:r>
    </w:p>
    <w:p w14:paraId="0E48081B" w14:textId="17C857DE" w:rsidR="007B401B" w:rsidRPr="00D05C6E" w:rsidRDefault="007B401B" w:rsidP="00660A4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t>Z ważnych powodów Rektor może nie wyrazić zgody na przeprowadzenie imprezy. Rozstrzygnięcie Rektora może być w każdym czasie zmienione.</w:t>
      </w:r>
    </w:p>
    <w:p w14:paraId="7C6BA0D6" w14:textId="59B88B64" w:rsidR="007B401B" w:rsidRPr="00D05C6E" w:rsidRDefault="007B401B" w:rsidP="00660A4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t>W uzasadnionych przypadkach - szczególnie w razie zagrożenia życia i zdrowia uczestników lub powstania szkody w mieniu – Rektor (osoba upoważniona) lub organizator mogą przerwać odbywającą się imprezę.</w:t>
      </w:r>
    </w:p>
    <w:p w14:paraId="48063850" w14:textId="7153EFD6" w:rsidR="007B401B" w:rsidRPr="00D05C6E" w:rsidRDefault="007B401B" w:rsidP="00660A4C">
      <w:pPr>
        <w:pStyle w:val="Akapitzlist"/>
        <w:numPr>
          <w:ilvl w:val="0"/>
          <w:numId w:val="31"/>
        </w:numPr>
        <w:spacing w:after="0" w:line="312" w:lineRule="auto"/>
        <w:ind w:left="425" w:right="91" w:hanging="357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 xml:space="preserve">W nagłych przypadkach np. wystąpienie zagrożeń lub uzyskania wiarygodnej informacji </w:t>
      </w:r>
      <w:r w:rsidR="00660A4C">
        <w:rPr>
          <w:rFonts w:ascii="Times New Roman" w:hAnsi="Times New Roman"/>
          <w:sz w:val="24"/>
          <w:szCs w:val="24"/>
        </w:rPr>
        <w:br/>
      </w:r>
      <w:r w:rsidRPr="00D05C6E">
        <w:rPr>
          <w:rFonts w:ascii="Times New Roman" w:hAnsi="Times New Roman"/>
          <w:sz w:val="24"/>
          <w:szCs w:val="24"/>
        </w:rPr>
        <w:t xml:space="preserve">o wystąpieniu zagrożeń: terrorystycznych, pożarowych, budowlanych, niszczeniu budynku, terenu i mienia itp. impreza może zostać przerwana przez kierownika jednostki organizacyjnej zarządzającej obiektem / terenem, na którym przeprowadzana jest impreza. </w:t>
      </w:r>
    </w:p>
    <w:p w14:paraId="31AB3798" w14:textId="77777777" w:rsidR="007B401B" w:rsidRPr="00D05C6E" w:rsidRDefault="007B401B" w:rsidP="00660A4C">
      <w:pPr>
        <w:pStyle w:val="Akapitzlist"/>
        <w:numPr>
          <w:ilvl w:val="0"/>
          <w:numId w:val="31"/>
        </w:numPr>
        <w:spacing w:after="0" w:line="312" w:lineRule="auto"/>
        <w:ind w:left="425" w:right="91" w:hanging="357"/>
        <w:jc w:val="both"/>
        <w:rPr>
          <w:rFonts w:ascii="Times New Roman" w:hAnsi="Times New Roman"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W trakcie imprezy służby porządkowe organizatora oraz osoby odpowiedzialne za imprezę mają prawo wydawać wiążące wskazówki i polecenia dla innych uczestników imprezy oraz współpracować z pracownikiem portierni w budynku w którym odbywa się impreza.</w:t>
      </w:r>
    </w:p>
    <w:p w14:paraId="06362118" w14:textId="070AE9A2" w:rsidR="007B401B" w:rsidRPr="00D05C6E" w:rsidRDefault="007B401B" w:rsidP="00660A4C">
      <w:pPr>
        <w:widowControl w:val="0"/>
        <w:numPr>
          <w:ilvl w:val="0"/>
          <w:numId w:val="31"/>
        </w:numPr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trike/>
          <w:sz w:val="24"/>
        </w:rPr>
      </w:pPr>
      <w:r w:rsidRPr="00D05C6E">
        <w:rPr>
          <w:rFonts w:ascii="Times New Roman" w:eastAsia="Times New Roman" w:hAnsi="Times New Roman"/>
          <w:sz w:val="24"/>
        </w:rPr>
        <w:t>Rektor ze względów bezpieczeństwa oraz z uwagi na ważne uwarunkowania, może podjąć indywidualną decyzję zmieniającą kwalifikację imprezy</w:t>
      </w:r>
      <w:r w:rsidR="002C1013" w:rsidRPr="00D05C6E">
        <w:rPr>
          <w:rFonts w:ascii="Times New Roman" w:eastAsia="Times New Roman" w:hAnsi="Times New Roman"/>
          <w:sz w:val="24"/>
        </w:rPr>
        <w:t xml:space="preserve">, </w:t>
      </w:r>
      <w:r w:rsidR="00D67365" w:rsidRPr="00D05C6E">
        <w:rPr>
          <w:rFonts w:ascii="Times New Roman" w:eastAsia="Times New Roman" w:hAnsi="Times New Roman"/>
          <w:sz w:val="24"/>
        </w:rPr>
        <w:t xml:space="preserve">w </w:t>
      </w:r>
      <w:r w:rsidR="002C1013" w:rsidRPr="00D05C6E">
        <w:rPr>
          <w:rFonts w:ascii="Times New Roman" w:eastAsia="Times New Roman" w:hAnsi="Times New Roman"/>
          <w:sz w:val="24"/>
        </w:rPr>
        <w:t>tym nałożyć na organizatora dodatkowe obowiązki związane z zapewnieniem bezpieczeństwa</w:t>
      </w:r>
      <w:r w:rsidR="00D67365" w:rsidRPr="00D05C6E">
        <w:rPr>
          <w:rFonts w:ascii="Times New Roman" w:eastAsia="Times New Roman" w:hAnsi="Times New Roman"/>
          <w:sz w:val="24"/>
        </w:rPr>
        <w:t xml:space="preserve"> </w:t>
      </w:r>
      <w:r w:rsidR="002C1013" w:rsidRPr="00D05C6E">
        <w:rPr>
          <w:rFonts w:ascii="Times New Roman" w:eastAsia="Times New Roman" w:hAnsi="Times New Roman"/>
          <w:sz w:val="24"/>
        </w:rPr>
        <w:t>(bądź ogranicz</w:t>
      </w:r>
      <w:r w:rsidR="00700D81" w:rsidRPr="00D05C6E">
        <w:rPr>
          <w:rFonts w:ascii="Times New Roman" w:eastAsia="Times New Roman" w:hAnsi="Times New Roman"/>
          <w:sz w:val="24"/>
        </w:rPr>
        <w:t>yć</w:t>
      </w:r>
      <w:r w:rsidR="002C1013" w:rsidRPr="00D05C6E">
        <w:rPr>
          <w:rFonts w:ascii="Times New Roman" w:eastAsia="Times New Roman" w:hAnsi="Times New Roman"/>
          <w:sz w:val="24"/>
        </w:rPr>
        <w:t xml:space="preserve"> liczbę uczestników imprezy)</w:t>
      </w:r>
      <w:r w:rsidR="00700D81" w:rsidRPr="00D05C6E">
        <w:rPr>
          <w:rFonts w:ascii="Times New Roman" w:eastAsia="Times New Roman" w:hAnsi="Times New Roman"/>
          <w:sz w:val="24"/>
        </w:rPr>
        <w:t>.</w:t>
      </w:r>
    </w:p>
    <w:p w14:paraId="65A05601" w14:textId="3C24C7B9" w:rsidR="007B401B" w:rsidRPr="00D05C6E" w:rsidRDefault="007B401B" w:rsidP="00660A4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lastRenderedPageBreak/>
        <w:t xml:space="preserve">Osoba zainteresowana przeprowadzeniem imprezy obowiązana jest współpracować </w:t>
      </w:r>
      <w:r w:rsidR="00660A4C">
        <w:rPr>
          <w:rFonts w:ascii="Times New Roman" w:eastAsia="Times New Roman" w:hAnsi="Times New Roman"/>
          <w:sz w:val="24"/>
        </w:rPr>
        <w:br/>
      </w:r>
      <w:r w:rsidRPr="00D05C6E">
        <w:rPr>
          <w:rFonts w:ascii="Times New Roman" w:eastAsia="Times New Roman" w:hAnsi="Times New Roman"/>
          <w:sz w:val="24"/>
        </w:rPr>
        <w:t xml:space="preserve">z </w:t>
      </w:r>
      <w:r w:rsidR="00973250" w:rsidRPr="00D05C6E">
        <w:rPr>
          <w:rFonts w:ascii="Times New Roman" w:eastAsia="Times New Roman" w:hAnsi="Times New Roman"/>
          <w:sz w:val="24"/>
        </w:rPr>
        <w:t xml:space="preserve">jednostkami </w:t>
      </w:r>
      <w:r w:rsidRPr="00D05C6E">
        <w:rPr>
          <w:rFonts w:ascii="Times New Roman" w:eastAsia="Times New Roman" w:hAnsi="Times New Roman"/>
          <w:sz w:val="24"/>
        </w:rPr>
        <w:t xml:space="preserve">organizacyjnymi </w:t>
      </w:r>
      <w:r w:rsidR="00973250" w:rsidRPr="00D05C6E">
        <w:rPr>
          <w:rFonts w:ascii="Times New Roman" w:eastAsia="Times New Roman" w:hAnsi="Times New Roman"/>
          <w:sz w:val="24"/>
        </w:rPr>
        <w:t>U</w:t>
      </w:r>
      <w:r w:rsidRPr="00D05C6E">
        <w:rPr>
          <w:rFonts w:ascii="Times New Roman" w:eastAsia="Times New Roman" w:hAnsi="Times New Roman"/>
          <w:sz w:val="24"/>
        </w:rPr>
        <w:t>czelni i organizatorem imprezy, jeżeli sama nie wykonuje  tej funkcji, w zakresie spełnienia wymagań organizacyjnych i formalno-prawnych.</w:t>
      </w:r>
    </w:p>
    <w:p w14:paraId="53105EB8" w14:textId="6A0EDC18" w:rsidR="007B401B" w:rsidRPr="00D05C6E" w:rsidRDefault="007B401B" w:rsidP="00660A4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t>Jeżeli U</w:t>
      </w:r>
      <w:r w:rsidR="00564FE6" w:rsidRPr="00D05C6E">
        <w:rPr>
          <w:rFonts w:ascii="Times New Roman" w:eastAsia="Times New Roman" w:hAnsi="Times New Roman"/>
          <w:sz w:val="24"/>
        </w:rPr>
        <w:t>czelnia</w:t>
      </w:r>
      <w:r w:rsidRPr="00D05C6E">
        <w:rPr>
          <w:rFonts w:ascii="Times New Roman" w:eastAsia="Times New Roman" w:hAnsi="Times New Roman"/>
          <w:sz w:val="24"/>
        </w:rPr>
        <w:t xml:space="preserve"> jest współorganizatorem imprezy z innym podmiotem zakres uprawnień </w:t>
      </w:r>
      <w:r w:rsidR="00660A4C">
        <w:rPr>
          <w:rFonts w:ascii="Times New Roman" w:eastAsia="Times New Roman" w:hAnsi="Times New Roman"/>
          <w:sz w:val="24"/>
        </w:rPr>
        <w:br/>
      </w:r>
      <w:r w:rsidRPr="00D05C6E">
        <w:rPr>
          <w:rFonts w:ascii="Times New Roman" w:eastAsia="Times New Roman" w:hAnsi="Times New Roman"/>
          <w:sz w:val="24"/>
        </w:rPr>
        <w:t>i obowiązków związanych z jej organizacją określa umowa stron.</w:t>
      </w:r>
    </w:p>
    <w:p w14:paraId="360EAA70" w14:textId="6FC605BD" w:rsidR="007B401B" w:rsidRPr="00D05C6E" w:rsidRDefault="007B401B" w:rsidP="00660A4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 w:line="312" w:lineRule="auto"/>
        <w:ind w:left="425" w:right="91" w:hanging="357"/>
        <w:jc w:val="both"/>
        <w:rPr>
          <w:rFonts w:ascii="Times New Roman" w:eastAsia="Times New Roman" w:hAnsi="Times New Roman"/>
          <w:sz w:val="24"/>
        </w:rPr>
      </w:pPr>
      <w:r w:rsidRPr="00D05C6E">
        <w:rPr>
          <w:rFonts w:ascii="Times New Roman" w:eastAsia="Times New Roman" w:hAnsi="Times New Roman"/>
          <w:sz w:val="24"/>
        </w:rPr>
        <w:t>W uzasadnionych przypadkach można zobowiązać organizatora imprezy do pisemnego poinformowania miejscowej jednostki Państwowej Straży Pożarnej</w:t>
      </w:r>
      <w:r w:rsidR="00626123" w:rsidRPr="00D05C6E">
        <w:rPr>
          <w:rFonts w:ascii="Times New Roman" w:eastAsia="Times New Roman" w:hAnsi="Times New Roman"/>
          <w:sz w:val="24"/>
        </w:rPr>
        <w:t>,</w:t>
      </w:r>
      <w:r w:rsidRPr="00D05C6E">
        <w:rPr>
          <w:rFonts w:ascii="Times New Roman" w:eastAsia="Times New Roman" w:hAnsi="Times New Roman"/>
          <w:sz w:val="24"/>
        </w:rPr>
        <w:t xml:space="preserve"> Policji</w:t>
      </w:r>
      <w:r w:rsidR="00626123" w:rsidRPr="00D05C6E">
        <w:rPr>
          <w:rFonts w:ascii="Times New Roman" w:eastAsia="Times New Roman" w:hAnsi="Times New Roman"/>
          <w:sz w:val="24"/>
        </w:rPr>
        <w:t xml:space="preserve"> oraz Pogotowia Ratunkowego</w:t>
      </w:r>
      <w:r w:rsidRPr="00D05C6E">
        <w:rPr>
          <w:rFonts w:ascii="Times New Roman" w:eastAsia="Times New Roman" w:hAnsi="Times New Roman"/>
          <w:sz w:val="24"/>
        </w:rPr>
        <w:t xml:space="preserve"> o: terminie imprezy i jej  charakterze, ilości uczestników ze wskazaniem osób odpowiedzialnych za bezpieczeństwo podczas imprezy.  </w:t>
      </w:r>
    </w:p>
    <w:p w14:paraId="30420623" w14:textId="4A486CEF" w:rsidR="00D91BF2" w:rsidRPr="00D05C6E" w:rsidRDefault="007B401B" w:rsidP="00660A4C">
      <w:pPr>
        <w:pStyle w:val="Akapitzlist"/>
        <w:numPr>
          <w:ilvl w:val="0"/>
          <w:numId w:val="31"/>
        </w:numPr>
        <w:spacing w:after="0" w:line="312" w:lineRule="auto"/>
        <w:ind w:left="425" w:right="91" w:hanging="357"/>
        <w:jc w:val="both"/>
        <w:rPr>
          <w:rFonts w:ascii="Times New Roman" w:hAnsi="Times New Roman"/>
          <w:bCs/>
          <w:sz w:val="24"/>
          <w:szCs w:val="24"/>
        </w:rPr>
      </w:pPr>
      <w:r w:rsidRPr="00D05C6E">
        <w:rPr>
          <w:rFonts w:ascii="Times New Roman" w:hAnsi="Times New Roman"/>
          <w:sz w:val="24"/>
          <w:szCs w:val="24"/>
        </w:rPr>
        <w:t>Zawarcie</w:t>
      </w:r>
      <w:r w:rsidRPr="00D05C6E">
        <w:rPr>
          <w:rFonts w:ascii="Times New Roman" w:eastAsia="Arial" w:hAnsi="Times New Roman"/>
          <w:sz w:val="24"/>
          <w:szCs w:val="24"/>
        </w:rPr>
        <w:t xml:space="preserve"> </w:t>
      </w:r>
      <w:r w:rsidRPr="00D05C6E">
        <w:rPr>
          <w:rFonts w:ascii="Times New Roman" w:hAnsi="Times New Roman"/>
          <w:sz w:val="24"/>
          <w:szCs w:val="24"/>
        </w:rPr>
        <w:t>umowy z organizatorem zewnętrznym nie zwalnia organizatora uniwersyteckiego z obowiązku kontroli i nadzoru wykonywania przez organizatora zewnętrznego jego obowiązków.</w:t>
      </w:r>
    </w:p>
    <w:p w14:paraId="20F9D98A" w14:textId="77777777" w:rsidR="000E3962" w:rsidRPr="00D05C6E" w:rsidRDefault="000E3962" w:rsidP="00660A4C">
      <w:pPr>
        <w:spacing w:after="0" w:line="312" w:lineRule="auto"/>
        <w:rPr>
          <w:sz w:val="24"/>
          <w:szCs w:val="24"/>
        </w:rPr>
      </w:pPr>
    </w:p>
    <w:sectPr w:rsidR="000E3962" w:rsidRPr="00D05C6E" w:rsidSect="00EC2729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746666" w16cid:durableId="2151955A"/>
  <w16cid:commentId w16cid:paraId="304473C3" w16cid:durableId="2151983B"/>
  <w16cid:commentId w16cid:paraId="7C894D7E" w16cid:durableId="2151998C"/>
  <w16cid:commentId w16cid:paraId="36819135" w16cid:durableId="21519C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E072" w14:textId="77777777" w:rsidR="00D73929" w:rsidRDefault="00D73929" w:rsidP="004032E5">
      <w:pPr>
        <w:spacing w:after="0" w:line="240" w:lineRule="auto"/>
      </w:pPr>
      <w:r>
        <w:separator/>
      </w:r>
    </w:p>
  </w:endnote>
  <w:endnote w:type="continuationSeparator" w:id="0">
    <w:p w14:paraId="57830F6B" w14:textId="77777777" w:rsidR="00D73929" w:rsidRDefault="00D73929" w:rsidP="0040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23AC" w14:textId="77777777" w:rsidR="00D73929" w:rsidRDefault="00D73929" w:rsidP="004032E5">
      <w:pPr>
        <w:spacing w:after="0" w:line="240" w:lineRule="auto"/>
      </w:pPr>
      <w:r>
        <w:separator/>
      </w:r>
    </w:p>
  </w:footnote>
  <w:footnote w:type="continuationSeparator" w:id="0">
    <w:p w14:paraId="71C4F378" w14:textId="77777777" w:rsidR="00D73929" w:rsidRDefault="00D73929" w:rsidP="0040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D7583F"/>
    <w:multiLevelType w:val="hybridMultilevel"/>
    <w:tmpl w:val="4B068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C5099"/>
    <w:multiLevelType w:val="hybridMultilevel"/>
    <w:tmpl w:val="FDB30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EDBA26"/>
    <w:multiLevelType w:val="hybridMultilevel"/>
    <w:tmpl w:val="08B2D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FA3A9D"/>
    <w:multiLevelType w:val="hybridMultilevel"/>
    <w:tmpl w:val="54F0A1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BEADDF"/>
    <w:multiLevelType w:val="hybridMultilevel"/>
    <w:tmpl w:val="0C9B16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9AB62A"/>
    <w:multiLevelType w:val="hybridMultilevel"/>
    <w:tmpl w:val="CCFB9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6764188"/>
    <w:multiLevelType w:val="hybridMultilevel"/>
    <w:tmpl w:val="6D10B1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1D03558"/>
    <w:multiLevelType w:val="hybridMultilevel"/>
    <w:tmpl w:val="8E8DA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40E194"/>
    <w:multiLevelType w:val="hybridMultilevel"/>
    <w:tmpl w:val="A80E53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9ACFEF"/>
    <w:multiLevelType w:val="hybridMultilevel"/>
    <w:tmpl w:val="2B6693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C1F25B"/>
    <w:multiLevelType w:val="hybridMultilevel"/>
    <w:tmpl w:val="8255A2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35234B"/>
    <w:multiLevelType w:val="hybridMultilevel"/>
    <w:tmpl w:val="C8681F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9ECCA04"/>
    <w:multiLevelType w:val="hybridMultilevel"/>
    <w:tmpl w:val="E7F7A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B0A2D31"/>
    <w:multiLevelType w:val="hybridMultilevel"/>
    <w:tmpl w:val="4E365E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20825DA"/>
    <w:multiLevelType w:val="hybridMultilevel"/>
    <w:tmpl w:val="AD2AB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E4432"/>
    <w:multiLevelType w:val="hybridMultilevel"/>
    <w:tmpl w:val="81C0F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74605C0"/>
    <w:multiLevelType w:val="hybridMultilevel"/>
    <w:tmpl w:val="58D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B4076"/>
    <w:multiLevelType w:val="hybridMultilevel"/>
    <w:tmpl w:val="6B680552"/>
    <w:lvl w:ilvl="0" w:tplc="FF40F30E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8" w15:restartNumberingAfterBreak="0">
    <w:nsid w:val="1B63D6BC"/>
    <w:multiLevelType w:val="hybridMultilevel"/>
    <w:tmpl w:val="954C3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DCC4A80"/>
    <w:multiLevelType w:val="hybridMultilevel"/>
    <w:tmpl w:val="8C0AE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B933"/>
    <w:multiLevelType w:val="hybridMultilevel"/>
    <w:tmpl w:val="026A75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FF1FA95"/>
    <w:multiLevelType w:val="hybridMultilevel"/>
    <w:tmpl w:val="4919E8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3F93795"/>
    <w:multiLevelType w:val="hybridMultilevel"/>
    <w:tmpl w:val="F2DED0AE"/>
    <w:lvl w:ilvl="0" w:tplc="5A7A66B2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2B7C3C3A"/>
    <w:multiLevelType w:val="hybridMultilevel"/>
    <w:tmpl w:val="DD376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DDAFDC8"/>
    <w:multiLevelType w:val="hybridMultilevel"/>
    <w:tmpl w:val="4B4DB2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5791476"/>
    <w:multiLevelType w:val="hybridMultilevel"/>
    <w:tmpl w:val="64127D38"/>
    <w:lvl w:ilvl="0" w:tplc="FF40F30E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6" w15:restartNumberingAfterBreak="0">
    <w:nsid w:val="3DCC55E8"/>
    <w:multiLevelType w:val="hybridMultilevel"/>
    <w:tmpl w:val="76750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F167DC1"/>
    <w:multiLevelType w:val="hybridMultilevel"/>
    <w:tmpl w:val="75EA0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3A248"/>
    <w:multiLevelType w:val="hybridMultilevel"/>
    <w:tmpl w:val="06B79D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9464DEC"/>
    <w:multiLevelType w:val="hybridMultilevel"/>
    <w:tmpl w:val="DBF265A8"/>
    <w:lvl w:ilvl="0" w:tplc="6BDC5306">
      <w:start w:val="1"/>
      <w:numFmt w:val="decimal"/>
      <w:lvlText w:val="%1."/>
      <w:lvlJc w:val="left"/>
      <w:pPr>
        <w:ind w:left="539" w:hanging="360"/>
        <w:jc w:val="right"/>
      </w:pPr>
      <w:rPr>
        <w:rFonts w:ascii="Times New Roman" w:eastAsia="Times New Roman" w:hAnsi="Times New Roman" w:cs="Times New Roman" w:hint="default"/>
        <w:strike w:val="0"/>
        <w:color w:val="auto"/>
        <w:spacing w:val="-29"/>
        <w:w w:val="99"/>
        <w:sz w:val="24"/>
        <w:szCs w:val="24"/>
      </w:rPr>
    </w:lvl>
    <w:lvl w:ilvl="1" w:tplc="F68636A4">
      <w:numFmt w:val="bullet"/>
      <w:lvlText w:val="•"/>
      <w:lvlJc w:val="left"/>
      <w:pPr>
        <w:ind w:left="1458" w:hanging="360"/>
      </w:pPr>
      <w:rPr>
        <w:rFonts w:hint="default"/>
      </w:rPr>
    </w:lvl>
    <w:lvl w:ilvl="2" w:tplc="9140DE76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DE90CCBA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75B04E76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55E23BE6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7A242EA2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767E5BE2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388EC16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30" w15:restartNumberingAfterBreak="0">
    <w:nsid w:val="4A2077EB"/>
    <w:multiLevelType w:val="hybridMultilevel"/>
    <w:tmpl w:val="8CE0E578"/>
    <w:lvl w:ilvl="0" w:tplc="FF40F3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BA117B2"/>
    <w:multiLevelType w:val="hybridMultilevel"/>
    <w:tmpl w:val="B62434DE"/>
    <w:lvl w:ilvl="0" w:tplc="8E48F322">
      <w:start w:val="1"/>
      <w:numFmt w:val="decimal"/>
      <w:lvlText w:val="%1."/>
      <w:lvlJc w:val="left"/>
      <w:pPr>
        <w:ind w:left="479" w:hanging="284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17"/>
        <w:w w:val="99"/>
        <w:sz w:val="24"/>
        <w:szCs w:val="24"/>
      </w:rPr>
    </w:lvl>
    <w:lvl w:ilvl="1" w:tplc="15548A74">
      <w:start w:val="1"/>
      <w:numFmt w:val="decimal"/>
      <w:lvlText w:val="%2)"/>
      <w:lvlJc w:val="left"/>
      <w:pPr>
        <w:ind w:left="7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D22F304">
      <w:start w:val="1"/>
      <w:numFmt w:val="lowerLetter"/>
      <w:lvlText w:val="%3)"/>
      <w:lvlJc w:val="left"/>
      <w:pPr>
        <w:ind w:left="1048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60921EDC">
      <w:numFmt w:val="bullet"/>
      <w:lvlText w:val="–"/>
      <w:lvlJc w:val="left"/>
      <w:pPr>
        <w:ind w:left="1242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4" w:tplc="584CD434">
      <w:numFmt w:val="bullet"/>
      <w:lvlText w:val="•"/>
      <w:lvlJc w:val="left"/>
      <w:pPr>
        <w:ind w:left="2423" w:hanging="180"/>
      </w:pPr>
      <w:rPr>
        <w:rFonts w:hint="default"/>
      </w:rPr>
    </w:lvl>
    <w:lvl w:ilvl="5" w:tplc="532AC7AA">
      <w:numFmt w:val="bullet"/>
      <w:lvlText w:val="•"/>
      <w:lvlJc w:val="left"/>
      <w:pPr>
        <w:ind w:left="3607" w:hanging="180"/>
      </w:pPr>
      <w:rPr>
        <w:rFonts w:hint="default"/>
      </w:rPr>
    </w:lvl>
    <w:lvl w:ilvl="6" w:tplc="7F264A18">
      <w:numFmt w:val="bullet"/>
      <w:lvlText w:val="•"/>
      <w:lvlJc w:val="left"/>
      <w:pPr>
        <w:ind w:left="4791" w:hanging="180"/>
      </w:pPr>
      <w:rPr>
        <w:rFonts w:hint="default"/>
      </w:rPr>
    </w:lvl>
    <w:lvl w:ilvl="7" w:tplc="ED3E054A">
      <w:numFmt w:val="bullet"/>
      <w:lvlText w:val="•"/>
      <w:lvlJc w:val="left"/>
      <w:pPr>
        <w:ind w:left="5975" w:hanging="180"/>
      </w:pPr>
      <w:rPr>
        <w:rFonts w:hint="default"/>
      </w:rPr>
    </w:lvl>
    <w:lvl w:ilvl="8" w:tplc="6840CEF6">
      <w:numFmt w:val="bullet"/>
      <w:lvlText w:val="•"/>
      <w:lvlJc w:val="left"/>
      <w:pPr>
        <w:ind w:left="7158" w:hanging="180"/>
      </w:pPr>
      <w:rPr>
        <w:rFonts w:hint="default"/>
      </w:rPr>
    </w:lvl>
  </w:abstractNum>
  <w:abstractNum w:abstractNumId="32" w15:restartNumberingAfterBreak="0">
    <w:nsid w:val="4C6F7DE3"/>
    <w:multiLevelType w:val="hybridMultilevel"/>
    <w:tmpl w:val="82F313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57662A1"/>
    <w:multiLevelType w:val="hybridMultilevel"/>
    <w:tmpl w:val="211EF04E"/>
    <w:lvl w:ilvl="0" w:tplc="FF40F3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5891E6F"/>
    <w:multiLevelType w:val="hybridMultilevel"/>
    <w:tmpl w:val="0DE67EF2"/>
    <w:lvl w:ilvl="0" w:tplc="6F126DE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F3468"/>
    <w:multiLevelType w:val="hybridMultilevel"/>
    <w:tmpl w:val="D60AF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C0A2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52338"/>
    <w:multiLevelType w:val="hybridMultilevel"/>
    <w:tmpl w:val="BAF26BCE"/>
    <w:lvl w:ilvl="0" w:tplc="FF40F3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4D225E"/>
    <w:multiLevelType w:val="hybridMultilevel"/>
    <w:tmpl w:val="71F8A6D0"/>
    <w:lvl w:ilvl="0" w:tplc="FF40F30E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8" w15:restartNumberingAfterBreak="0">
    <w:nsid w:val="6A06A072"/>
    <w:multiLevelType w:val="hybridMultilevel"/>
    <w:tmpl w:val="41D8D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C4ED5E4"/>
    <w:multiLevelType w:val="hybridMultilevel"/>
    <w:tmpl w:val="C0CF61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E742D3E"/>
    <w:multiLevelType w:val="hybridMultilevel"/>
    <w:tmpl w:val="9C780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15620"/>
    <w:multiLevelType w:val="hybridMultilevel"/>
    <w:tmpl w:val="BCDCBAA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2" w15:restartNumberingAfterBreak="0">
    <w:nsid w:val="70C5786A"/>
    <w:multiLevelType w:val="hybridMultilevel"/>
    <w:tmpl w:val="2A0EBBFC"/>
    <w:lvl w:ilvl="0" w:tplc="52421F6C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F380E0C">
      <w:start w:val="1"/>
      <w:numFmt w:val="decimal"/>
      <w:lvlText w:val="%2)"/>
      <w:lvlJc w:val="left"/>
      <w:pPr>
        <w:ind w:left="964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25EB08A"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95C63AC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3E72E454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FCDC2A7E">
      <w:numFmt w:val="bullet"/>
      <w:lvlText w:val="•"/>
      <w:lvlJc w:val="left"/>
      <w:pPr>
        <w:ind w:left="4856" w:hanging="360"/>
      </w:pPr>
      <w:rPr>
        <w:rFonts w:hint="default"/>
      </w:rPr>
    </w:lvl>
    <w:lvl w:ilvl="6" w:tplc="80B89A50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8F50680A"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CCF2D840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43" w15:restartNumberingAfterBreak="0">
    <w:nsid w:val="7249BC3D"/>
    <w:multiLevelType w:val="hybridMultilevel"/>
    <w:tmpl w:val="5E91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6D51CA9"/>
    <w:multiLevelType w:val="hybridMultilevel"/>
    <w:tmpl w:val="694AC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496D"/>
    <w:multiLevelType w:val="hybridMultilevel"/>
    <w:tmpl w:val="508EE42C"/>
    <w:lvl w:ilvl="0" w:tplc="FF40F30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26"/>
  </w:num>
  <w:num w:numId="10">
    <w:abstractNumId w:val="43"/>
  </w:num>
  <w:num w:numId="11">
    <w:abstractNumId w:val="3"/>
  </w:num>
  <w:num w:numId="12">
    <w:abstractNumId w:val="20"/>
  </w:num>
  <w:num w:numId="13">
    <w:abstractNumId w:val="10"/>
  </w:num>
  <w:num w:numId="14">
    <w:abstractNumId w:val="9"/>
  </w:num>
  <w:num w:numId="15">
    <w:abstractNumId w:val="21"/>
  </w:num>
  <w:num w:numId="16">
    <w:abstractNumId w:val="1"/>
  </w:num>
  <w:num w:numId="17">
    <w:abstractNumId w:val="0"/>
  </w:num>
  <w:num w:numId="18">
    <w:abstractNumId w:val="6"/>
  </w:num>
  <w:num w:numId="19">
    <w:abstractNumId w:val="11"/>
  </w:num>
  <w:num w:numId="20">
    <w:abstractNumId w:val="32"/>
  </w:num>
  <w:num w:numId="21">
    <w:abstractNumId w:val="12"/>
  </w:num>
  <w:num w:numId="22">
    <w:abstractNumId w:val="18"/>
  </w:num>
  <w:num w:numId="23">
    <w:abstractNumId w:val="39"/>
  </w:num>
  <w:num w:numId="24">
    <w:abstractNumId w:val="13"/>
  </w:num>
  <w:num w:numId="25">
    <w:abstractNumId w:val="2"/>
  </w:num>
  <w:num w:numId="26">
    <w:abstractNumId w:val="28"/>
  </w:num>
  <w:num w:numId="27">
    <w:abstractNumId w:val="34"/>
  </w:num>
  <w:num w:numId="28">
    <w:abstractNumId w:val="27"/>
  </w:num>
  <w:num w:numId="29">
    <w:abstractNumId w:val="31"/>
  </w:num>
  <w:num w:numId="30">
    <w:abstractNumId w:val="42"/>
  </w:num>
  <w:num w:numId="31">
    <w:abstractNumId w:val="29"/>
  </w:num>
  <w:num w:numId="32">
    <w:abstractNumId w:val="40"/>
  </w:num>
  <w:num w:numId="33">
    <w:abstractNumId w:val="35"/>
  </w:num>
  <w:num w:numId="34">
    <w:abstractNumId w:val="33"/>
  </w:num>
  <w:num w:numId="35">
    <w:abstractNumId w:val="36"/>
  </w:num>
  <w:num w:numId="36">
    <w:abstractNumId w:val="30"/>
  </w:num>
  <w:num w:numId="37">
    <w:abstractNumId w:val="17"/>
  </w:num>
  <w:num w:numId="38">
    <w:abstractNumId w:val="45"/>
  </w:num>
  <w:num w:numId="39">
    <w:abstractNumId w:val="25"/>
  </w:num>
  <w:num w:numId="40">
    <w:abstractNumId w:val="37"/>
  </w:num>
  <w:num w:numId="41">
    <w:abstractNumId w:val="22"/>
  </w:num>
  <w:num w:numId="42">
    <w:abstractNumId w:val="14"/>
  </w:num>
  <w:num w:numId="43">
    <w:abstractNumId w:val="44"/>
  </w:num>
  <w:num w:numId="44">
    <w:abstractNumId w:val="19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0A"/>
    <w:rsid w:val="000170D4"/>
    <w:rsid w:val="00037218"/>
    <w:rsid w:val="000575E9"/>
    <w:rsid w:val="000764CE"/>
    <w:rsid w:val="000A127B"/>
    <w:rsid w:val="000B15BB"/>
    <w:rsid w:val="000C47B8"/>
    <w:rsid w:val="000E3962"/>
    <w:rsid w:val="00120D90"/>
    <w:rsid w:val="001354E0"/>
    <w:rsid w:val="00175D38"/>
    <w:rsid w:val="001955C8"/>
    <w:rsid w:val="001C2355"/>
    <w:rsid w:val="001E7C3E"/>
    <w:rsid w:val="00232CB4"/>
    <w:rsid w:val="002343A1"/>
    <w:rsid w:val="002404ED"/>
    <w:rsid w:val="002A4366"/>
    <w:rsid w:val="002B38DE"/>
    <w:rsid w:val="002C1013"/>
    <w:rsid w:val="002D6799"/>
    <w:rsid w:val="00311D37"/>
    <w:rsid w:val="003215EC"/>
    <w:rsid w:val="003D7209"/>
    <w:rsid w:val="004032E5"/>
    <w:rsid w:val="00416DBB"/>
    <w:rsid w:val="00486D0A"/>
    <w:rsid w:val="004C3C00"/>
    <w:rsid w:val="004D3E55"/>
    <w:rsid w:val="004E7D26"/>
    <w:rsid w:val="00510FE2"/>
    <w:rsid w:val="00517332"/>
    <w:rsid w:val="00517798"/>
    <w:rsid w:val="0054510A"/>
    <w:rsid w:val="00564FE6"/>
    <w:rsid w:val="00566BB3"/>
    <w:rsid w:val="00570AB5"/>
    <w:rsid w:val="00585F3B"/>
    <w:rsid w:val="005A3F22"/>
    <w:rsid w:val="005A6663"/>
    <w:rsid w:val="005B5FAD"/>
    <w:rsid w:val="005B6B84"/>
    <w:rsid w:val="00625B4E"/>
    <w:rsid w:val="00626123"/>
    <w:rsid w:val="00645C10"/>
    <w:rsid w:val="00660A4C"/>
    <w:rsid w:val="0067187B"/>
    <w:rsid w:val="00695267"/>
    <w:rsid w:val="006A75BD"/>
    <w:rsid w:val="006B64B7"/>
    <w:rsid w:val="006E7052"/>
    <w:rsid w:val="006F26CD"/>
    <w:rsid w:val="00700D81"/>
    <w:rsid w:val="00753F59"/>
    <w:rsid w:val="007716F1"/>
    <w:rsid w:val="007B401B"/>
    <w:rsid w:val="00831768"/>
    <w:rsid w:val="008362F2"/>
    <w:rsid w:val="00877CF9"/>
    <w:rsid w:val="00881FC0"/>
    <w:rsid w:val="008D3187"/>
    <w:rsid w:val="00915A1B"/>
    <w:rsid w:val="00973250"/>
    <w:rsid w:val="009A03C9"/>
    <w:rsid w:val="009B6D67"/>
    <w:rsid w:val="009C395A"/>
    <w:rsid w:val="009E13AB"/>
    <w:rsid w:val="00A12C4F"/>
    <w:rsid w:val="00A230DD"/>
    <w:rsid w:val="00A43A93"/>
    <w:rsid w:val="00A5096C"/>
    <w:rsid w:val="00A94D64"/>
    <w:rsid w:val="00B00CB9"/>
    <w:rsid w:val="00B1342F"/>
    <w:rsid w:val="00B40E63"/>
    <w:rsid w:val="00B671FD"/>
    <w:rsid w:val="00B962C2"/>
    <w:rsid w:val="00BF7442"/>
    <w:rsid w:val="00C31925"/>
    <w:rsid w:val="00C374BC"/>
    <w:rsid w:val="00C43B6A"/>
    <w:rsid w:val="00C67961"/>
    <w:rsid w:val="00CB0AE9"/>
    <w:rsid w:val="00CF7671"/>
    <w:rsid w:val="00D05C6E"/>
    <w:rsid w:val="00D42CA7"/>
    <w:rsid w:val="00D504D4"/>
    <w:rsid w:val="00D67365"/>
    <w:rsid w:val="00D67613"/>
    <w:rsid w:val="00D73157"/>
    <w:rsid w:val="00D73929"/>
    <w:rsid w:val="00D74549"/>
    <w:rsid w:val="00D91BF2"/>
    <w:rsid w:val="00D91CFD"/>
    <w:rsid w:val="00DA413C"/>
    <w:rsid w:val="00DB0875"/>
    <w:rsid w:val="00DE718C"/>
    <w:rsid w:val="00E14B04"/>
    <w:rsid w:val="00E2285E"/>
    <w:rsid w:val="00E42607"/>
    <w:rsid w:val="00E57D2E"/>
    <w:rsid w:val="00E613C1"/>
    <w:rsid w:val="00E8336D"/>
    <w:rsid w:val="00E8524A"/>
    <w:rsid w:val="00EA4BEA"/>
    <w:rsid w:val="00EC2729"/>
    <w:rsid w:val="00EF4B27"/>
    <w:rsid w:val="00F06BCE"/>
    <w:rsid w:val="00F14B8F"/>
    <w:rsid w:val="00F34DDA"/>
    <w:rsid w:val="00F86503"/>
    <w:rsid w:val="00FA58E5"/>
    <w:rsid w:val="00FE2BD3"/>
    <w:rsid w:val="00FE4BD3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40BB"/>
  <w15:chartTrackingRefBased/>
  <w15:docId w15:val="{44464B9E-4390-43F4-9EF0-0ECD1A1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881F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F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FC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C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613C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DB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DBB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2E5"/>
  </w:style>
  <w:style w:type="paragraph" w:styleId="Stopka">
    <w:name w:val="footer"/>
    <w:basedOn w:val="Normalny"/>
    <w:link w:val="StopkaZnak"/>
    <w:uiPriority w:val="99"/>
    <w:unhideWhenUsed/>
    <w:rsid w:val="0040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06A8-7B10-4CD6-9236-66A93AA2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1927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15</cp:revision>
  <cp:lastPrinted>2019-11-20T12:23:00Z</cp:lastPrinted>
  <dcterms:created xsi:type="dcterms:W3CDTF">2019-11-20T08:01:00Z</dcterms:created>
  <dcterms:modified xsi:type="dcterms:W3CDTF">2019-11-22T12:41:00Z</dcterms:modified>
</cp:coreProperties>
</file>