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23" w:rsidRPr="00EE23BF" w:rsidRDefault="00CB6623" w:rsidP="00EE23BF">
      <w:pPr>
        <w:spacing w:after="0" w:line="240" w:lineRule="auto"/>
        <w:jc w:val="center"/>
        <w:rPr>
          <w:b/>
        </w:rPr>
      </w:pPr>
      <w:r w:rsidRPr="00EE23BF">
        <w:rPr>
          <w:b/>
        </w:rPr>
        <w:t>Regulamin</w:t>
      </w:r>
    </w:p>
    <w:p w:rsidR="00CB6623" w:rsidRPr="00EE23BF" w:rsidRDefault="00CB6623" w:rsidP="00EE23BF">
      <w:pPr>
        <w:spacing w:after="0" w:line="240" w:lineRule="auto"/>
        <w:jc w:val="center"/>
        <w:rPr>
          <w:b/>
        </w:rPr>
      </w:pPr>
      <w:r w:rsidRPr="00EE23BF">
        <w:rPr>
          <w:b/>
        </w:rPr>
        <w:t xml:space="preserve">finansowania, realizacji oraz rozliczania </w:t>
      </w:r>
      <w:r w:rsidR="00101497" w:rsidRPr="00EE23BF">
        <w:rPr>
          <w:b/>
        </w:rPr>
        <w:t>zadań</w:t>
      </w:r>
      <w:r w:rsidRPr="00EE23BF">
        <w:rPr>
          <w:b/>
        </w:rPr>
        <w:t xml:space="preserve"> badawczych</w:t>
      </w:r>
    </w:p>
    <w:p w:rsidR="00CB6623" w:rsidRPr="00EE23BF" w:rsidRDefault="00CB6623" w:rsidP="00EE23BF">
      <w:pPr>
        <w:spacing w:after="0" w:line="240" w:lineRule="auto"/>
        <w:jc w:val="center"/>
        <w:rPr>
          <w:b/>
        </w:rPr>
      </w:pPr>
      <w:r w:rsidRPr="00EE23BF">
        <w:rPr>
          <w:b/>
        </w:rPr>
        <w:t>realizowanych przez pracowników Uniwersytetu Medycznego w Białymstoku</w:t>
      </w:r>
    </w:p>
    <w:p w:rsidR="00CB6623" w:rsidRPr="00EE23BF" w:rsidRDefault="00CB6623" w:rsidP="00EE23BF">
      <w:pPr>
        <w:spacing w:after="0" w:line="240" w:lineRule="auto"/>
        <w:jc w:val="center"/>
        <w:rPr>
          <w:b/>
        </w:rPr>
      </w:pPr>
      <w:r w:rsidRPr="00EE23BF">
        <w:rPr>
          <w:b/>
        </w:rPr>
        <w:t>w ramach dotacji podmiotowej Ministra Nauki i Szkolnictwa Wyższego</w:t>
      </w:r>
    </w:p>
    <w:p w:rsidR="00CB6623" w:rsidRPr="00EE23BF" w:rsidRDefault="00CB6623" w:rsidP="00EE23BF">
      <w:pPr>
        <w:spacing w:after="0" w:line="240" w:lineRule="auto"/>
        <w:jc w:val="center"/>
        <w:rPr>
          <w:b/>
        </w:rPr>
      </w:pPr>
      <w:r w:rsidRPr="00EE23BF">
        <w:rPr>
          <w:b/>
        </w:rPr>
        <w:t>na utrzymanie potencjału badawczego</w:t>
      </w:r>
    </w:p>
    <w:p w:rsidR="00C577DC" w:rsidRPr="00EE23BF" w:rsidRDefault="00C577DC" w:rsidP="00EE23BF">
      <w:pPr>
        <w:jc w:val="center"/>
      </w:pPr>
    </w:p>
    <w:p w:rsidR="00101497" w:rsidRPr="00EE23BF" w:rsidRDefault="00101497" w:rsidP="00EE23BF">
      <w:pPr>
        <w:jc w:val="center"/>
        <w:rPr>
          <w:b/>
        </w:rPr>
      </w:pPr>
    </w:p>
    <w:p w:rsidR="00BC6755" w:rsidRPr="00EE23BF" w:rsidRDefault="00BC6755" w:rsidP="00EE23BF">
      <w:pPr>
        <w:jc w:val="center"/>
        <w:rPr>
          <w:b/>
        </w:rPr>
      </w:pPr>
      <w:r w:rsidRPr="00EE23BF">
        <w:rPr>
          <w:b/>
        </w:rPr>
        <w:t>Postanowienia ogólne</w:t>
      </w:r>
    </w:p>
    <w:p w:rsidR="00BC6755" w:rsidRPr="00EE23BF" w:rsidRDefault="00BC6755" w:rsidP="00EE23BF">
      <w:pPr>
        <w:jc w:val="center"/>
        <w:rPr>
          <w:b/>
        </w:rPr>
      </w:pPr>
      <w:r w:rsidRPr="00EE23BF">
        <w:rPr>
          <w:b/>
        </w:rPr>
        <w:t>§ 1</w:t>
      </w:r>
    </w:p>
    <w:p w:rsidR="00FC2719" w:rsidRPr="00EE23BF" w:rsidRDefault="00FC2719" w:rsidP="00EE23BF">
      <w:pPr>
        <w:spacing w:after="0" w:line="240" w:lineRule="auto"/>
        <w:jc w:val="both"/>
      </w:pPr>
    </w:p>
    <w:p w:rsidR="00FC2719" w:rsidRPr="00EE23BF" w:rsidRDefault="00FC2719" w:rsidP="00EE23BF">
      <w:pPr>
        <w:spacing w:after="0" w:line="240" w:lineRule="auto"/>
        <w:jc w:val="both"/>
      </w:pPr>
      <w:r w:rsidRPr="00EE23BF">
        <w:t xml:space="preserve">Regulamin finansowania, realizacji oraz rozliczania </w:t>
      </w:r>
      <w:r w:rsidR="00101497" w:rsidRPr="00EE23BF">
        <w:t>zadań</w:t>
      </w:r>
      <w:r w:rsidRPr="00EE23BF">
        <w:t xml:space="preserve"> badawczych realizowanych</w:t>
      </w:r>
      <w:r w:rsidR="00AF733C">
        <w:t>,</w:t>
      </w:r>
      <w:r w:rsidRPr="00EE23BF">
        <w:t xml:space="preserve"> przez </w:t>
      </w:r>
      <w:r w:rsidRPr="00AF733C">
        <w:t>pracowników</w:t>
      </w:r>
      <w:r w:rsidRPr="00EE23BF">
        <w:t xml:space="preserve"> Uniwersytetu Medycznego w Białymstoku </w:t>
      </w:r>
      <w:r w:rsidR="00AF733C">
        <w:t xml:space="preserve">zatrudnionych na stanowiskach nauczycieli akademickich i naukowo-technicznych, </w:t>
      </w:r>
      <w:r w:rsidRPr="00EE23BF">
        <w:t>w ramach dotacji podmiotowej Ministra Nauki i Szkolnictwa Wyższego na utrzymanie potencjału badawczego określa:</w:t>
      </w:r>
    </w:p>
    <w:p w:rsidR="00FC2719" w:rsidRPr="00EE23BF" w:rsidRDefault="00FC2719" w:rsidP="00EE23BF">
      <w:pPr>
        <w:spacing w:after="0" w:line="240" w:lineRule="auto"/>
        <w:jc w:val="both"/>
      </w:pPr>
    </w:p>
    <w:p w:rsidR="00EE23BF" w:rsidRPr="00EE23BF" w:rsidRDefault="00EE23BF" w:rsidP="007E65A2">
      <w:pPr>
        <w:pStyle w:val="Akapitzlist"/>
        <w:numPr>
          <w:ilvl w:val="0"/>
          <w:numId w:val="22"/>
        </w:numPr>
        <w:ind w:left="284" w:hanging="284"/>
        <w:jc w:val="both"/>
      </w:pPr>
      <w:r w:rsidRPr="00EE23BF">
        <w:t>Zasady podziału dotacji podmiotowej</w:t>
      </w:r>
    </w:p>
    <w:p w:rsidR="00EE23BF" w:rsidRPr="00EE23BF" w:rsidRDefault="00EE23BF" w:rsidP="007E65A2">
      <w:pPr>
        <w:pStyle w:val="Akapitzlist"/>
        <w:numPr>
          <w:ilvl w:val="0"/>
          <w:numId w:val="22"/>
        </w:numPr>
        <w:ind w:left="284" w:hanging="284"/>
        <w:jc w:val="both"/>
      </w:pPr>
      <w:r w:rsidRPr="00EE23BF">
        <w:t>Wnioski o finansowanie zadań badawczych</w:t>
      </w:r>
    </w:p>
    <w:p w:rsidR="00EE23BF" w:rsidRPr="00EE23BF" w:rsidRDefault="00EE23BF" w:rsidP="007E65A2">
      <w:pPr>
        <w:pStyle w:val="Akapitzlist"/>
        <w:numPr>
          <w:ilvl w:val="0"/>
          <w:numId w:val="22"/>
        </w:numPr>
        <w:ind w:left="284" w:hanging="284"/>
        <w:jc w:val="both"/>
      </w:pPr>
      <w:r w:rsidRPr="00EE23BF">
        <w:t>Osoby uprawnione do składania wniosków i realizacji zadań badawczych</w:t>
      </w:r>
    </w:p>
    <w:p w:rsidR="00EE23BF" w:rsidRPr="00EE23BF" w:rsidRDefault="00EE23BF" w:rsidP="007E65A2">
      <w:pPr>
        <w:pStyle w:val="Akapitzlist"/>
        <w:numPr>
          <w:ilvl w:val="0"/>
          <w:numId w:val="22"/>
        </w:numPr>
        <w:ind w:left="284" w:hanging="284"/>
        <w:jc w:val="both"/>
      </w:pPr>
      <w:r w:rsidRPr="00EE23BF">
        <w:t>Zasady wydatkowania środków finansowych w ramach dotacji statutowej</w:t>
      </w:r>
    </w:p>
    <w:p w:rsidR="00EE23BF" w:rsidRPr="00EE23BF" w:rsidRDefault="00EE23BF" w:rsidP="007E65A2">
      <w:pPr>
        <w:pStyle w:val="Akapitzlist"/>
        <w:numPr>
          <w:ilvl w:val="0"/>
          <w:numId w:val="22"/>
        </w:numPr>
        <w:ind w:left="284" w:hanging="284"/>
        <w:jc w:val="both"/>
      </w:pPr>
      <w:r w:rsidRPr="00EE23BF">
        <w:t>Zasady rozliczania zadań badawczych</w:t>
      </w:r>
    </w:p>
    <w:p w:rsidR="00EE23BF" w:rsidRPr="00EE23BF" w:rsidRDefault="00EE23BF" w:rsidP="00EE23BF">
      <w:pPr>
        <w:pStyle w:val="Akapitzlist"/>
        <w:jc w:val="both"/>
      </w:pPr>
    </w:p>
    <w:p w:rsidR="00FC2719" w:rsidRPr="00EE23BF" w:rsidRDefault="00BC6755" w:rsidP="00EE23BF">
      <w:pPr>
        <w:spacing w:after="0" w:line="240" w:lineRule="auto"/>
        <w:jc w:val="center"/>
      </w:pPr>
      <w:r w:rsidRPr="00EE23BF">
        <w:rPr>
          <w:b/>
        </w:rPr>
        <w:t>§ 2</w:t>
      </w:r>
    </w:p>
    <w:p w:rsidR="003E1DDD" w:rsidRPr="00EE23BF" w:rsidRDefault="003E1DDD" w:rsidP="00EE23BF">
      <w:pPr>
        <w:jc w:val="both"/>
      </w:pPr>
      <w:r w:rsidRPr="00EE23BF">
        <w:t>Użyte w Regulaminie określenia oznaczają:</w:t>
      </w:r>
    </w:p>
    <w:p w:rsidR="004B007A" w:rsidRPr="00EE23BF" w:rsidRDefault="004B007A" w:rsidP="00EE23BF">
      <w:pPr>
        <w:jc w:val="both"/>
      </w:pPr>
      <w:r w:rsidRPr="00EE23BF">
        <w:rPr>
          <w:b/>
        </w:rPr>
        <w:t xml:space="preserve">Ustawa -  </w:t>
      </w:r>
      <w:r w:rsidRPr="00EE23BF">
        <w:t xml:space="preserve">Ustawa z dnia 30 kwietnia 2010 r. </w:t>
      </w:r>
      <w:r w:rsidRPr="00EE23BF">
        <w:rPr>
          <w:i/>
        </w:rPr>
        <w:t>o zasadach finansowania nauki</w:t>
      </w:r>
      <w:r w:rsidRPr="00EE23BF">
        <w:t xml:space="preserve"> (Dz.U. 201</w:t>
      </w:r>
      <w:r w:rsidR="00065C1A">
        <w:t xml:space="preserve">6.2045 </w:t>
      </w:r>
      <w:proofErr w:type="spellStart"/>
      <w:r w:rsidR="00065C1A">
        <w:t>t.j</w:t>
      </w:r>
      <w:proofErr w:type="spellEnd"/>
      <w:r w:rsidR="00065C1A">
        <w:t>.</w:t>
      </w:r>
      <w:r w:rsidRPr="00EE23BF">
        <w:t>)</w:t>
      </w:r>
    </w:p>
    <w:p w:rsidR="004B007A" w:rsidRPr="00EE23BF" w:rsidRDefault="004B007A" w:rsidP="00EE23BF">
      <w:pPr>
        <w:jc w:val="both"/>
      </w:pPr>
      <w:r w:rsidRPr="00EE23BF">
        <w:rPr>
          <w:b/>
        </w:rPr>
        <w:t xml:space="preserve">Rozporządzenie – </w:t>
      </w:r>
      <w:r w:rsidRPr="00EE23BF">
        <w:t xml:space="preserve">Rozporządzenie Ministra Nauki i Szkolnictwa Wyższego z dnia 11 września 2015 r. </w:t>
      </w:r>
      <w:r w:rsidRPr="00EE23BF">
        <w:rPr>
          <w:i/>
        </w:rPr>
        <w:t>w sprawie sposobu ustalania wysokości dotacji i rozliczania środków finansowych na utrzymanie potencjału badawczego oraz na badania naukowe lub prace rozwojowe oraz zadania z nimi związane, służące rozwojowi młodych naukowców oraz uczestników studiów doktoranckich</w:t>
      </w:r>
      <w:r w:rsidRPr="00EE23BF">
        <w:t xml:space="preserve"> (Dz.U. z 2015, Poz. 1443)</w:t>
      </w:r>
    </w:p>
    <w:p w:rsidR="003E1DDD" w:rsidRPr="00EE23BF" w:rsidRDefault="00ED409E" w:rsidP="00EE23BF">
      <w:pPr>
        <w:jc w:val="both"/>
      </w:pPr>
      <w:r w:rsidRPr="00EE23BF">
        <w:rPr>
          <w:b/>
        </w:rPr>
        <w:t xml:space="preserve">Regulamin </w:t>
      </w:r>
      <w:r w:rsidR="003E1DDD" w:rsidRPr="00EE23BF">
        <w:t>–</w:t>
      </w:r>
      <w:r w:rsidRPr="00EE23BF">
        <w:t xml:space="preserve"> </w:t>
      </w:r>
      <w:r w:rsidR="003E1DDD" w:rsidRPr="00EE23BF">
        <w:t xml:space="preserve">Regulamin finansowania, realizacji oraz rozliczania </w:t>
      </w:r>
      <w:r w:rsidR="00101497" w:rsidRPr="00EE23BF">
        <w:t>zadań</w:t>
      </w:r>
      <w:r w:rsidR="003E1DDD" w:rsidRPr="00EE23BF">
        <w:t xml:space="preserve"> badawczych realizowanych przez </w:t>
      </w:r>
      <w:r w:rsidR="00AF733C" w:rsidRPr="00AF733C">
        <w:t>pracowników</w:t>
      </w:r>
      <w:r w:rsidR="00AF733C" w:rsidRPr="00EE23BF">
        <w:t xml:space="preserve"> Uniwersytetu Medycznego w Białymstoku </w:t>
      </w:r>
      <w:r w:rsidR="00AF733C">
        <w:t>zatrudnionych na stanowiskach nauczycieli akademickich i naukowo-technicznych</w:t>
      </w:r>
      <w:r w:rsidR="00AF733C" w:rsidRPr="00EE23BF">
        <w:t xml:space="preserve"> </w:t>
      </w:r>
      <w:r w:rsidR="003E1DDD" w:rsidRPr="00EE23BF">
        <w:t>w ramach dotacji podmiotowej Ministra Nauki i Szkolnictwa Wyższego na utrzymanie potencjału badawczego</w:t>
      </w:r>
    </w:p>
    <w:p w:rsidR="00FE1990" w:rsidRPr="00EE23BF" w:rsidRDefault="00705BDE" w:rsidP="00EE23BF">
      <w:pPr>
        <w:jc w:val="both"/>
      </w:pPr>
      <w:r w:rsidRPr="00EE23BF">
        <w:rPr>
          <w:b/>
        </w:rPr>
        <w:t>D</w:t>
      </w:r>
      <w:r w:rsidR="00FE1990" w:rsidRPr="00EE23BF">
        <w:rPr>
          <w:b/>
        </w:rPr>
        <w:t>ziałalność statutowa</w:t>
      </w:r>
      <w:r w:rsidR="00FE1990" w:rsidRPr="00EE23BF">
        <w:t xml:space="preserve"> – realizację określonych w statucie jednostki naukowej</w:t>
      </w:r>
      <w:r w:rsidR="004B007A" w:rsidRPr="00EE23BF">
        <w:t xml:space="preserve"> </w:t>
      </w:r>
      <w:r w:rsidR="00FE1990" w:rsidRPr="00EE23BF">
        <w:t>zadań związanych z prowadzonymi przez nią w sposób ciągły badaniami</w:t>
      </w:r>
      <w:r w:rsidR="004B007A" w:rsidRPr="00EE23BF">
        <w:t xml:space="preserve"> </w:t>
      </w:r>
      <w:r w:rsidR="00FE1990" w:rsidRPr="00EE23BF">
        <w:t>naukowymi lub pracami rozwojowymi;</w:t>
      </w:r>
    </w:p>
    <w:p w:rsidR="00705BDE" w:rsidRPr="00EE23BF" w:rsidRDefault="00705BDE" w:rsidP="00EE23BF">
      <w:pPr>
        <w:jc w:val="both"/>
      </w:pPr>
      <w:r w:rsidRPr="00EE23BF">
        <w:rPr>
          <w:b/>
        </w:rPr>
        <w:t>Dotacja statutowa</w:t>
      </w:r>
      <w:r w:rsidRPr="00EE23BF">
        <w:t xml:space="preserve"> – dotacja podmiotowa Ministra Nauki i Szkolnictwa Wyższego na utrzymanie potencjału badawczego</w:t>
      </w:r>
      <w:r w:rsidR="009A0CF0" w:rsidRPr="00EE23BF">
        <w:t xml:space="preserve"> przyznana na dany rok</w:t>
      </w:r>
    </w:p>
    <w:p w:rsidR="00A53793" w:rsidRPr="00EE23BF" w:rsidRDefault="00A53793" w:rsidP="00EE23BF">
      <w:pPr>
        <w:jc w:val="both"/>
      </w:pPr>
      <w:r w:rsidRPr="00EE23BF">
        <w:rPr>
          <w:b/>
        </w:rPr>
        <w:t>Utrzymanie potencjału badawczego</w:t>
      </w:r>
      <w:r w:rsidR="00705BDE" w:rsidRPr="00EE23BF">
        <w:t xml:space="preserve"> </w:t>
      </w:r>
      <w:r w:rsidR="00511C2B" w:rsidRPr="00EE23BF">
        <w:t xml:space="preserve">- </w:t>
      </w:r>
      <w:r w:rsidR="00705BDE" w:rsidRPr="00EE23BF">
        <w:t>obejmuje:</w:t>
      </w:r>
    </w:p>
    <w:p w:rsidR="00FE1990" w:rsidRPr="00EE23BF" w:rsidRDefault="00705BDE" w:rsidP="00EE23BF">
      <w:pPr>
        <w:jc w:val="both"/>
      </w:pPr>
      <w:r w:rsidRPr="00EE23BF">
        <w:t>1)</w:t>
      </w:r>
      <w:r w:rsidR="00FE1990" w:rsidRPr="00EE23BF">
        <w:t xml:space="preserve"> działania niezbędne do rozwoju specjalności naukowych lub kierunków</w:t>
      </w:r>
      <w:r w:rsidRPr="00EE23BF">
        <w:t xml:space="preserve"> </w:t>
      </w:r>
      <w:r w:rsidR="00FE1990" w:rsidRPr="00EE23BF">
        <w:t xml:space="preserve">badawczych oraz rozwoju </w:t>
      </w:r>
      <w:r w:rsidR="00FE1990" w:rsidRPr="00AF733C">
        <w:t>kadry naukowej,</w:t>
      </w:r>
      <w:r w:rsidR="00FE1990" w:rsidRPr="00EE23BF">
        <w:t xml:space="preserve"> w tym badania naukowe lub</w:t>
      </w:r>
      <w:r w:rsidRPr="00EE23BF">
        <w:t xml:space="preserve"> </w:t>
      </w:r>
      <w:r w:rsidR="00FE1990" w:rsidRPr="00EE23BF">
        <w:t>prace rozwojowe ujęte w planie finansowym jednostek naukowych,</w:t>
      </w:r>
    </w:p>
    <w:p w:rsidR="00FE1990" w:rsidRPr="00EE23BF" w:rsidRDefault="004B007A" w:rsidP="00EE23BF">
      <w:pPr>
        <w:jc w:val="both"/>
      </w:pPr>
      <w:r w:rsidRPr="00EE23BF">
        <w:t>2</w:t>
      </w:r>
      <w:r w:rsidR="00FE1990" w:rsidRPr="00EE23BF">
        <w:t xml:space="preserve">) utrzymanie infrastruktury badawczej, </w:t>
      </w:r>
    </w:p>
    <w:p w:rsidR="00FE1990" w:rsidRPr="00EE23BF" w:rsidRDefault="004B007A" w:rsidP="00EE23BF">
      <w:pPr>
        <w:jc w:val="both"/>
      </w:pPr>
      <w:r w:rsidRPr="00EE23BF">
        <w:lastRenderedPageBreak/>
        <w:t>3</w:t>
      </w:r>
      <w:r w:rsidR="00FE1990" w:rsidRPr="00EE23BF">
        <w:t xml:space="preserve">) koszty związane z zatrudnieniem niezbędnej </w:t>
      </w:r>
      <w:r w:rsidR="00FE1990" w:rsidRPr="00AF733C">
        <w:t>kadry naukowej</w:t>
      </w:r>
      <w:r w:rsidR="00705BDE" w:rsidRPr="00AF733C">
        <w:t xml:space="preserve"> </w:t>
      </w:r>
      <w:r w:rsidR="00FE1990" w:rsidRPr="00AF733C">
        <w:t>i inżynieryjno-technicznej,</w:t>
      </w:r>
    </w:p>
    <w:p w:rsidR="00FE1990" w:rsidRPr="00EE23BF" w:rsidRDefault="004B007A" w:rsidP="00EE23BF">
      <w:pPr>
        <w:jc w:val="both"/>
      </w:pPr>
      <w:r w:rsidRPr="00EE23BF">
        <w:t>4</w:t>
      </w:r>
      <w:r w:rsidR="00FE1990" w:rsidRPr="00EE23BF">
        <w:t>) zakup lub wytworzenie aparatury naukowo-badawczej związanej z realizacją</w:t>
      </w:r>
      <w:r w:rsidR="00705BDE" w:rsidRPr="00EE23BF">
        <w:t xml:space="preserve"> </w:t>
      </w:r>
      <w:r w:rsidR="00FE1990" w:rsidRPr="00EE23BF">
        <w:t xml:space="preserve">zadań, o których mowa w </w:t>
      </w:r>
      <w:r w:rsidR="006427B6" w:rsidRPr="00EE23BF">
        <w:t xml:space="preserve">pkt. 1) </w:t>
      </w:r>
      <w:r w:rsidR="00FE1990" w:rsidRPr="00EE23BF">
        <w:t>, niestanowiącej dużej infrastruktury</w:t>
      </w:r>
      <w:r w:rsidR="00705BDE" w:rsidRPr="00EE23BF">
        <w:t xml:space="preserve"> </w:t>
      </w:r>
      <w:r w:rsidR="00FE1990" w:rsidRPr="00EE23BF">
        <w:t>badawczej,</w:t>
      </w:r>
    </w:p>
    <w:p w:rsidR="008A23D0" w:rsidRPr="00EE23BF" w:rsidRDefault="004B007A" w:rsidP="00EE23BF">
      <w:pPr>
        <w:jc w:val="both"/>
      </w:pPr>
      <w:r w:rsidRPr="00EE23BF">
        <w:t>5</w:t>
      </w:r>
      <w:r w:rsidR="00FE1990" w:rsidRPr="00EE23BF">
        <w:t>) współpracę naukową krajową i zagr</w:t>
      </w:r>
      <w:r w:rsidR="009A0CF0" w:rsidRPr="00EE23BF">
        <w:t>.</w:t>
      </w:r>
      <w:r w:rsidR="00FE1990" w:rsidRPr="00EE23BF">
        <w:t xml:space="preserve"> niezbędną do realizacji zadań,</w:t>
      </w:r>
      <w:r w:rsidRPr="00EE23BF">
        <w:t xml:space="preserve"> </w:t>
      </w:r>
      <w:r w:rsidR="00FE1990" w:rsidRPr="00EE23BF">
        <w:t xml:space="preserve">o których mowa w </w:t>
      </w:r>
      <w:r w:rsidR="006427B6" w:rsidRPr="00EE23BF">
        <w:t>pkt. 1)</w:t>
      </w:r>
      <w:r w:rsidR="00FE1990" w:rsidRPr="00EE23BF">
        <w:t>,</w:t>
      </w:r>
    </w:p>
    <w:p w:rsidR="00511C2B" w:rsidRPr="00EE23BF" w:rsidRDefault="004B007A" w:rsidP="00EE23BF">
      <w:pPr>
        <w:jc w:val="both"/>
      </w:pPr>
      <w:r w:rsidRPr="00EE23BF">
        <w:t>6</w:t>
      </w:r>
      <w:r w:rsidR="00705BDE" w:rsidRPr="00EE23BF">
        <w:t xml:space="preserve">) działalność jednostki naukowej w zakresie upowszechniania nauki, </w:t>
      </w:r>
    </w:p>
    <w:p w:rsidR="00705BDE" w:rsidRPr="00EE23BF" w:rsidRDefault="004B007A" w:rsidP="00EE23BF">
      <w:pPr>
        <w:jc w:val="both"/>
      </w:pPr>
      <w:r w:rsidRPr="00EE23BF">
        <w:t>7</w:t>
      </w:r>
      <w:r w:rsidR="00705BDE" w:rsidRPr="00EE23BF">
        <w:t xml:space="preserve">) działania związane z komercjalizacją wyników badań naukowych i prac rozwojowych, polegające na analizie potrzeb rynku, stanu techniki, możliwości ochrony patentowej efektów tej działalności oraz opracowaniu projektów komercjalizacji, </w:t>
      </w:r>
    </w:p>
    <w:p w:rsidR="00705BDE" w:rsidRPr="00EE23BF" w:rsidRDefault="004B007A" w:rsidP="00EE23BF">
      <w:pPr>
        <w:jc w:val="both"/>
      </w:pPr>
      <w:r w:rsidRPr="00EE23BF">
        <w:t>8</w:t>
      </w:r>
      <w:r w:rsidR="00705BDE" w:rsidRPr="00EE23BF">
        <w:t>) zadania związane z zapewnieniem warunków udziału niepełnosprawnych naukowców i uczestników studiów doktoranckich w realizacji badań naukowych i prac rozwojowych;</w:t>
      </w:r>
    </w:p>
    <w:p w:rsidR="00DE7D43" w:rsidRPr="00EE23BF" w:rsidRDefault="00101497" w:rsidP="00EE23BF">
      <w:pPr>
        <w:jc w:val="both"/>
      </w:pPr>
      <w:r w:rsidRPr="00EE23BF">
        <w:rPr>
          <w:b/>
        </w:rPr>
        <w:t xml:space="preserve">Zadanie </w:t>
      </w:r>
      <w:r w:rsidR="00DE7D43" w:rsidRPr="00EE23BF">
        <w:rPr>
          <w:b/>
        </w:rPr>
        <w:t>badawcz</w:t>
      </w:r>
      <w:r w:rsidRPr="00EE23BF">
        <w:rPr>
          <w:b/>
        </w:rPr>
        <w:t>e</w:t>
      </w:r>
      <w:r w:rsidR="00DE7D43" w:rsidRPr="00EE23BF">
        <w:t xml:space="preserve"> –</w:t>
      </w:r>
      <w:r w:rsidR="00511C2B" w:rsidRPr="00EE23BF">
        <w:t xml:space="preserve"> </w:t>
      </w:r>
      <w:r w:rsidR="00FB4E17">
        <w:t>ujęty w planie zadaniowym W</w:t>
      </w:r>
      <w:r w:rsidR="00DE7D43" w:rsidRPr="00EE23BF">
        <w:t>ydziału projekt</w:t>
      </w:r>
      <w:r w:rsidR="0058419A">
        <w:t xml:space="preserve"> naukowy</w:t>
      </w:r>
      <w:r w:rsidR="00DE7D43" w:rsidRPr="00EE23BF">
        <w:t>, realizowany przez pracownika Uniwersytetu Medycznego w Białymstoku, w ramach dotacji podmiotowej Ministra Nauki i Szkolnictwa Wyższego na utrzymanie potencjału badawczego</w:t>
      </w:r>
    </w:p>
    <w:p w:rsidR="00511C2B" w:rsidRPr="00EE23BF" w:rsidRDefault="00511C2B" w:rsidP="00EE23BF">
      <w:pPr>
        <w:jc w:val="both"/>
      </w:pPr>
      <w:r w:rsidRPr="00EE23BF">
        <w:rPr>
          <w:b/>
        </w:rPr>
        <w:t>UMB</w:t>
      </w:r>
      <w:r w:rsidRPr="00EE23BF">
        <w:t xml:space="preserve"> – Uniwersytet Medyczny w Białymstoku</w:t>
      </w:r>
    </w:p>
    <w:p w:rsidR="00030237" w:rsidRDefault="00030237" w:rsidP="00EE23BF">
      <w:pPr>
        <w:jc w:val="both"/>
      </w:pPr>
      <w:r w:rsidRPr="00EE23BF">
        <w:rPr>
          <w:b/>
        </w:rPr>
        <w:t>Wydział</w:t>
      </w:r>
      <w:r w:rsidRPr="00EE23BF">
        <w:t xml:space="preserve"> – Wydział Lekarski z Oddziałem Stomatologii i Oddziałem Nauczania w Języku Angielskim, Wydział Farmaceutyczny z Oddziałem Medycyny Laboratoryjnej, Wydział Nauk o Zdrowiu Uniwersytetu Medycznego w Białymstoku</w:t>
      </w:r>
    </w:p>
    <w:p w:rsidR="00EE23BF" w:rsidRPr="00EE23BF" w:rsidRDefault="00EE23BF" w:rsidP="00EE23BF">
      <w:pPr>
        <w:jc w:val="both"/>
      </w:pPr>
      <w:r w:rsidRPr="00EE23BF">
        <w:rPr>
          <w:b/>
        </w:rPr>
        <w:t>Prorektor ds. Nauki</w:t>
      </w:r>
      <w:r>
        <w:t xml:space="preserve"> – Prorektor ds. Nauki Uniwersytetu Medycznego w Białymstoku</w:t>
      </w:r>
    </w:p>
    <w:p w:rsidR="009A0CF0" w:rsidRPr="00EE23BF" w:rsidRDefault="009A0CF0" w:rsidP="00EE23BF">
      <w:pPr>
        <w:jc w:val="both"/>
      </w:pPr>
      <w:r w:rsidRPr="00EE23BF">
        <w:rPr>
          <w:b/>
        </w:rPr>
        <w:t>ANZ</w:t>
      </w:r>
      <w:r w:rsidRPr="00EE23BF">
        <w:t xml:space="preserve"> – Dział Nauki i Współpracy Międzynarodowej Uniwersytetu Medycznego w Białymstoku</w:t>
      </w:r>
    </w:p>
    <w:p w:rsidR="009A0CF0" w:rsidRPr="00EE23BF" w:rsidRDefault="009A0CF0" w:rsidP="00EE23BF">
      <w:pPr>
        <w:jc w:val="both"/>
      </w:pPr>
      <w:r w:rsidRPr="00EE23BF">
        <w:rPr>
          <w:b/>
        </w:rPr>
        <w:t>BOWITT</w:t>
      </w:r>
      <w:r w:rsidRPr="00EE23BF">
        <w:t xml:space="preserve"> – Biuro Ochrony Własności Intelektualnej i Transferu Technologii Uniwersytetu Medycznego w Białymstoku</w:t>
      </w:r>
    </w:p>
    <w:p w:rsidR="00560ABC" w:rsidRPr="00EE23BF" w:rsidRDefault="00560ABC" w:rsidP="00EE23BF">
      <w:pPr>
        <w:jc w:val="both"/>
      </w:pPr>
      <w:r w:rsidRPr="00EE23BF">
        <w:rPr>
          <w:b/>
        </w:rPr>
        <w:t>Właściwa komisja bioetyczna</w:t>
      </w:r>
      <w:r w:rsidRPr="00EE23BF">
        <w:t xml:space="preserve"> – Komisja Bioetyczna</w:t>
      </w:r>
      <w:r w:rsidR="00065C1A">
        <w:t xml:space="preserve"> UMB</w:t>
      </w:r>
      <w:r w:rsidRPr="00EE23BF">
        <w:t>, Lokalna komisja etyczna ds. doświadczeń na zwierzętach</w:t>
      </w:r>
      <w:r w:rsidR="00065C1A">
        <w:t xml:space="preserve"> w Olsztynie</w:t>
      </w:r>
    </w:p>
    <w:p w:rsidR="00CB6623" w:rsidRPr="00EE23BF" w:rsidRDefault="00CB6623" w:rsidP="00EE23BF">
      <w:pPr>
        <w:jc w:val="center"/>
      </w:pPr>
    </w:p>
    <w:p w:rsidR="00E418E1" w:rsidRPr="00EE23BF" w:rsidRDefault="00E418E1" w:rsidP="00E418E1">
      <w:pPr>
        <w:jc w:val="center"/>
        <w:rPr>
          <w:b/>
        </w:rPr>
      </w:pPr>
      <w:r w:rsidRPr="00EE23BF">
        <w:rPr>
          <w:b/>
        </w:rPr>
        <w:t xml:space="preserve">Zasady podziału dotacji </w:t>
      </w:r>
      <w:r w:rsidR="00BA505E">
        <w:rPr>
          <w:b/>
        </w:rPr>
        <w:t>statutowej</w:t>
      </w:r>
    </w:p>
    <w:p w:rsidR="00ED409E" w:rsidRPr="00EE23BF" w:rsidRDefault="00CB6623" w:rsidP="00EE23BF">
      <w:pPr>
        <w:jc w:val="center"/>
        <w:rPr>
          <w:b/>
        </w:rPr>
      </w:pPr>
      <w:r w:rsidRPr="00EE23BF">
        <w:rPr>
          <w:b/>
        </w:rPr>
        <w:t xml:space="preserve">§ </w:t>
      </w:r>
      <w:r w:rsidR="00101497" w:rsidRPr="00EE23BF">
        <w:rPr>
          <w:b/>
        </w:rPr>
        <w:t>3</w:t>
      </w:r>
    </w:p>
    <w:p w:rsidR="00ED409E" w:rsidRPr="00EE23BF" w:rsidRDefault="00ED409E" w:rsidP="00EE23BF">
      <w:pPr>
        <w:pStyle w:val="Akapitzlist"/>
        <w:numPr>
          <w:ilvl w:val="0"/>
          <w:numId w:val="8"/>
        </w:numPr>
        <w:jc w:val="both"/>
      </w:pPr>
      <w:r w:rsidRPr="00EE23BF">
        <w:t>Dotacja</w:t>
      </w:r>
      <w:r w:rsidR="00101497" w:rsidRPr="00EE23BF">
        <w:t xml:space="preserve"> statutowa</w:t>
      </w:r>
      <w:r w:rsidRPr="00EE23BF">
        <w:t xml:space="preserve"> przyznawana jest na podstawie wniosku składanego</w:t>
      </w:r>
      <w:r w:rsidR="00101497" w:rsidRPr="00EE23BF">
        <w:t xml:space="preserve"> przez </w:t>
      </w:r>
      <w:r w:rsidR="00FB4E17">
        <w:t>W</w:t>
      </w:r>
      <w:r w:rsidR="00101497" w:rsidRPr="00EE23BF">
        <w:t>ydział</w:t>
      </w:r>
      <w:r w:rsidRPr="00EE23BF">
        <w:t xml:space="preserve"> w roku </w:t>
      </w:r>
      <w:r w:rsidR="00101497" w:rsidRPr="00EE23BF">
        <w:t>p</w:t>
      </w:r>
      <w:r w:rsidRPr="00EE23BF">
        <w:t>oprze</w:t>
      </w:r>
      <w:r w:rsidR="00101497" w:rsidRPr="00EE23BF">
        <w:t>dzającym rok otrzymania dotacji</w:t>
      </w:r>
      <w:r w:rsidRPr="00EE23BF">
        <w:t>.</w:t>
      </w:r>
    </w:p>
    <w:p w:rsidR="00ED409E" w:rsidRPr="00EE23BF" w:rsidRDefault="006427B6" w:rsidP="00EE23BF">
      <w:pPr>
        <w:pStyle w:val="Akapitzlist"/>
        <w:numPr>
          <w:ilvl w:val="0"/>
          <w:numId w:val="8"/>
        </w:numPr>
        <w:jc w:val="both"/>
      </w:pPr>
      <w:r w:rsidRPr="00EE23BF">
        <w:t>Plan p</w:t>
      </w:r>
      <w:r w:rsidR="003E1DDD" w:rsidRPr="00EE23BF">
        <w:t xml:space="preserve">odziału dotacji, o której mowa pkt. 1, </w:t>
      </w:r>
      <w:r w:rsidR="00FB4E17">
        <w:t>odrębnie dla każdego W</w:t>
      </w:r>
      <w:r w:rsidR="00101497" w:rsidRPr="00EE23BF">
        <w:t xml:space="preserve">ydziału, </w:t>
      </w:r>
      <w:r w:rsidR="003E1DDD" w:rsidRPr="00EE23BF">
        <w:t>dokon</w:t>
      </w:r>
      <w:r w:rsidRPr="00EE23BF">
        <w:t>ywany jest przez</w:t>
      </w:r>
      <w:r w:rsidR="003E1DDD" w:rsidRPr="00EE23BF">
        <w:t xml:space="preserve"> Prorektor</w:t>
      </w:r>
      <w:r w:rsidRPr="00EE23BF">
        <w:t>a</w:t>
      </w:r>
      <w:r w:rsidR="00101497" w:rsidRPr="00EE23BF">
        <w:t xml:space="preserve"> ds. Nauki</w:t>
      </w:r>
      <w:r w:rsidR="003E1DDD" w:rsidRPr="00EE23BF">
        <w:t>.</w:t>
      </w:r>
    </w:p>
    <w:p w:rsidR="00E42BD1" w:rsidRPr="00EE23BF" w:rsidRDefault="00DE7D43" w:rsidP="00EE23BF">
      <w:pPr>
        <w:pStyle w:val="Akapitzlist"/>
        <w:numPr>
          <w:ilvl w:val="0"/>
          <w:numId w:val="8"/>
        </w:numPr>
        <w:jc w:val="both"/>
      </w:pPr>
      <w:r w:rsidRPr="00EE23BF">
        <w:t>W planie podziału dotacji, o której mowa w pkt. 1, uw</w:t>
      </w:r>
      <w:r w:rsidR="00E42BD1" w:rsidRPr="00EE23BF">
        <w:t>zględnione są koszty związane z:</w:t>
      </w:r>
    </w:p>
    <w:p w:rsidR="00AF733C" w:rsidRDefault="00AF733C" w:rsidP="00EE23BF">
      <w:pPr>
        <w:pStyle w:val="Akapitzlist"/>
        <w:numPr>
          <w:ilvl w:val="0"/>
          <w:numId w:val="16"/>
        </w:numPr>
        <w:jc w:val="both"/>
      </w:pPr>
      <w:r>
        <w:t>realizacją zadań badawczych,</w:t>
      </w:r>
    </w:p>
    <w:p w:rsidR="00E42BD1" w:rsidRPr="00EE23BF" w:rsidRDefault="00DE7D43" w:rsidP="00EE23BF">
      <w:pPr>
        <w:pStyle w:val="Akapitzlist"/>
        <w:numPr>
          <w:ilvl w:val="0"/>
          <w:numId w:val="16"/>
        </w:numPr>
        <w:jc w:val="both"/>
      </w:pPr>
      <w:r w:rsidRPr="00EE23BF">
        <w:t>utrzymaniem dostępu pracowników Uczelni do bibliotecznych baz danych</w:t>
      </w:r>
      <w:r w:rsidR="00E42BD1" w:rsidRPr="00EE23BF">
        <w:t>,</w:t>
      </w:r>
    </w:p>
    <w:p w:rsidR="00E42BD1" w:rsidRPr="00EE23BF" w:rsidRDefault="00DE7D43" w:rsidP="00EE23BF">
      <w:pPr>
        <w:pStyle w:val="Akapitzlist"/>
        <w:numPr>
          <w:ilvl w:val="0"/>
          <w:numId w:val="16"/>
        </w:numPr>
        <w:jc w:val="both"/>
      </w:pPr>
      <w:r w:rsidRPr="00EE23BF">
        <w:t>utrzymanie</w:t>
      </w:r>
      <w:r w:rsidR="00E42BD1" w:rsidRPr="00EE23BF">
        <w:t>m</w:t>
      </w:r>
      <w:r w:rsidRPr="00EE23BF">
        <w:t xml:space="preserve"> </w:t>
      </w:r>
      <w:r w:rsidR="00E42BD1" w:rsidRPr="00EE23BF">
        <w:t>dostępu</w:t>
      </w:r>
      <w:r w:rsidRPr="00EE23BF">
        <w:t xml:space="preserve"> </w:t>
      </w:r>
      <w:r w:rsidR="00FB4E17">
        <w:t xml:space="preserve">pracowników Uczelni </w:t>
      </w:r>
      <w:r w:rsidRPr="00EE23BF">
        <w:t xml:space="preserve">do </w:t>
      </w:r>
      <w:proofErr w:type="spellStart"/>
      <w:r w:rsidR="00E42BD1" w:rsidRPr="00EE23BF">
        <w:t>internetu</w:t>
      </w:r>
      <w:proofErr w:type="spellEnd"/>
      <w:r w:rsidR="00E42BD1" w:rsidRPr="00EE23BF">
        <w:t>,</w:t>
      </w:r>
    </w:p>
    <w:p w:rsidR="00101497" w:rsidRPr="00EE23BF" w:rsidRDefault="00E42BD1" w:rsidP="00EE23BF">
      <w:pPr>
        <w:pStyle w:val="Akapitzlist"/>
        <w:numPr>
          <w:ilvl w:val="0"/>
          <w:numId w:val="16"/>
        </w:numPr>
        <w:jc w:val="both"/>
      </w:pPr>
      <w:r w:rsidRPr="00EE23BF">
        <w:t>organizacją konferencji naukowych</w:t>
      </w:r>
      <w:r w:rsidR="00101497" w:rsidRPr="00EE23BF">
        <w:t>,</w:t>
      </w:r>
    </w:p>
    <w:p w:rsidR="00101497" w:rsidRPr="00EE23BF" w:rsidRDefault="00101497" w:rsidP="00EE23BF">
      <w:pPr>
        <w:pStyle w:val="Akapitzlist"/>
        <w:numPr>
          <w:ilvl w:val="0"/>
          <w:numId w:val="16"/>
        </w:numPr>
        <w:jc w:val="both"/>
      </w:pPr>
      <w:r w:rsidRPr="00EE23BF">
        <w:t>utrzymaniem wydawnictw uczelnianych,</w:t>
      </w:r>
    </w:p>
    <w:p w:rsidR="00DE7D43" w:rsidRPr="00EE23BF" w:rsidRDefault="009A0CF0" w:rsidP="00EE23BF">
      <w:pPr>
        <w:pStyle w:val="Akapitzlist"/>
        <w:numPr>
          <w:ilvl w:val="0"/>
          <w:numId w:val="16"/>
        </w:numPr>
        <w:jc w:val="both"/>
      </w:pPr>
      <w:r w:rsidRPr="00EE23BF">
        <w:t>opłatami za procedury patentowe,</w:t>
      </w:r>
    </w:p>
    <w:p w:rsidR="00AF733C" w:rsidRDefault="009A0CF0" w:rsidP="00EE23BF">
      <w:pPr>
        <w:pStyle w:val="Akapitzlist"/>
        <w:numPr>
          <w:ilvl w:val="0"/>
          <w:numId w:val="16"/>
        </w:numPr>
        <w:jc w:val="both"/>
      </w:pPr>
      <w:r w:rsidRPr="00CF1760">
        <w:t>opłatami za druk publikacji</w:t>
      </w:r>
      <w:r w:rsidR="00AF733C">
        <w:t>,</w:t>
      </w:r>
    </w:p>
    <w:p w:rsidR="009A0CF0" w:rsidRPr="00CF1760" w:rsidRDefault="00AF733C" w:rsidP="00EE23BF">
      <w:pPr>
        <w:pStyle w:val="Akapitzlist"/>
        <w:numPr>
          <w:ilvl w:val="0"/>
          <w:numId w:val="16"/>
        </w:numPr>
        <w:jc w:val="both"/>
      </w:pPr>
      <w:r>
        <w:t>utrzymaniem etatów naukowo-technicznych</w:t>
      </w:r>
      <w:r w:rsidR="009A0CF0" w:rsidRPr="00CF1760">
        <w:t>.</w:t>
      </w:r>
      <w:r w:rsidR="007E65A2" w:rsidRPr="00CF1760">
        <w:t xml:space="preserve"> </w:t>
      </w:r>
    </w:p>
    <w:p w:rsidR="009A0CF0" w:rsidRPr="00EE23BF" w:rsidRDefault="009A0CF0" w:rsidP="00EE23BF">
      <w:pPr>
        <w:pStyle w:val="Akapitzlist"/>
        <w:numPr>
          <w:ilvl w:val="0"/>
          <w:numId w:val="8"/>
        </w:numPr>
        <w:jc w:val="both"/>
      </w:pPr>
      <w:r w:rsidRPr="00EE23BF">
        <w:t>Koszty, o których mowa:</w:t>
      </w:r>
    </w:p>
    <w:p w:rsidR="00AF733C" w:rsidRDefault="00AF733C" w:rsidP="00EE23BF">
      <w:pPr>
        <w:pStyle w:val="Akapitzlist"/>
        <w:numPr>
          <w:ilvl w:val="0"/>
          <w:numId w:val="18"/>
        </w:numPr>
        <w:jc w:val="both"/>
      </w:pPr>
      <w:r>
        <w:lastRenderedPageBreak/>
        <w:t>w pkt. 3 a) – dokonywane są według algorytmu uwzględniającego:</w:t>
      </w:r>
    </w:p>
    <w:p w:rsidR="00AF733C" w:rsidRPr="00EE23BF" w:rsidRDefault="00AF733C" w:rsidP="00AF733C">
      <w:pPr>
        <w:pStyle w:val="Akapitzlist"/>
        <w:numPr>
          <w:ilvl w:val="0"/>
          <w:numId w:val="28"/>
        </w:numPr>
        <w:jc w:val="both"/>
      </w:pPr>
      <w:r w:rsidRPr="00EE23BF">
        <w:t>wysokość przyznanej na dany rok dotacji,</w:t>
      </w:r>
    </w:p>
    <w:p w:rsidR="00AF733C" w:rsidRPr="00EE23BF" w:rsidRDefault="00AF733C" w:rsidP="00AF733C">
      <w:pPr>
        <w:pStyle w:val="Akapitzlist"/>
        <w:numPr>
          <w:ilvl w:val="0"/>
          <w:numId w:val="28"/>
        </w:numPr>
        <w:jc w:val="both"/>
      </w:pPr>
      <w:r w:rsidRPr="00EE23BF">
        <w:t>liczbę złożonych wniosków o finansowanie zadań badawczych,</w:t>
      </w:r>
    </w:p>
    <w:p w:rsidR="00AF733C" w:rsidRDefault="00AF733C" w:rsidP="00AF733C">
      <w:pPr>
        <w:pStyle w:val="Akapitzlist"/>
        <w:numPr>
          <w:ilvl w:val="0"/>
          <w:numId w:val="28"/>
        </w:numPr>
        <w:jc w:val="both"/>
      </w:pPr>
      <w:r w:rsidRPr="00EE23BF">
        <w:t xml:space="preserve">dorobek kierownika każdego zadania badawczego, tj. zweryfikowaną przez Bibliotekę UMB liczbę punktów IF oraz </w:t>
      </w:r>
      <w:proofErr w:type="spellStart"/>
      <w:r w:rsidRPr="00EE23BF">
        <w:t>MNiSW</w:t>
      </w:r>
      <w:proofErr w:type="spellEnd"/>
      <w:r w:rsidRPr="00EE23BF">
        <w:t xml:space="preserve"> za ostatnie 3 lata poprzedzające rok </w:t>
      </w:r>
      <w:r w:rsidR="00A962BF">
        <w:t>otrzymania przez jednostkę decyzji</w:t>
      </w:r>
      <w:r w:rsidRPr="00EE23BF">
        <w:t xml:space="preserve"> </w:t>
      </w:r>
      <w:r w:rsidR="00A962BF">
        <w:t>z Ministerstwa Nauki i Szkolnictwa wyższego o przyznaniu dotacji statutowej</w:t>
      </w:r>
      <w:r w:rsidRPr="00EE23BF">
        <w:t>,</w:t>
      </w:r>
    </w:p>
    <w:p w:rsidR="00AF733C" w:rsidRPr="00EE23BF" w:rsidRDefault="00AF733C" w:rsidP="00AF733C">
      <w:pPr>
        <w:pStyle w:val="Akapitzlist"/>
        <w:numPr>
          <w:ilvl w:val="0"/>
          <w:numId w:val="28"/>
        </w:numPr>
        <w:jc w:val="both"/>
      </w:pPr>
      <w:r>
        <w:t>liczbę osób uprawnionych do ubiegania się o finansowanie zadań badawczych, spełniających warunki zawarte w § 5 pkt. 4 – 5,</w:t>
      </w:r>
    </w:p>
    <w:p w:rsidR="00AF733C" w:rsidRPr="00EE23BF" w:rsidRDefault="00AF733C" w:rsidP="00AF733C">
      <w:pPr>
        <w:pStyle w:val="Akapitzlist"/>
        <w:numPr>
          <w:ilvl w:val="0"/>
          <w:numId w:val="28"/>
        </w:numPr>
        <w:jc w:val="both"/>
      </w:pPr>
      <w:r w:rsidRPr="00EE23BF">
        <w:t>wartość budżetu zaplanowanego na realizację zadania badawczego,</w:t>
      </w:r>
    </w:p>
    <w:p w:rsidR="00AF733C" w:rsidRPr="00EE23BF" w:rsidRDefault="00AF733C" w:rsidP="00AF733C">
      <w:pPr>
        <w:pStyle w:val="Akapitzlist"/>
        <w:numPr>
          <w:ilvl w:val="0"/>
          <w:numId w:val="28"/>
        </w:numPr>
        <w:jc w:val="both"/>
      </w:pPr>
      <w:r w:rsidRPr="00EE23BF">
        <w:t>rodzaj zadania badawczego (ankietowe/odczynnikowe),</w:t>
      </w:r>
    </w:p>
    <w:p w:rsidR="00AF733C" w:rsidRPr="00EE23BF" w:rsidRDefault="00AF733C" w:rsidP="00AF733C">
      <w:pPr>
        <w:pStyle w:val="Akapitzlist"/>
        <w:numPr>
          <w:ilvl w:val="0"/>
          <w:numId w:val="28"/>
        </w:numPr>
        <w:jc w:val="both"/>
      </w:pPr>
      <w:r w:rsidRPr="00EE23BF">
        <w:t>wysokość kosztów niezbędnych do utrzymania zasobów wykazanych w § 3, pkt. 3.</w:t>
      </w:r>
    </w:p>
    <w:p w:rsidR="00AF733C" w:rsidRDefault="00AF733C" w:rsidP="00AF733C">
      <w:pPr>
        <w:pStyle w:val="Akapitzlist"/>
        <w:ind w:left="1080"/>
        <w:jc w:val="both"/>
      </w:pPr>
    </w:p>
    <w:p w:rsidR="009A0CF0" w:rsidRPr="00EE23BF" w:rsidRDefault="00E42BD1" w:rsidP="00EE23BF">
      <w:pPr>
        <w:pStyle w:val="Akapitzlist"/>
        <w:numPr>
          <w:ilvl w:val="0"/>
          <w:numId w:val="18"/>
        </w:numPr>
        <w:jc w:val="both"/>
      </w:pPr>
      <w:r w:rsidRPr="00EE23BF">
        <w:t xml:space="preserve">w pkt. </w:t>
      </w:r>
      <w:r w:rsidR="009A0CF0" w:rsidRPr="00EE23BF">
        <w:t xml:space="preserve">3 </w:t>
      </w:r>
      <w:r w:rsidR="00AF733C">
        <w:t>b</w:t>
      </w:r>
      <w:r w:rsidR="009A0CF0" w:rsidRPr="00EE23BF">
        <w:t xml:space="preserve">) i </w:t>
      </w:r>
      <w:r w:rsidR="00AF733C">
        <w:t>c</w:t>
      </w:r>
      <w:r w:rsidR="009A0CF0" w:rsidRPr="00EE23BF">
        <w:t xml:space="preserve">) - </w:t>
      </w:r>
      <w:r w:rsidRPr="00EE23BF">
        <w:t>zabezpieczone są prop</w:t>
      </w:r>
      <w:r w:rsidR="00FB4E17">
        <w:t>orcjonalnie do liczny N danego W</w:t>
      </w:r>
      <w:r w:rsidRPr="00EE23BF">
        <w:t xml:space="preserve">ydziału, </w:t>
      </w:r>
    </w:p>
    <w:p w:rsidR="00E42BD1" w:rsidRPr="00EE23BF" w:rsidRDefault="009A0CF0" w:rsidP="00EE23BF">
      <w:pPr>
        <w:pStyle w:val="Akapitzlist"/>
        <w:numPr>
          <w:ilvl w:val="0"/>
          <w:numId w:val="18"/>
        </w:numPr>
        <w:jc w:val="both"/>
      </w:pPr>
      <w:r w:rsidRPr="00EE23BF">
        <w:t>w</w:t>
      </w:r>
      <w:r w:rsidR="00E42BD1" w:rsidRPr="00EE23BF">
        <w:t xml:space="preserve"> pkt. 4 </w:t>
      </w:r>
      <w:r w:rsidR="00AF733C">
        <w:t>d</w:t>
      </w:r>
      <w:r w:rsidR="00E42BD1" w:rsidRPr="00EE23BF">
        <w:t xml:space="preserve">) </w:t>
      </w:r>
      <w:r w:rsidRPr="00EE23BF">
        <w:t xml:space="preserve">- </w:t>
      </w:r>
      <w:r w:rsidR="00E42BD1" w:rsidRPr="00EE23BF">
        <w:t>zabezpieczone są na podstawie wniosku organizatora konferencji naukowej</w:t>
      </w:r>
      <w:r w:rsidRPr="00EE23BF">
        <w:t>,</w:t>
      </w:r>
      <w:r w:rsidR="00AF733C">
        <w:t xml:space="preserve"> w wysokości nie większej niż 5 tys. </w:t>
      </w:r>
      <w:r w:rsidR="00ED104D">
        <w:t>zł</w:t>
      </w:r>
      <w:r w:rsidR="00A962BF">
        <w:t xml:space="preserve"> (netto)</w:t>
      </w:r>
      <w:r w:rsidR="00AF733C">
        <w:t>,</w:t>
      </w:r>
    </w:p>
    <w:p w:rsidR="009A0CF0" w:rsidRPr="00EE23BF" w:rsidRDefault="009A0CF0" w:rsidP="00EE23BF">
      <w:pPr>
        <w:pStyle w:val="Akapitzlist"/>
        <w:numPr>
          <w:ilvl w:val="0"/>
          <w:numId w:val="18"/>
        </w:numPr>
        <w:jc w:val="both"/>
      </w:pPr>
      <w:r w:rsidRPr="00EE23BF">
        <w:t xml:space="preserve">w pkt. 3 </w:t>
      </w:r>
      <w:r w:rsidR="00AF733C">
        <w:t>e</w:t>
      </w:r>
      <w:r w:rsidRPr="00EE23BF">
        <w:t>) – zabezpieczone są na podstawie plan</w:t>
      </w:r>
      <w:r w:rsidR="00E215B8" w:rsidRPr="00EE23BF">
        <w:t>ów</w:t>
      </w:r>
      <w:r w:rsidRPr="00EE23BF">
        <w:t xml:space="preserve"> przedłożon</w:t>
      </w:r>
      <w:r w:rsidR="00E215B8" w:rsidRPr="00EE23BF">
        <w:t>ych</w:t>
      </w:r>
      <w:r w:rsidRPr="00EE23BF">
        <w:t xml:space="preserve"> przez wydawnictwa</w:t>
      </w:r>
      <w:r w:rsidR="00AF733C">
        <w:t>,</w:t>
      </w:r>
    </w:p>
    <w:p w:rsidR="009A0CF0" w:rsidRPr="00EE23BF" w:rsidRDefault="009A0CF0" w:rsidP="00EE23BF">
      <w:pPr>
        <w:pStyle w:val="Akapitzlist"/>
        <w:numPr>
          <w:ilvl w:val="0"/>
          <w:numId w:val="18"/>
        </w:numPr>
        <w:jc w:val="both"/>
      </w:pPr>
      <w:r w:rsidRPr="00EE23BF">
        <w:t xml:space="preserve">w pkt. 3 </w:t>
      </w:r>
      <w:r w:rsidR="00AF733C">
        <w:t>f</w:t>
      </w:r>
      <w:r w:rsidRPr="00EE23BF">
        <w:t>) – zabezpieczone są na podstawie planu przedłożonego przez BOWITT</w:t>
      </w:r>
      <w:r w:rsidR="00AF733C">
        <w:t>,</w:t>
      </w:r>
    </w:p>
    <w:p w:rsidR="009A0CF0" w:rsidRDefault="009A0CF0" w:rsidP="00EE23BF">
      <w:pPr>
        <w:pStyle w:val="Akapitzlist"/>
        <w:numPr>
          <w:ilvl w:val="0"/>
          <w:numId w:val="18"/>
        </w:numPr>
        <w:jc w:val="both"/>
      </w:pPr>
      <w:r w:rsidRPr="00EE23BF">
        <w:t xml:space="preserve">w pkt. 3 </w:t>
      </w:r>
      <w:r w:rsidR="00AF733C">
        <w:t>g</w:t>
      </w:r>
      <w:r w:rsidRPr="00EE23BF">
        <w:t>) – zabezpieczone są na podstawie planu ANZ</w:t>
      </w:r>
      <w:r w:rsidR="00AF733C">
        <w:t>,</w:t>
      </w:r>
    </w:p>
    <w:p w:rsidR="00AF733C" w:rsidRPr="00065C1A" w:rsidRDefault="00AF733C" w:rsidP="00EE23BF">
      <w:pPr>
        <w:pStyle w:val="Akapitzlist"/>
        <w:numPr>
          <w:ilvl w:val="0"/>
          <w:numId w:val="18"/>
        </w:numPr>
        <w:jc w:val="both"/>
      </w:pPr>
      <w:r>
        <w:t xml:space="preserve">w pkt. 3 h) – zabezpieczone są na podstawie planu </w:t>
      </w:r>
      <w:r w:rsidR="00065C1A">
        <w:t>zatrudnieniowego</w:t>
      </w:r>
      <w:r w:rsidRPr="00065C1A">
        <w:t>.</w:t>
      </w:r>
    </w:p>
    <w:p w:rsidR="003E1DDD" w:rsidRPr="00AF733C" w:rsidRDefault="003E1DDD" w:rsidP="00EE23BF">
      <w:pPr>
        <w:pStyle w:val="Akapitzlist"/>
        <w:numPr>
          <w:ilvl w:val="0"/>
          <w:numId w:val="8"/>
        </w:numPr>
        <w:jc w:val="both"/>
      </w:pPr>
      <w:r w:rsidRPr="00EE23BF">
        <w:t xml:space="preserve">Plan podziału dotacji, o którym mowa pkt. 3, </w:t>
      </w:r>
      <w:r w:rsidRPr="00AF733C">
        <w:t xml:space="preserve">zatwierdza </w:t>
      </w:r>
      <w:r w:rsidR="00FB4E17" w:rsidRPr="00AF733C">
        <w:t>Dziekan każdego W</w:t>
      </w:r>
      <w:r w:rsidRPr="00AF733C">
        <w:t>ydziału.</w:t>
      </w:r>
    </w:p>
    <w:p w:rsidR="007E65A2" w:rsidRPr="00EE23BF" w:rsidRDefault="007E65A2" w:rsidP="00EE23BF">
      <w:pPr>
        <w:pStyle w:val="Akapitzlist"/>
        <w:numPr>
          <w:ilvl w:val="0"/>
          <w:numId w:val="8"/>
        </w:numPr>
        <w:jc w:val="both"/>
      </w:pPr>
      <w:r>
        <w:t>Prorektor ds. Nauki, mając na uwadze rozwój Uczelni, może w uzasadnionych przypadkach</w:t>
      </w:r>
      <w:r w:rsidR="0005311E">
        <w:t xml:space="preserve"> zastosować zasady nieujęte w niniejszym Regulaminie.</w:t>
      </w:r>
    </w:p>
    <w:p w:rsidR="00E418E1" w:rsidRDefault="00E418E1" w:rsidP="00EE23BF">
      <w:pPr>
        <w:jc w:val="center"/>
        <w:rPr>
          <w:b/>
        </w:rPr>
      </w:pPr>
    </w:p>
    <w:p w:rsidR="00C22208" w:rsidRPr="00EE23BF" w:rsidRDefault="00C22208" w:rsidP="00EE23BF">
      <w:pPr>
        <w:jc w:val="center"/>
        <w:rPr>
          <w:b/>
        </w:rPr>
      </w:pPr>
      <w:r w:rsidRPr="00EE23BF">
        <w:rPr>
          <w:b/>
        </w:rPr>
        <w:t xml:space="preserve">Wnioski o finansowanie </w:t>
      </w:r>
      <w:r w:rsidR="00030237" w:rsidRPr="00EE23BF">
        <w:rPr>
          <w:b/>
        </w:rPr>
        <w:t>zadań</w:t>
      </w:r>
      <w:r w:rsidRPr="00EE23BF">
        <w:rPr>
          <w:b/>
        </w:rPr>
        <w:t xml:space="preserve"> badawczych</w:t>
      </w:r>
    </w:p>
    <w:p w:rsidR="00CB6623" w:rsidRPr="00EE23BF" w:rsidRDefault="00AF733C" w:rsidP="00EE23BF">
      <w:pPr>
        <w:jc w:val="center"/>
        <w:rPr>
          <w:b/>
        </w:rPr>
      </w:pPr>
      <w:r>
        <w:rPr>
          <w:b/>
        </w:rPr>
        <w:t>§ 4</w:t>
      </w:r>
    </w:p>
    <w:p w:rsidR="00A53793" w:rsidRPr="00EE23BF" w:rsidRDefault="00A53793" w:rsidP="00EE23BF">
      <w:pPr>
        <w:pStyle w:val="Akapitzlist"/>
        <w:numPr>
          <w:ilvl w:val="0"/>
          <w:numId w:val="9"/>
        </w:numPr>
        <w:jc w:val="both"/>
      </w:pPr>
      <w:r w:rsidRPr="00EE23BF">
        <w:t xml:space="preserve">Wnioski o finansowanie </w:t>
      </w:r>
      <w:r w:rsidR="00C22208" w:rsidRPr="00EE23BF">
        <w:t>zadania</w:t>
      </w:r>
      <w:r w:rsidRPr="00EE23BF">
        <w:t xml:space="preserve"> badawczego w ramach dotacji statutowej składane są na formularzach wniosków będących załącznikiem do niniejsz</w:t>
      </w:r>
      <w:r w:rsidR="00D916D4" w:rsidRPr="00EE23BF">
        <w:t>ego Regulaminu</w:t>
      </w:r>
      <w:r w:rsidRPr="00EE23BF">
        <w:t>.</w:t>
      </w:r>
    </w:p>
    <w:p w:rsidR="00A53793" w:rsidRPr="00EE23BF" w:rsidRDefault="00A53793" w:rsidP="00EE23BF">
      <w:pPr>
        <w:pStyle w:val="Akapitzlist"/>
        <w:numPr>
          <w:ilvl w:val="0"/>
          <w:numId w:val="9"/>
        </w:numPr>
        <w:jc w:val="both"/>
      </w:pPr>
      <w:r w:rsidRPr="00EE23BF">
        <w:t>Wnioski</w:t>
      </w:r>
      <w:r w:rsidR="00030237" w:rsidRPr="00EE23BF">
        <w:t>,</w:t>
      </w:r>
      <w:r w:rsidRPr="00EE23BF">
        <w:t xml:space="preserve"> o </w:t>
      </w:r>
      <w:r w:rsidR="00030237" w:rsidRPr="00EE23BF">
        <w:t>których mowa w pkt.1,</w:t>
      </w:r>
      <w:r w:rsidRPr="00EE23BF">
        <w:t xml:space="preserve"> składane są corocznie do </w:t>
      </w:r>
      <w:r w:rsidR="00C22208" w:rsidRPr="00EE23BF">
        <w:t>ANZ</w:t>
      </w:r>
      <w:r w:rsidRPr="00EE23BF">
        <w:t xml:space="preserve"> w terminie do </w:t>
      </w:r>
      <w:r w:rsidR="006427B6" w:rsidRPr="00EE23BF">
        <w:t xml:space="preserve">dnia </w:t>
      </w:r>
      <w:r w:rsidRPr="00EE23BF">
        <w:t>31 października</w:t>
      </w:r>
      <w:r w:rsidR="00030237" w:rsidRPr="00EE23BF">
        <w:t xml:space="preserve"> roku poprzedzającego rok przyznania finansowania</w:t>
      </w:r>
      <w:r w:rsidRPr="00EE23BF">
        <w:t>.</w:t>
      </w:r>
    </w:p>
    <w:p w:rsidR="00A53793" w:rsidRPr="00EE23BF" w:rsidRDefault="00030237" w:rsidP="00EE23BF">
      <w:pPr>
        <w:pStyle w:val="Akapitzlist"/>
        <w:numPr>
          <w:ilvl w:val="0"/>
          <w:numId w:val="9"/>
        </w:numPr>
        <w:jc w:val="both"/>
      </w:pPr>
      <w:r w:rsidRPr="00EE23BF">
        <w:t>Wnioski, o których mowa w pkt.1,</w:t>
      </w:r>
      <w:r w:rsidR="00A53793" w:rsidRPr="00EE23BF">
        <w:t xml:space="preserve"> składane są w </w:t>
      </w:r>
      <w:r w:rsidR="008A23D0" w:rsidRPr="00EE23BF">
        <w:t xml:space="preserve">edytowalnej </w:t>
      </w:r>
      <w:r w:rsidR="00A53793" w:rsidRPr="00EE23BF">
        <w:t>formie elektronicznej</w:t>
      </w:r>
      <w:r w:rsidR="008A23D0" w:rsidRPr="00EE23BF">
        <w:t>, na ad</w:t>
      </w:r>
      <w:r w:rsidR="00D916D4" w:rsidRPr="00EE23BF">
        <w:t xml:space="preserve">res </w:t>
      </w:r>
      <w:r w:rsidR="00FB4E17">
        <w:t xml:space="preserve">e-mail </w:t>
      </w:r>
      <w:r w:rsidR="00D916D4" w:rsidRPr="00EE23BF">
        <w:t>wskazany we wniosku oraz w jednym</w:t>
      </w:r>
      <w:r w:rsidR="008A23D0" w:rsidRPr="00EE23BF">
        <w:t xml:space="preserve"> egz</w:t>
      </w:r>
      <w:r w:rsidR="00D916D4" w:rsidRPr="00EE23BF">
        <w:t>emplarzu</w:t>
      </w:r>
      <w:r w:rsidR="008A23D0" w:rsidRPr="00EE23BF">
        <w:t xml:space="preserve"> w wersji</w:t>
      </w:r>
      <w:r w:rsidR="00A53793" w:rsidRPr="00EE23BF">
        <w:t xml:space="preserve"> papierowej</w:t>
      </w:r>
      <w:r w:rsidR="008A23D0" w:rsidRPr="00EE23BF">
        <w:t>, opatrzon</w:t>
      </w:r>
      <w:r w:rsidR="00D916D4" w:rsidRPr="00EE23BF">
        <w:t>ym</w:t>
      </w:r>
      <w:r w:rsidR="008A23D0" w:rsidRPr="00EE23BF">
        <w:t xml:space="preserve"> wszystkimi niezbędnymi podpisami.</w:t>
      </w:r>
    </w:p>
    <w:p w:rsidR="00A53793" w:rsidRDefault="008A23D0" w:rsidP="00EE23BF">
      <w:pPr>
        <w:pStyle w:val="Akapitzlist"/>
        <w:numPr>
          <w:ilvl w:val="0"/>
          <w:numId w:val="9"/>
        </w:numPr>
        <w:jc w:val="both"/>
      </w:pPr>
      <w:r w:rsidRPr="00EE23BF">
        <w:t xml:space="preserve">Do </w:t>
      </w:r>
      <w:r w:rsidR="00030237" w:rsidRPr="00EE23BF">
        <w:t>wniosków, o których mowa w pkt.1,</w:t>
      </w:r>
      <w:r w:rsidRPr="00EE23BF">
        <w:t xml:space="preserve"> dołączane są niezbędne zgody </w:t>
      </w:r>
      <w:r w:rsidR="00C577DC" w:rsidRPr="00EE23BF">
        <w:t xml:space="preserve">właściwych </w:t>
      </w:r>
      <w:r w:rsidR="00560ABC" w:rsidRPr="00EE23BF">
        <w:t>komisji bioetycznych z zastrzeżeniem, że ostatecznym terminem na dostarczenie zgody właściwej komisji bioetycznej jest moment uruchomienia finansowania zadania badawczego. Niedostarczenie zgody właściwej komisji bioetycznej wstrzymuje rozpoczęcie finansowania zadania badawczego.</w:t>
      </w:r>
    </w:p>
    <w:p w:rsidR="00AF733C" w:rsidRPr="00EE23BF" w:rsidRDefault="00AF733C" w:rsidP="00AF733C">
      <w:pPr>
        <w:pStyle w:val="Akapitzlist"/>
        <w:numPr>
          <w:ilvl w:val="0"/>
          <w:numId w:val="9"/>
        </w:numPr>
        <w:jc w:val="both"/>
      </w:pPr>
      <w:r w:rsidRPr="00EE23BF">
        <w:t>W uzasadnionych przypadkach wniosek o finansowanie zadania badawczego może zostać skierowany do recenzji.</w:t>
      </w:r>
    </w:p>
    <w:p w:rsidR="00AF733C" w:rsidRPr="00EE23BF" w:rsidRDefault="00AF733C" w:rsidP="00AF733C">
      <w:pPr>
        <w:pStyle w:val="Akapitzlist"/>
        <w:numPr>
          <w:ilvl w:val="0"/>
          <w:numId w:val="9"/>
        </w:numPr>
        <w:jc w:val="both"/>
      </w:pPr>
      <w:r w:rsidRPr="00EE23BF">
        <w:t>Ostateczną decyzję o rozpoczęciu finasowania zadania badawczego, po rozpatrzeniu rec</w:t>
      </w:r>
      <w:r>
        <w:t>enzji, podejmuje Prorektor ds. N</w:t>
      </w:r>
      <w:r w:rsidRPr="00EE23BF">
        <w:t>auki.</w:t>
      </w:r>
    </w:p>
    <w:p w:rsidR="007C2AD9" w:rsidRPr="00EE23BF" w:rsidRDefault="007C2AD9" w:rsidP="00EE23BF">
      <w:pPr>
        <w:pStyle w:val="Akapitzlist"/>
        <w:numPr>
          <w:ilvl w:val="0"/>
          <w:numId w:val="9"/>
        </w:numPr>
        <w:jc w:val="both"/>
      </w:pPr>
      <w:r w:rsidRPr="00EE23BF">
        <w:t>Kierownik zadania badawczego otrzymuje pisemną decyzję o uzyskanej wysokości finansowania, numerze rejestracyjnym oraz okresie finansowania zadania badawczego z jednoczesnym wezwaniem do zaktualizowania budżetu zadania badawczego.</w:t>
      </w:r>
    </w:p>
    <w:p w:rsidR="007C2AD9" w:rsidRPr="00EE23BF" w:rsidRDefault="007C2AD9" w:rsidP="00EE23BF">
      <w:pPr>
        <w:pStyle w:val="Akapitzlist"/>
        <w:numPr>
          <w:ilvl w:val="0"/>
          <w:numId w:val="9"/>
        </w:numPr>
        <w:jc w:val="both"/>
      </w:pPr>
      <w:r w:rsidRPr="00EE23BF">
        <w:t xml:space="preserve">Istnieje możliwość zwiększenia </w:t>
      </w:r>
      <w:r w:rsidR="00CF1760">
        <w:t xml:space="preserve">do </w:t>
      </w:r>
      <w:r w:rsidRPr="00CF1760">
        <w:t>25%</w:t>
      </w:r>
      <w:r w:rsidRPr="00EE23BF">
        <w:t xml:space="preserve"> finansowania zadania badawczego w stosunku do wartości wyjściowej wynikającej z algorytmu podziału dotacji statutowej, w przypadku zadań </w:t>
      </w:r>
      <w:r w:rsidRPr="00EE23BF">
        <w:lastRenderedPageBreak/>
        <w:t>badawczych, których kierownicy wykażą</w:t>
      </w:r>
      <w:r w:rsidR="00A962BF">
        <w:t xml:space="preserve"> we wniosku</w:t>
      </w:r>
      <w:r w:rsidRPr="00EE23BF">
        <w:t>, że w publikacjach z okresu 3 lat poprzedzających rok złożenia wniosku byli uwzględnieni studenci.</w:t>
      </w:r>
    </w:p>
    <w:p w:rsidR="007C2AD9" w:rsidRPr="00EE23BF" w:rsidRDefault="007C2AD9" w:rsidP="00EE23BF">
      <w:pPr>
        <w:pStyle w:val="Akapitzlist"/>
        <w:numPr>
          <w:ilvl w:val="0"/>
          <w:numId w:val="9"/>
        </w:numPr>
        <w:jc w:val="both"/>
      </w:pPr>
      <w:r w:rsidRPr="00EE23BF">
        <w:t xml:space="preserve">Finansowanie zadania badawczego jest </w:t>
      </w:r>
      <w:r w:rsidR="007E65A2">
        <w:t>uruchamiane</w:t>
      </w:r>
      <w:r w:rsidRPr="00EE23BF">
        <w:t xml:space="preserve"> po przedłożeniu do</w:t>
      </w:r>
      <w:r w:rsidR="00AF733C">
        <w:t xml:space="preserve"> </w:t>
      </w:r>
      <w:r w:rsidRPr="00EE23BF">
        <w:t>ANZ zaktualizowanego budżetu i spełnieniu warunków opisanych w § 7 pkt. 7-9.</w:t>
      </w:r>
    </w:p>
    <w:p w:rsidR="005A16A3" w:rsidRPr="00EE23BF" w:rsidRDefault="008A23D0" w:rsidP="00EE23BF">
      <w:pPr>
        <w:pStyle w:val="Akapitzlist"/>
        <w:numPr>
          <w:ilvl w:val="0"/>
          <w:numId w:val="9"/>
        </w:numPr>
        <w:jc w:val="both"/>
      </w:pPr>
      <w:r w:rsidRPr="00EE23BF">
        <w:t xml:space="preserve">Okres </w:t>
      </w:r>
      <w:r w:rsidR="00C577DC" w:rsidRPr="00EE23BF">
        <w:t xml:space="preserve">finansowania </w:t>
      </w:r>
      <w:r w:rsidR="00C22208" w:rsidRPr="00EE23BF">
        <w:t>zadania</w:t>
      </w:r>
      <w:r w:rsidR="00030237" w:rsidRPr="00EE23BF">
        <w:t xml:space="preserve"> badawczego może</w:t>
      </w:r>
      <w:r w:rsidRPr="00EE23BF">
        <w:t xml:space="preserve"> trwać do ostatniego dnia roku</w:t>
      </w:r>
      <w:r w:rsidR="00C577DC" w:rsidRPr="00EE23BF">
        <w:t>,</w:t>
      </w:r>
      <w:r w:rsidRPr="00EE23BF">
        <w:t xml:space="preserve"> na który przyznana jest dotacja</w:t>
      </w:r>
      <w:r w:rsidR="00030237" w:rsidRPr="00EE23BF">
        <w:t xml:space="preserve"> statutowa</w:t>
      </w:r>
      <w:r w:rsidRPr="00EE23BF">
        <w:t>, w ramach której realizowan</w:t>
      </w:r>
      <w:r w:rsidR="00030237" w:rsidRPr="00EE23BF">
        <w:t>e</w:t>
      </w:r>
      <w:r w:rsidRPr="00EE23BF">
        <w:t xml:space="preserve"> jest </w:t>
      </w:r>
      <w:r w:rsidR="00030237" w:rsidRPr="00EE23BF">
        <w:t>zadanie badawcze</w:t>
      </w:r>
      <w:r w:rsidRPr="00EE23BF">
        <w:t>.</w:t>
      </w:r>
      <w:r w:rsidR="00C577DC" w:rsidRPr="00EE23BF">
        <w:t xml:space="preserve"> </w:t>
      </w:r>
    </w:p>
    <w:p w:rsidR="006427B6" w:rsidRPr="00EE23BF" w:rsidRDefault="00C577DC" w:rsidP="00EE23BF">
      <w:pPr>
        <w:pStyle w:val="Akapitzlist"/>
        <w:numPr>
          <w:ilvl w:val="0"/>
          <w:numId w:val="9"/>
        </w:numPr>
        <w:jc w:val="both"/>
      </w:pPr>
      <w:r w:rsidRPr="00EE23BF">
        <w:t xml:space="preserve">W przypadku uzasadnionej potrzeby przedłużenia finansowania badań, </w:t>
      </w:r>
      <w:r w:rsidR="005A16A3" w:rsidRPr="00EE23BF">
        <w:t xml:space="preserve">na pisemny wniosek kierownika </w:t>
      </w:r>
      <w:r w:rsidR="00030237" w:rsidRPr="00EE23BF">
        <w:t>zadania</w:t>
      </w:r>
      <w:r w:rsidR="005A16A3" w:rsidRPr="00EE23BF">
        <w:t xml:space="preserve"> badawczego, </w:t>
      </w:r>
      <w:r w:rsidRPr="00EE23BF">
        <w:t xml:space="preserve">istnieje możliwość </w:t>
      </w:r>
      <w:r w:rsidR="00FB4E17">
        <w:t>uzyskania zgody Prorektora ds. N</w:t>
      </w:r>
      <w:r w:rsidRPr="00EE23BF">
        <w:t xml:space="preserve">auki na przedłużenie </w:t>
      </w:r>
      <w:r w:rsidR="00560ABC" w:rsidRPr="00EE23BF">
        <w:t xml:space="preserve">okresu </w:t>
      </w:r>
      <w:r w:rsidRPr="00EE23BF">
        <w:t xml:space="preserve">finansowania </w:t>
      </w:r>
      <w:r w:rsidR="00030237" w:rsidRPr="00EE23BF">
        <w:t>zadania</w:t>
      </w:r>
      <w:r w:rsidR="005A16A3" w:rsidRPr="00EE23BF">
        <w:t xml:space="preserve"> badawczego. </w:t>
      </w:r>
      <w:r w:rsidR="007E65A2">
        <w:t>Pismo do Prorektora ds. Nauki powinno wpłynąć nie później niż miesiąc przed datą zakończenia realizacji projektu.</w:t>
      </w:r>
    </w:p>
    <w:p w:rsidR="006427B6" w:rsidRPr="00EE23BF" w:rsidRDefault="005A16A3" w:rsidP="00EE23BF">
      <w:pPr>
        <w:pStyle w:val="Akapitzlist"/>
        <w:numPr>
          <w:ilvl w:val="0"/>
          <w:numId w:val="9"/>
        </w:numPr>
        <w:jc w:val="both"/>
      </w:pPr>
      <w:r w:rsidRPr="00EE23BF">
        <w:t xml:space="preserve">Okres kontynuacji finansowania </w:t>
      </w:r>
      <w:r w:rsidR="00030237" w:rsidRPr="00EE23BF">
        <w:t>zadania</w:t>
      </w:r>
      <w:r w:rsidRPr="00EE23BF">
        <w:t xml:space="preserve"> badawczego nie może być dłuższy niż do końca czerwca</w:t>
      </w:r>
      <w:r w:rsidR="00030237" w:rsidRPr="00EE23BF">
        <w:t xml:space="preserve"> roku następującego po </w:t>
      </w:r>
      <w:r w:rsidRPr="00EE23BF">
        <w:t>roku</w:t>
      </w:r>
      <w:r w:rsidR="00030237" w:rsidRPr="00EE23BF">
        <w:t xml:space="preserve"> otrzymania dotacji</w:t>
      </w:r>
      <w:r w:rsidR="00C577DC" w:rsidRPr="00EE23BF">
        <w:t>.</w:t>
      </w:r>
      <w:r w:rsidRPr="00EE23BF">
        <w:t xml:space="preserve"> </w:t>
      </w:r>
    </w:p>
    <w:p w:rsidR="008A23D0" w:rsidRPr="00EE23BF" w:rsidRDefault="00030237" w:rsidP="00EE23BF">
      <w:pPr>
        <w:pStyle w:val="Akapitzlist"/>
        <w:numPr>
          <w:ilvl w:val="0"/>
          <w:numId w:val="9"/>
        </w:numPr>
        <w:jc w:val="both"/>
      </w:pPr>
      <w:r w:rsidRPr="00EE23BF">
        <w:t xml:space="preserve">Po terminie wskazanym w pkt. </w:t>
      </w:r>
      <w:r w:rsidR="00AF733C">
        <w:t>11</w:t>
      </w:r>
      <w:r w:rsidRPr="00EE23BF">
        <w:t xml:space="preserve"> lub w pkt.</w:t>
      </w:r>
      <w:r w:rsidR="00AF733C">
        <w:t xml:space="preserve"> 12</w:t>
      </w:r>
      <w:r w:rsidR="005A16A3" w:rsidRPr="00EE23BF">
        <w:t>, niewykorzystane środki finansowe automatycznie przechodz</w:t>
      </w:r>
      <w:r w:rsidR="00FB4E17">
        <w:t>ą do dyspozycji Prorektora ds. N</w:t>
      </w:r>
      <w:r w:rsidR="005A16A3" w:rsidRPr="00EE23BF">
        <w:t>auki.</w:t>
      </w:r>
      <w:r w:rsidR="00C577DC" w:rsidRPr="00EE23BF">
        <w:t xml:space="preserve"> </w:t>
      </w:r>
    </w:p>
    <w:p w:rsidR="00560ABC" w:rsidRPr="00EE23BF" w:rsidRDefault="00560ABC" w:rsidP="00EE23BF">
      <w:pPr>
        <w:ind w:left="360"/>
        <w:jc w:val="both"/>
        <w:rPr>
          <w:b/>
        </w:rPr>
      </w:pPr>
    </w:p>
    <w:p w:rsidR="00560ABC" w:rsidRPr="00EE23BF" w:rsidRDefault="00560ABC" w:rsidP="00EE23BF">
      <w:pPr>
        <w:ind w:left="360"/>
        <w:jc w:val="center"/>
        <w:rPr>
          <w:b/>
        </w:rPr>
      </w:pPr>
      <w:r w:rsidRPr="00EE23BF">
        <w:rPr>
          <w:b/>
        </w:rPr>
        <w:t xml:space="preserve">Osoby uprawnione do </w:t>
      </w:r>
      <w:r w:rsidR="00595244" w:rsidRPr="00EE23BF">
        <w:rPr>
          <w:b/>
        </w:rPr>
        <w:t xml:space="preserve">składania wniosków i </w:t>
      </w:r>
      <w:r w:rsidRPr="00EE23BF">
        <w:rPr>
          <w:b/>
        </w:rPr>
        <w:t xml:space="preserve">realizacji </w:t>
      </w:r>
      <w:r w:rsidR="00595244" w:rsidRPr="00EE23BF">
        <w:rPr>
          <w:b/>
        </w:rPr>
        <w:t>zadań</w:t>
      </w:r>
      <w:r w:rsidRPr="00EE23BF">
        <w:rPr>
          <w:b/>
        </w:rPr>
        <w:t xml:space="preserve"> badawczych</w:t>
      </w:r>
    </w:p>
    <w:p w:rsidR="00CB6623" w:rsidRPr="00EE23BF" w:rsidRDefault="00AF733C" w:rsidP="00EE23BF">
      <w:pPr>
        <w:jc w:val="center"/>
        <w:rPr>
          <w:b/>
        </w:rPr>
      </w:pPr>
      <w:r>
        <w:rPr>
          <w:b/>
        </w:rPr>
        <w:t>§ 5</w:t>
      </w:r>
    </w:p>
    <w:p w:rsidR="003C6DDB" w:rsidRPr="00EE23BF" w:rsidRDefault="006427B6" w:rsidP="00EE23BF">
      <w:pPr>
        <w:pStyle w:val="Akapitzlist"/>
        <w:numPr>
          <w:ilvl w:val="0"/>
          <w:numId w:val="1"/>
        </w:numPr>
        <w:jc w:val="both"/>
      </w:pPr>
      <w:r w:rsidRPr="00EE23BF">
        <w:t>Uprawnionymi</w:t>
      </w:r>
      <w:r w:rsidR="003C6DDB" w:rsidRPr="00EE23BF">
        <w:t xml:space="preserve"> do ubiegania się o kierowanie</w:t>
      </w:r>
      <w:r w:rsidRPr="00EE23BF">
        <w:t xml:space="preserve"> </w:t>
      </w:r>
      <w:r w:rsidR="00560ABC" w:rsidRPr="00EE23BF">
        <w:t>zadaniem</w:t>
      </w:r>
      <w:r w:rsidRPr="00EE23BF">
        <w:t xml:space="preserve"> badawczym są wszyscy </w:t>
      </w:r>
      <w:r w:rsidR="003C6DDB" w:rsidRPr="00EE23BF">
        <w:t xml:space="preserve">pracownicy UMB na stanowiskach nauczycieli akademickich </w:t>
      </w:r>
      <w:r w:rsidR="00AF733C">
        <w:t xml:space="preserve">i naukowo-technicznych </w:t>
      </w:r>
      <w:r w:rsidR="003C6DDB" w:rsidRPr="00EE23BF">
        <w:t>ze stopniem naukowym co najmniej doktora</w:t>
      </w:r>
      <w:r w:rsidR="00AF733C">
        <w:t xml:space="preserve"> lub tytułem naukowym</w:t>
      </w:r>
      <w:r w:rsidR="00A962BF">
        <w:t>, z zastrzeżeniem, ze z pracownikiem na stanowisku dydaktycznym zawierana będzie umowa regulująca prawo do własności intelektualnej powstałej w wyniku realizowanego zadania badawczego.</w:t>
      </w:r>
    </w:p>
    <w:p w:rsidR="003C6DDB" w:rsidRPr="00EE23BF" w:rsidRDefault="003C6DDB" w:rsidP="00EE23BF">
      <w:pPr>
        <w:pStyle w:val="Akapitzlist"/>
        <w:numPr>
          <w:ilvl w:val="0"/>
          <w:numId w:val="1"/>
        </w:numPr>
        <w:jc w:val="both"/>
      </w:pPr>
      <w:r w:rsidRPr="00EE23BF">
        <w:t xml:space="preserve">Liczba realizowanych </w:t>
      </w:r>
      <w:r w:rsidR="00560ABC" w:rsidRPr="00EE23BF">
        <w:t>zadań</w:t>
      </w:r>
      <w:r w:rsidR="00511C2B" w:rsidRPr="00EE23BF">
        <w:t xml:space="preserve"> badawczych</w:t>
      </w:r>
      <w:r w:rsidR="002F2FAC" w:rsidRPr="00EE23BF">
        <w:t xml:space="preserve"> przez jednego pracownika</w:t>
      </w:r>
      <w:r w:rsidR="00511C2B" w:rsidRPr="00EE23BF">
        <w:t xml:space="preserve"> </w:t>
      </w:r>
      <w:r w:rsidRPr="00EE23BF">
        <w:t>wynika z posiadanego przez niego stopnia lub tytułu naukowego i uprawnia do realizowania maksymalnie:</w:t>
      </w:r>
    </w:p>
    <w:p w:rsidR="003C6DDB" w:rsidRPr="00EE23BF" w:rsidRDefault="003C6DDB" w:rsidP="0005311E">
      <w:pPr>
        <w:pStyle w:val="Akapitzlist"/>
        <w:numPr>
          <w:ilvl w:val="0"/>
          <w:numId w:val="23"/>
        </w:numPr>
        <w:ind w:left="709" w:firstLine="0"/>
        <w:jc w:val="both"/>
      </w:pPr>
      <w:r w:rsidRPr="00EE23BF">
        <w:t xml:space="preserve">jednego </w:t>
      </w:r>
      <w:r w:rsidR="00560ABC" w:rsidRPr="00EE23BF">
        <w:t>zadania badawczego</w:t>
      </w:r>
      <w:r w:rsidRPr="00EE23BF">
        <w:t xml:space="preserve"> – w przypadku posiadania stopnia doktora</w:t>
      </w:r>
      <w:r w:rsidR="006427B6" w:rsidRPr="00EE23BF">
        <w:t>,</w:t>
      </w:r>
    </w:p>
    <w:p w:rsidR="003C6DDB" w:rsidRPr="00EE23BF" w:rsidRDefault="003C6DDB" w:rsidP="0005311E">
      <w:pPr>
        <w:pStyle w:val="Akapitzlist"/>
        <w:numPr>
          <w:ilvl w:val="0"/>
          <w:numId w:val="23"/>
        </w:numPr>
        <w:ind w:left="709" w:firstLine="0"/>
        <w:jc w:val="both"/>
      </w:pPr>
      <w:r w:rsidRPr="00EE23BF">
        <w:t xml:space="preserve">dwóch </w:t>
      </w:r>
      <w:r w:rsidR="00560ABC" w:rsidRPr="00EE23BF">
        <w:t>zadań badawczych</w:t>
      </w:r>
      <w:r w:rsidRPr="00EE23BF">
        <w:t xml:space="preserve"> – w przypadku posiadania stopnia doktora habilitowanego</w:t>
      </w:r>
      <w:r w:rsidR="006427B6" w:rsidRPr="00EE23BF">
        <w:t>,</w:t>
      </w:r>
    </w:p>
    <w:p w:rsidR="003C6DDB" w:rsidRPr="00EE23BF" w:rsidRDefault="003C6DDB" w:rsidP="0005311E">
      <w:pPr>
        <w:pStyle w:val="Akapitzlist"/>
        <w:numPr>
          <w:ilvl w:val="0"/>
          <w:numId w:val="23"/>
        </w:numPr>
        <w:ind w:left="709" w:firstLine="0"/>
        <w:jc w:val="both"/>
      </w:pPr>
      <w:r w:rsidRPr="00EE23BF">
        <w:t xml:space="preserve">trzech </w:t>
      </w:r>
      <w:r w:rsidR="00560ABC" w:rsidRPr="00EE23BF">
        <w:t>zadań badawczych</w:t>
      </w:r>
      <w:r w:rsidRPr="00EE23BF">
        <w:t xml:space="preserve"> – w przypadku posiadania tytułu profesora</w:t>
      </w:r>
      <w:r w:rsidR="006427B6" w:rsidRPr="00EE23BF">
        <w:t>.</w:t>
      </w:r>
    </w:p>
    <w:p w:rsidR="003C6DDB" w:rsidRPr="00EE23BF" w:rsidRDefault="00D916D4" w:rsidP="00EE23BF">
      <w:pPr>
        <w:pStyle w:val="Akapitzlist"/>
        <w:numPr>
          <w:ilvl w:val="0"/>
          <w:numId w:val="1"/>
        </w:numPr>
        <w:jc w:val="both"/>
      </w:pPr>
      <w:r w:rsidRPr="00EE23BF">
        <w:t xml:space="preserve">Prorektor ds. </w:t>
      </w:r>
      <w:r w:rsidR="00FB4E17">
        <w:t>N</w:t>
      </w:r>
      <w:r w:rsidRPr="00EE23BF">
        <w:t xml:space="preserve">auki biorąc, pod uwagę uzasadniony wpływ na rozwój </w:t>
      </w:r>
      <w:r w:rsidR="00A6198A" w:rsidRPr="00EE23BF">
        <w:t>UMB</w:t>
      </w:r>
      <w:r w:rsidRPr="00EE23BF">
        <w:t xml:space="preserve">, może zwiększyć ilość realizowanych </w:t>
      </w:r>
      <w:r w:rsidR="00A6198A" w:rsidRPr="00EE23BF">
        <w:t>zadań badawczych przez jednego pracownika,</w:t>
      </w:r>
      <w:r w:rsidRPr="00EE23BF">
        <w:t xml:space="preserve"> na</w:t>
      </w:r>
      <w:r w:rsidR="00A6198A" w:rsidRPr="00EE23BF">
        <w:t xml:space="preserve"> jego pisemny wniosek</w:t>
      </w:r>
      <w:r w:rsidRPr="00EE23BF">
        <w:t>.</w:t>
      </w:r>
    </w:p>
    <w:p w:rsidR="003C6DDB" w:rsidRPr="00EE23BF" w:rsidRDefault="003C6DDB" w:rsidP="00EE23BF">
      <w:pPr>
        <w:pStyle w:val="Akapitzlist"/>
        <w:numPr>
          <w:ilvl w:val="0"/>
          <w:numId w:val="1"/>
        </w:numPr>
        <w:jc w:val="both"/>
      </w:pPr>
      <w:r w:rsidRPr="00EE23BF">
        <w:t xml:space="preserve">Prawo do ubiegania się o środki finansowe </w:t>
      </w:r>
      <w:r w:rsidR="00511C2B" w:rsidRPr="00EE23BF">
        <w:t xml:space="preserve">na finansowanie </w:t>
      </w:r>
      <w:r w:rsidR="00A6198A" w:rsidRPr="00EE23BF">
        <w:t>zadań</w:t>
      </w:r>
      <w:r w:rsidR="00511C2B" w:rsidRPr="00EE23BF">
        <w:t xml:space="preserve"> badawczych z dotacji </w:t>
      </w:r>
      <w:r w:rsidRPr="00EE23BF">
        <w:t xml:space="preserve">statutowej od roku 2021 i w latach następnych obejmie pracowników, którzy wykażą następujące formy aktywności w pozyskiwaniu środków </w:t>
      </w:r>
      <w:r w:rsidR="002F2FAC" w:rsidRPr="00EE23BF">
        <w:t xml:space="preserve">finansowych </w:t>
      </w:r>
      <w:r w:rsidRPr="00EE23BF">
        <w:t>spoza UMB:</w:t>
      </w:r>
    </w:p>
    <w:p w:rsidR="003C6DDB" w:rsidRPr="00CF1760" w:rsidRDefault="003C6DDB" w:rsidP="0005311E">
      <w:pPr>
        <w:pStyle w:val="Akapitzlist"/>
        <w:numPr>
          <w:ilvl w:val="0"/>
          <w:numId w:val="24"/>
        </w:numPr>
        <w:ind w:left="1134" w:hanging="425"/>
        <w:jc w:val="both"/>
      </w:pPr>
      <w:r w:rsidRPr="00EE23BF">
        <w:t xml:space="preserve">pracownicy, </w:t>
      </w:r>
      <w:r w:rsidRPr="00CF1760">
        <w:t>którzy w ciągu 4 lat</w:t>
      </w:r>
      <w:r w:rsidR="002F2FAC" w:rsidRPr="00CF1760">
        <w:t xml:space="preserve"> poprzedzających rok uzys</w:t>
      </w:r>
      <w:r w:rsidR="00FB4E17" w:rsidRPr="00CF1760">
        <w:t>kania dotacji statutowej przez W</w:t>
      </w:r>
      <w:r w:rsidR="002F2FAC" w:rsidRPr="00CF1760">
        <w:t>ydział</w:t>
      </w:r>
      <w:r w:rsidRPr="00CF1760">
        <w:t>:</w:t>
      </w:r>
    </w:p>
    <w:p w:rsidR="003C6DDB" w:rsidRPr="00EE23BF" w:rsidRDefault="003C6DDB" w:rsidP="0005311E">
      <w:pPr>
        <w:pStyle w:val="Akapitzlist"/>
        <w:numPr>
          <w:ilvl w:val="0"/>
          <w:numId w:val="26"/>
        </w:numPr>
        <w:ind w:left="1276" w:hanging="142"/>
        <w:jc w:val="both"/>
      </w:pPr>
      <w:r w:rsidRPr="00EE23BF">
        <w:t xml:space="preserve">złożyli jako kierownicy projektu lub jako koordynatorzy zadania/zadań w projekcie wieloośrodkowym wniosek o pozyskanie środków finansowych na badania naukowe/przemysłowe i prace rozwojowe lub projekty dydaktyczne lub infrastrukturę badawczą do NCN lub NCBR  lub innej (polskiej lub zagranicznej) </w:t>
      </w:r>
      <w:r w:rsidR="00A6198A" w:rsidRPr="00EE23BF">
        <w:t>jednostki</w:t>
      </w:r>
      <w:r w:rsidRPr="00EE23BF">
        <w:t xml:space="preserve"> zajmującej się finansowaniem tego rodzaju projektów,</w:t>
      </w:r>
      <w:r w:rsidR="004106BE">
        <w:t xml:space="preserve"> podlegających procesowi recenzji</w:t>
      </w:r>
    </w:p>
    <w:p w:rsidR="003C6DDB" w:rsidRPr="00EE23BF" w:rsidRDefault="003C6DDB" w:rsidP="0005311E">
      <w:pPr>
        <w:pStyle w:val="Akapitzlist"/>
        <w:numPr>
          <w:ilvl w:val="0"/>
          <w:numId w:val="26"/>
        </w:numPr>
        <w:ind w:left="1276" w:hanging="142"/>
        <w:jc w:val="both"/>
      </w:pPr>
      <w:r w:rsidRPr="00EE23BF">
        <w:t>zostali wskazani we wniosku o finansowanie projektu z imienia i nazwiska jako główni wykonawcy lub inne osoby klucz</w:t>
      </w:r>
      <w:r w:rsidR="00A6198A" w:rsidRPr="00EE23BF">
        <w:t>owe dla funkcjonowania projektu,</w:t>
      </w:r>
    </w:p>
    <w:p w:rsidR="003C6DDB" w:rsidRPr="00EE23BF" w:rsidRDefault="003C6DDB" w:rsidP="0005311E">
      <w:pPr>
        <w:pStyle w:val="Akapitzlist"/>
        <w:numPr>
          <w:ilvl w:val="0"/>
          <w:numId w:val="26"/>
        </w:numPr>
        <w:ind w:left="1276" w:hanging="142"/>
        <w:jc w:val="both"/>
      </w:pPr>
      <w:r w:rsidRPr="00EE23BF">
        <w:t xml:space="preserve">brali </w:t>
      </w:r>
      <w:r w:rsidR="004106BE">
        <w:t xml:space="preserve">znaczący </w:t>
      </w:r>
      <w:r w:rsidRPr="00EE23BF">
        <w:t xml:space="preserve">udział w </w:t>
      </w:r>
      <w:r w:rsidR="00A6198A" w:rsidRPr="00EE23BF">
        <w:t xml:space="preserve">powstawaniu wniosku, </w:t>
      </w:r>
      <w:r w:rsidR="004106BE">
        <w:t xml:space="preserve">o </w:t>
      </w:r>
      <w:r w:rsidR="00A6198A" w:rsidRPr="00EE23BF">
        <w:t xml:space="preserve">którym mowa w pkt. </w:t>
      </w:r>
      <w:r w:rsidR="00065C1A">
        <w:t>i</w:t>
      </w:r>
      <w:r w:rsidR="00A6198A" w:rsidRPr="00EE23BF">
        <w:t xml:space="preserve">) </w:t>
      </w:r>
      <w:r w:rsidR="00065C1A">
        <w:t>oraz</w:t>
      </w:r>
      <w:r w:rsidR="00A6198A" w:rsidRPr="00EE23BF">
        <w:t xml:space="preserve"> </w:t>
      </w:r>
      <w:r w:rsidR="00065C1A">
        <w:t>ii</w:t>
      </w:r>
      <w:r w:rsidR="00A6198A" w:rsidRPr="00EE23BF">
        <w:t xml:space="preserve">) </w:t>
      </w:r>
      <w:r w:rsidRPr="00EE23BF">
        <w:t xml:space="preserve"> co zostało potwierdzone </w:t>
      </w:r>
      <w:r w:rsidR="004106BE">
        <w:t xml:space="preserve">i opisane </w:t>
      </w:r>
      <w:r w:rsidRPr="00EE23BF">
        <w:t xml:space="preserve">przez osobę będącą kierownikiem takiego wniosku </w:t>
      </w:r>
    </w:p>
    <w:p w:rsidR="003C6DDB" w:rsidRDefault="003C6DDB" w:rsidP="007573AC">
      <w:pPr>
        <w:pStyle w:val="Akapitzlist"/>
        <w:ind w:left="1276"/>
        <w:jc w:val="both"/>
      </w:pPr>
      <w:r w:rsidRPr="00EE23BF">
        <w:t>lub</w:t>
      </w:r>
    </w:p>
    <w:p w:rsidR="003C6DDB" w:rsidRPr="00EE23BF" w:rsidRDefault="003C6DDB" w:rsidP="0005311E">
      <w:pPr>
        <w:pStyle w:val="Akapitzlist"/>
        <w:numPr>
          <w:ilvl w:val="0"/>
          <w:numId w:val="24"/>
        </w:numPr>
        <w:ind w:left="1134"/>
        <w:jc w:val="both"/>
      </w:pPr>
      <w:r w:rsidRPr="00EE23BF">
        <w:t xml:space="preserve">pracownicy UMB, którzy w ciągu </w:t>
      </w:r>
      <w:r w:rsidR="007E65A2" w:rsidRPr="00CF1760">
        <w:t xml:space="preserve">w ciągu 4 lat poprzedzających rok uzyskania dotacji statutowej przez Wydział </w:t>
      </w:r>
      <w:r w:rsidRPr="00CF1760">
        <w:t>otrzymali</w:t>
      </w:r>
      <w:r w:rsidRPr="00EE23BF">
        <w:t xml:space="preserve"> na badania prowadzone w UMB (lub infrastrukturę badawczą) środki o wysokości co najmniej 100 tys. PLN lub odpowiadającej im kwocie w </w:t>
      </w:r>
      <w:r w:rsidRPr="00EE23BF">
        <w:lastRenderedPageBreak/>
        <w:t>innej walucie</w:t>
      </w:r>
      <w:r w:rsidR="00E820A8" w:rsidRPr="00EE23BF">
        <w:t xml:space="preserve"> liczonej według średniego kursu NBP z dnia poprzedzającego podpisanie umowy </w:t>
      </w:r>
      <w:r w:rsidRPr="00EE23BF">
        <w:t xml:space="preserve">- w wyniku umowy zawiązanej z przedsiębiorcą (polskim lub zagranicznym) lub fundacją (polską lub zagraniczną) lub stowarzyszeniem/towarzystwem naukowym (polskim lub zagranicznym) lub inną instytucją przyznającą środki finansowe na badania naukowe/rozwojowe/przemysłowe, inicjatywy dydaktyczne lub infrastrukturę badawczą (NCN, NCBR, inne niż UMB jednostki i instytucje naukowe, przedsiębiorcy polscy i zagraniczni, darczyńcy, instytucje i organizacje europejskie i światowe, zagraniczne agencje finansujące badania, instytucje ministerialne, rządowe (polskie i zagraniczne), samorządowe, fundacje, stowarzyszenia, towarzystwa naukowe, organizacje pacjentów) </w:t>
      </w:r>
    </w:p>
    <w:p w:rsidR="003C6DDB" w:rsidRPr="00EE23BF" w:rsidRDefault="003C6DDB" w:rsidP="007573AC">
      <w:pPr>
        <w:pStyle w:val="Akapitzlist"/>
        <w:ind w:firstLine="414"/>
        <w:jc w:val="both"/>
      </w:pPr>
      <w:r w:rsidRPr="00EE23BF">
        <w:t>lub</w:t>
      </w:r>
    </w:p>
    <w:p w:rsidR="003C6DDB" w:rsidRPr="00EE23BF" w:rsidRDefault="003C6DDB" w:rsidP="0005311E">
      <w:pPr>
        <w:pStyle w:val="Akapitzlist"/>
        <w:numPr>
          <w:ilvl w:val="0"/>
          <w:numId w:val="24"/>
        </w:numPr>
        <w:ind w:left="1276"/>
        <w:jc w:val="both"/>
      </w:pPr>
      <w:r w:rsidRPr="00EE23BF">
        <w:t xml:space="preserve">pracownicy UMB, którzy otrzymali w ciągu </w:t>
      </w:r>
      <w:r w:rsidR="007E65A2" w:rsidRPr="00CF1760">
        <w:t xml:space="preserve">w ciągu 4 lat poprzedzających rok uzyskania dotacji statutowej przez Wydział </w:t>
      </w:r>
      <w:r w:rsidRPr="00EE23BF">
        <w:t>co najmniej 1 patent polski lub międzynarodowy.</w:t>
      </w:r>
    </w:p>
    <w:p w:rsidR="003C6DDB" w:rsidRPr="00EE23BF" w:rsidRDefault="003C6DDB" w:rsidP="00EE23BF">
      <w:pPr>
        <w:pStyle w:val="Akapitzlist"/>
        <w:jc w:val="both"/>
      </w:pPr>
    </w:p>
    <w:p w:rsidR="003C6DDB" w:rsidRPr="00EE23BF" w:rsidRDefault="003C6DDB" w:rsidP="00EE23BF">
      <w:pPr>
        <w:pStyle w:val="Akapitzlist"/>
        <w:numPr>
          <w:ilvl w:val="0"/>
          <w:numId w:val="1"/>
        </w:numPr>
        <w:jc w:val="both"/>
      </w:pPr>
      <w:r w:rsidRPr="00EE23BF">
        <w:t>Zasada opisana w p</w:t>
      </w:r>
      <w:r w:rsidR="00A6198A" w:rsidRPr="00EE23BF">
        <w:t>kt.</w:t>
      </w:r>
      <w:r w:rsidRPr="00EE23BF">
        <w:t xml:space="preserve"> </w:t>
      </w:r>
      <w:r w:rsidR="0005311E">
        <w:t>4</w:t>
      </w:r>
      <w:r w:rsidRPr="00EE23BF">
        <w:t xml:space="preserve"> nie dotyczy pracowników, którzy są opiekunami naukowymi lub promotorami doktorantów lub bezpośrednimi przełożonymi osób ze stopniem doktora i osób nieposiadających stopnia naukowego doktora w przypadku, gdy ich podopieczni:</w:t>
      </w:r>
    </w:p>
    <w:p w:rsidR="00511C2B" w:rsidRPr="00EE23BF" w:rsidRDefault="004106BE" w:rsidP="0005311E">
      <w:pPr>
        <w:pStyle w:val="Akapitzlist"/>
        <w:numPr>
          <w:ilvl w:val="1"/>
          <w:numId w:val="24"/>
        </w:numPr>
        <w:jc w:val="both"/>
      </w:pPr>
      <w:r>
        <w:t xml:space="preserve">W </w:t>
      </w:r>
      <w:r w:rsidR="003C6DDB" w:rsidRPr="00EE23BF">
        <w:t>ciągu</w:t>
      </w:r>
      <w:r w:rsidR="007E65A2" w:rsidRPr="00CF1760">
        <w:t xml:space="preserve"> 4 lat poprzedzających rok uzyskania dotacji statutowej przez Wydział </w:t>
      </w:r>
      <w:r w:rsidR="003C6DDB" w:rsidRPr="00EE23BF">
        <w:t xml:space="preserve">złożyli jako kierownicy projektu/koordynatorzy zadania/główni wykonawcy lub inne osoby kluczowe dla funkcjonowania projektu </w:t>
      </w:r>
      <w:r w:rsidR="002F2FAC" w:rsidRPr="00EE23BF">
        <w:t xml:space="preserve">wniosek </w:t>
      </w:r>
      <w:r w:rsidR="003C6DDB" w:rsidRPr="00EE23BF">
        <w:t>o pozyskanie środków finansowych do Narodowego Centrum Nauki lub Narodowego Centrum Badań i Rozwoju w konkursach przeznaczonyc</w:t>
      </w:r>
      <w:r w:rsidR="00E820A8" w:rsidRPr="00EE23BF">
        <w:t>h dla młodych pracowników nauki, zgodnie z definicją Ustawy</w:t>
      </w:r>
    </w:p>
    <w:p w:rsidR="00511C2B" w:rsidRPr="00EE23BF" w:rsidRDefault="00511C2B" w:rsidP="00EE23BF">
      <w:pPr>
        <w:pStyle w:val="Akapitzlist"/>
        <w:ind w:left="1418"/>
        <w:jc w:val="both"/>
      </w:pPr>
      <w:r w:rsidRPr="00EE23BF">
        <w:t>lub</w:t>
      </w:r>
    </w:p>
    <w:p w:rsidR="003C6DDB" w:rsidRPr="00EE23BF" w:rsidRDefault="003C6DDB" w:rsidP="0005311E">
      <w:pPr>
        <w:pStyle w:val="Akapitzlist"/>
        <w:numPr>
          <w:ilvl w:val="1"/>
          <w:numId w:val="24"/>
        </w:numPr>
        <w:jc w:val="both"/>
      </w:pPr>
      <w:r w:rsidRPr="00EE23BF">
        <w:t xml:space="preserve">w ciągu </w:t>
      </w:r>
      <w:r w:rsidR="007E65A2" w:rsidRPr="00CF1760">
        <w:t xml:space="preserve">w ciągu 4 lat poprzedzających rok uzyskania dotacji statutowej przez Wydział </w:t>
      </w:r>
      <w:r w:rsidRPr="00EE23BF">
        <w:t>pozyskali dla Uczelni środki finansowe o wysokości co najmniej 50 000 PLN z instytucji zewnętrznych (NCN, NCBR, inne niż UMB jednostki i instytucje naukowe, przedsiębiorcy polscy i zagraniczni, darczyńcy, instytucje i organizacje europejskie i światowe, zagraniczne agencje finansujące badania, instytucje ministerialne, rządowe (polskie i zagraniczne), samorządowe, fundacje, stowarzyszenia, towarzystwa naukowe, organizacje pacjentów).</w:t>
      </w:r>
    </w:p>
    <w:p w:rsidR="003C6DDB" w:rsidRPr="00CF1760" w:rsidRDefault="003C6DDB" w:rsidP="00EE23BF">
      <w:pPr>
        <w:pStyle w:val="Akapitzlist"/>
        <w:numPr>
          <w:ilvl w:val="0"/>
          <w:numId w:val="1"/>
        </w:numPr>
        <w:jc w:val="both"/>
      </w:pPr>
      <w:r w:rsidRPr="00CF1760">
        <w:t>Zasady opisane w p</w:t>
      </w:r>
      <w:r w:rsidR="00A6198A" w:rsidRPr="00CF1760">
        <w:t>kt.</w:t>
      </w:r>
      <w:r w:rsidR="0005311E" w:rsidRPr="00CF1760">
        <w:t xml:space="preserve"> 4</w:t>
      </w:r>
      <w:r w:rsidRPr="00CF1760">
        <w:t xml:space="preserve"> nie dotyczą pracowników, którym w </w:t>
      </w:r>
      <w:r w:rsidR="007E65A2" w:rsidRPr="00CF1760">
        <w:t>roku uzyskania przez W</w:t>
      </w:r>
      <w:r w:rsidR="00F20B2E" w:rsidRPr="00CF1760">
        <w:t>ydział dotacji statutowej</w:t>
      </w:r>
      <w:r w:rsidR="00511C2B" w:rsidRPr="00CF1760">
        <w:t>,</w:t>
      </w:r>
      <w:r w:rsidRPr="00CF1760">
        <w:t xml:space="preserve"> do </w:t>
      </w:r>
      <w:r w:rsidR="00CF1760" w:rsidRPr="00CF1760">
        <w:t>zakończenia umowy o pracę w związku z przejściem na emeryturę</w:t>
      </w:r>
      <w:r w:rsidRPr="00CF1760">
        <w:t xml:space="preserve"> brakuje </w:t>
      </w:r>
      <w:r w:rsidR="00065C1A">
        <w:t>nie więcej niż 4 lata</w:t>
      </w:r>
      <w:r w:rsidRPr="00CF1760">
        <w:t xml:space="preserve">.  </w:t>
      </w:r>
    </w:p>
    <w:p w:rsidR="0005311E" w:rsidRPr="00EE23BF" w:rsidRDefault="0005311E" w:rsidP="00EE23BF">
      <w:pPr>
        <w:pStyle w:val="Akapitzlist"/>
        <w:numPr>
          <w:ilvl w:val="0"/>
          <w:numId w:val="1"/>
        </w:numPr>
        <w:jc w:val="both"/>
      </w:pPr>
      <w:r>
        <w:t xml:space="preserve">Informacje w zakresie pkt. 4 kierownicy wniosków o finansowanie zadań badawczych będą zobowiązani </w:t>
      </w:r>
      <w:r w:rsidR="007573AC">
        <w:t>uzupełnić na formularzu</w:t>
      </w:r>
      <w:r w:rsidR="009A7AD1">
        <w:t>,</w:t>
      </w:r>
      <w:bookmarkStart w:id="0" w:name="_GoBack"/>
      <w:bookmarkEnd w:id="0"/>
      <w:r w:rsidR="007573AC">
        <w:t xml:space="preserve"> stanowiącym załącznik do Wniosku o finansowanie zadania badawczego.</w:t>
      </w:r>
    </w:p>
    <w:p w:rsidR="003C6DDB" w:rsidRPr="00EE23BF" w:rsidRDefault="003C6DDB" w:rsidP="00EE23BF">
      <w:pPr>
        <w:pStyle w:val="Akapitzlist"/>
        <w:jc w:val="both"/>
      </w:pPr>
    </w:p>
    <w:p w:rsidR="00EE23BF" w:rsidRPr="00EE23BF" w:rsidRDefault="00EE23BF" w:rsidP="00EE23BF">
      <w:pPr>
        <w:jc w:val="center"/>
        <w:rPr>
          <w:b/>
        </w:rPr>
      </w:pPr>
      <w:r w:rsidRPr="00EE23BF">
        <w:rPr>
          <w:b/>
        </w:rPr>
        <w:t>Zasady wydatkowania środków finansowych w ramach dotacji statutowej</w:t>
      </w:r>
    </w:p>
    <w:p w:rsidR="00CB6623" w:rsidRPr="00EE23BF" w:rsidRDefault="00CB6623" w:rsidP="00EE23BF">
      <w:pPr>
        <w:jc w:val="center"/>
        <w:rPr>
          <w:b/>
        </w:rPr>
      </w:pPr>
      <w:r w:rsidRPr="00EE23BF">
        <w:rPr>
          <w:b/>
        </w:rPr>
        <w:t>§ 6</w:t>
      </w:r>
    </w:p>
    <w:p w:rsidR="00FE1990" w:rsidRPr="00EE23BF" w:rsidRDefault="00FE1990" w:rsidP="00EE23BF">
      <w:pPr>
        <w:pStyle w:val="Akapitzlist"/>
        <w:numPr>
          <w:ilvl w:val="0"/>
          <w:numId w:val="13"/>
        </w:numPr>
        <w:jc w:val="both"/>
      </w:pPr>
      <w:r w:rsidRPr="00EE23BF">
        <w:t xml:space="preserve">Kierownik </w:t>
      </w:r>
      <w:r w:rsidR="002968F8" w:rsidRPr="00EE23BF">
        <w:t>zadania badawczego</w:t>
      </w:r>
      <w:r w:rsidRPr="00EE23BF">
        <w:t xml:space="preserve"> odpowiada za terminowe i prawidłowe wydatkowanie przyznanych</w:t>
      </w:r>
      <w:r w:rsidR="002968F8" w:rsidRPr="00EE23BF">
        <w:t xml:space="preserve"> środków</w:t>
      </w:r>
      <w:r w:rsidRPr="00EE23BF">
        <w:t xml:space="preserve">. </w:t>
      </w:r>
    </w:p>
    <w:p w:rsidR="00FE1990" w:rsidRPr="00EE23BF" w:rsidRDefault="00FE1990" w:rsidP="00EE23BF">
      <w:pPr>
        <w:pStyle w:val="Akapitzlist"/>
        <w:numPr>
          <w:ilvl w:val="0"/>
          <w:numId w:val="13"/>
        </w:numPr>
        <w:jc w:val="both"/>
      </w:pPr>
      <w:r w:rsidRPr="00EE23BF">
        <w:t xml:space="preserve">Koszty ponoszone w ramach </w:t>
      </w:r>
      <w:r w:rsidR="002968F8" w:rsidRPr="00EE23BF">
        <w:t>zadań</w:t>
      </w:r>
      <w:r w:rsidRPr="00EE23BF">
        <w:t xml:space="preserve"> badawczych powinny być merytorycznie związane zrealizowanym </w:t>
      </w:r>
      <w:r w:rsidR="002968F8" w:rsidRPr="00EE23BF">
        <w:t>zadaniem badawczym</w:t>
      </w:r>
      <w:r w:rsidRPr="00EE23BF">
        <w:t>.</w:t>
      </w:r>
    </w:p>
    <w:p w:rsidR="00FE1990" w:rsidRPr="00EE23BF" w:rsidRDefault="00FE1990" w:rsidP="00EE23BF">
      <w:pPr>
        <w:pStyle w:val="Akapitzlist"/>
        <w:numPr>
          <w:ilvl w:val="0"/>
          <w:numId w:val="13"/>
        </w:numPr>
        <w:jc w:val="both"/>
      </w:pPr>
      <w:r w:rsidRPr="00EE23BF">
        <w:t xml:space="preserve">Uprawnionym do złożenia wniosku o finansowanie zakupów / opłat w ramach </w:t>
      </w:r>
      <w:r w:rsidR="002968F8" w:rsidRPr="00EE23BF">
        <w:t>zadania badawczego</w:t>
      </w:r>
      <w:r w:rsidRPr="00EE23BF">
        <w:t xml:space="preserve"> jest </w:t>
      </w:r>
      <w:r w:rsidR="002968F8" w:rsidRPr="00EE23BF">
        <w:t xml:space="preserve">jego </w:t>
      </w:r>
      <w:r w:rsidRPr="00EE23BF">
        <w:t xml:space="preserve">kierownik. </w:t>
      </w:r>
      <w:r w:rsidR="00511C2B" w:rsidRPr="00EE23BF">
        <w:t xml:space="preserve">Przy zakupie aparatury badawczej, dodatkowo, </w:t>
      </w:r>
      <w:r w:rsidRPr="00EE23BF">
        <w:t xml:space="preserve">wymagana jest zgoda kierownika jednostki zatrudniającej pracownika. </w:t>
      </w:r>
    </w:p>
    <w:p w:rsidR="00FE1990" w:rsidRPr="00EE23BF" w:rsidRDefault="00FE1990" w:rsidP="00EE23BF">
      <w:pPr>
        <w:pStyle w:val="Akapitzlist"/>
        <w:numPr>
          <w:ilvl w:val="0"/>
          <w:numId w:val="13"/>
        </w:numPr>
        <w:jc w:val="both"/>
      </w:pPr>
      <w:r w:rsidRPr="00EE23BF">
        <w:lastRenderedPageBreak/>
        <w:t xml:space="preserve">Wszystkie wnioski o finansowanie </w:t>
      </w:r>
      <w:r w:rsidR="002968F8" w:rsidRPr="00EE23BF">
        <w:t>w ramach zadania badawczego są weryfikowane i</w:t>
      </w:r>
      <w:r w:rsidRPr="00EE23BF">
        <w:t xml:space="preserve"> zatwierdzane </w:t>
      </w:r>
      <w:r w:rsidR="002968F8" w:rsidRPr="00EE23BF">
        <w:t xml:space="preserve">pod względem merytorycznym i finansowym </w:t>
      </w:r>
      <w:r w:rsidRPr="00EE23BF">
        <w:t xml:space="preserve">przez </w:t>
      </w:r>
      <w:r w:rsidRPr="00CF1760">
        <w:t>opiekuna administracyjnego</w:t>
      </w:r>
      <w:r w:rsidRPr="00EE23BF">
        <w:t xml:space="preserve"> projektu w </w:t>
      </w:r>
      <w:r w:rsidR="002968F8" w:rsidRPr="00EE23BF">
        <w:t>ANZ</w:t>
      </w:r>
      <w:r w:rsidRPr="00EE23BF">
        <w:t>.</w:t>
      </w:r>
    </w:p>
    <w:p w:rsidR="00FE1990" w:rsidRPr="00EE23BF" w:rsidRDefault="00FE1990" w:rsidP="00EE23BF">
      <w:pPr>
        <w:pStyle w:val="Akapitzlist"/>
        <w:numPr>
          <w:ilvl w:val="0"/>
          <w:numId w:val="13"/>
        </w:numPr>
        <w:jc w:val="both"/>
      </w:pPr>
      <w:r w:rsidRPr="00EE23BF">
        <w:t xml:space="preserve">Podczas konstruowania budżetu </w:t>
      </w:r>
      <w:r w:rsidR="002968F8" w:rsidRPr="00EE23BF">
        <w:t>zadania badawczego</w:t>
      </w:r>
      <w:r w:rsidRPr="00EE23BF">
        <w:t xml:space="preserve"> oraz w trakcie </w:t>
      </w:r>
      <w:r w:rsidR="00511C2B" w:rsidRPr="00EE23BF">
        <w:t xml:space="preserve">wydatkowania środków finansowych </w:t>
      </w:r>
      <w:r w:rsidRPr="00EE23BF">
        <w:t>należy uwzględniać limity:</w:t>
      </w:r>
    </w:p>
    <w:p w:rsidR="00FE1990" w:rsidRPr="00EE23BF" w:rsidRDefault="006427B6" w:rsidP="007573AC">
      <w:pPr>
        <w:pStyle w:val="Akapitzlist"/>
        <w:numPr>
          <w:ilvl w:val="0"/>
          <w:numId w:val="27"/>
        </w:numPr>
        <w:ind w:hanging="11"/>
        <w:jc w:val="both"/>
      </w:pPr>
      <w:r w:rsidRPr="00EE23BF">
        <w:t>d</w:t>
      </w:r>
      <w:r w:rsidR="00FE1990" w:rsidRPr="00EE23BF">
        <w:t xml:space="preserve">o </w:t>
      </w:r>
      <w:r w:rsidR="007C2AD9" w:rsidRPr="00CF1760">
        <w:t>30%</w:t>
      </w:r>
      <w:r w:rsidR="007C2AD9" w:rsidRPr="00EE23BF">
        <w:t xml:space="preserve"> </w:t>
      </w:r>
      <w:r w:rsidR="00FE1990" w:rsidRPr="00EE23BF">
        <w:t>przyznanego budżetu na usługi,</w:t>
      </w:r>
    </w:p>
    <w:p w:rsidR="00FE1990" w:rsidRDefault="006427B6" w:rsidP="007573AC">
      <w:pPr>
        <w:pStyle w:val="Akapitzlist"/>
        <w:numPr>
          <w:ilvl w:val="0"/>
          <w:numId w:val="27"/>
        </w:numPr>
        <w:ind w:hanging="11"/>
        <w:jc w:val="both"/>
      </w:pPr>
      <w:r w:rsidRPr="00EE23BF">
        <w:t>d</w:t>
      </w:r>
      <w:r w:rsidR="00FE1990" w:rsidRPr="00EE23BF">
        <w:t xml:space="preserve">o </w:t>
      </w:r>
      <w:r w:rsidR="007C2AD9" w:rsidRPr="00CF1760">
        <w:t>25%</w:t>
      </w:r>
      <w:r w:rsidR="007C2AD9" w:rsidRPr="00EE23BF">
        <w:t xml:space="preserve"> </w:t>
      </w:r>
      <w:r w:rsidR="00FE1990" w:rsidRPr="00EE23BF">
        <w:t>przyznanego budżetu na delegacje.</w:t>
      </w:r>
    </w:p>
    <w:p w:rsidR="007573AC" w:rsidRPr="00CF1760" w:rsidRDefault="007573AC" w:rsidP="007573AC">
      <w:pPr>
        <w:pStyle w:val="Akapitzlist"/>
        <w:numPr>
          <w:ilvl w:val="0"/>
          <w:numId w:val="27"/>
        </w:numPr>
        <w:ind w:hanging="11"/>
        <w:jc w:val="both"/>
      </w:pPr>
      <w:r w:rsidRPr="00CF1760">
        <w:t xml:space="preserve">do </w:t>
      </w:r>
      <w:r w:rsidR="00CF1760" w:rsidRPr="00CF1760">
        <w:t>20%</w:t>
      </w:r>
      <w:r w:rsidRPr="00CF1760">
        <w:t xml:space="preserve"> przyznanego budżetu na druk publikacji.</w:t>
      </w:r>
    </w:p>
    <w:p w:rsidR="00FE1990" w:rsidRDefault="00FE1990" w:rsidP="00EE23BF">
      <w:pPr>
        <w:pStyle w:val="Akapitzlist"/>
        <w:numPr>
          <w:ilvl w:val="0"/>
          <w:numId w:val="13"/>
        </w:numPr>
        <w:jc w:val="both"/>
      </w:pPr>
      <w:r w:rsidRPr="00EE23BF">
        <w:t>Limit finansowy nie dotyczy zakupu odczynników.</w:t>
      </w:r>
    </w:p>
    <w:p w:rsidR="00CF1760" w:rsidRDefault="00CF1760" w:rsidP="00EE23BF">
      <w:pPr>
        <w:pStyle w:val="Akapitzlist"/>
        <w:numPr>
          <w:ilvl w:val="0"/>
          <w:numId w:val="13"/>
        </w:numPr>
        <w:jc w:val="both"/>
      </w:pPr>
      <w:r>
        <w:t>Zabezpieczenie limitu finansowego wskazanego w pkt. 5 c) jest obligatoryjne.</w:t>
      </w:r>
    </w:p>
    <w:p w:rsidR="00CF1760" w:rsidRPr="00EE23BF" w:rsidRDefault="00CF1760" w:rsidP="00EE23BF">
      <w:pPr>
        <w:pStyle w:val="Akapitzlist"/>
        <w:numPr>
          <w:ilvl w:val="0"/>
          <w:numId w:val="13"/>
        </w:numPr>
        <w:jc w:val="both"/>
      </w:pPr>
      <w:r>
        <w:t>Prawo do ubiegania się o dodatkowe finansowanie druku publikacji z budżetu ogólnego dotacji</w:t>
      </w:r>
      <w:r w:rsidR="00BA505E">
        <w:t>, wskazanego w § 3 pkt. 3</w:t>
      </w:r>
      <w:r w:rsidR="00065C1A">
        <w:t>g</w:t>
      </w:r>
      <w:r w:rsidR="00BA505E">
        <w:t xml:space="preserve">) </w:t>
      </w:r>
      <w:r>
        <w:t xml:space="preserve">mają autorzy publikacji, która uzyskała pozytywną kwalifikację do druku w czasopiśmie </w:t>
      </w:r>
      <w:r w:rsidR="00BA505E">
        <w:t xml:space="preserve">o punktacji </w:t>
      </w:r>
      <w:r>
        <w:t xml:space="preserve">powyżej 4 </w:t>
      </w:r>
      <w:proofErr w:type="spellStart"/>
      <w:r w:rsidRPr="00BA505E">
        <w:rPr>
          <w:i/>
        </w:rPr>
        <w:t>I</w:t>
      </w:r>
      <w:r w:rsidR="00BA505E" w:rsidRPr="00BA505E">
        <w:rPr>
          <w:i/>
        </w:rPr>
        <w:t>mpact</w:t>
      </w:r>
      <w:proofErr w:type="spellEnd"/>
      <w:r w:rsidR="00BA505E" w:rsidRPr="00BA505E">
        <w:rPr>
          <w:i/>
        </w:rPr>
        <w:t xml:space="preserve"> </w:t>
      </w:r>
      <w:proofErr w:type="spellStart"/>
      <w:r w:rsidRPr="00BA505E">
        <w:rPr>
          <w:i/>
        </w:rPr>
        <w:t>F</w:t>
      </w:r>
      <w:r w:rsidR="00BA505E" w:rsidRPr="00BA505E">
        <w:rPr>
          <w:i/>
        </w:rPr>
        <w:t>actor</w:t>
      </w:r>
      <w:proofErr w:type="spellEnd"/>
      <w:r w:rsidR="004106BE">
        <w:t>, z zastrzeżeniem, że UMB będzie miał prawo zaliczenia do swego dorobku 100% punktacji za w/w publikację.</w:t>
      </w:r>
    </w:p>
    <w:p w:rsidR="00FE1990" w:rsidRPr="00CF1760" w:rsidRDefault="00FE1990" w:rsidP="00EE23BF">
      <w:pPr>
        <w:pStyle w:val="Akapitzlist"/>
        <w:numPr>
          <w:ilvl w:val="0"/>
          <w:numId w:val="13"/>
        </w:numPr>
        <w:jc w:val="both"/>
      </w:pPr>
      <w:r w:rsidRPr="00CF1760">
        <w:t xml:space="preserve">Jeżeli charakter </w:t>
      </w:r>
      <w:r w:rsidR="002968F8" w:rsidRPr="00CF1760">
        <w:t>zadania badawczego</w:t>
      </w:r>
      <w:r w:rsidRPr="00CF1760">
        <w:t xml:space="preserve"> oraz wysokość przyznanego finansowania wymagają modyfikacji i przekroczenia powyższych limitów kierownik </w:t>
      </w:r>
      <w:r w:rsidR="002968F8" w:rsidRPr="00CF1760">
        <w:t xml:space="preserve">zadania badawczego </w:t>
      </w:r>
      <w:r w:rsidRPr="00CF1760">
        <w:t>powinien każdorazow</w:t>
      </w:r>
      <w:r w:rsidR="00EE23BF" w:rsidRPr="00CF1760">
        <w:t xml:space="preserve">o uzyskać </w:t>
      </w:r>
      <w:r w:rsidR="005344EB">
        <w:t xml:space="preserve">pisemną </w:t>
      </w:r>
      <w:r w:rsidR="00EE23BF" w:rsidRPr="00CF1760">
        <w:t>zgodę Prorektora ds. N</w:t>
      </w:r>
      <w:r w:rsidRPr="00CF1760">
        <w:t>auki.</w:t>
      </w:r>
    </w:p>
    <w:p w:rsidR="007C2AD9" w:rsidRPr="00CF1760" w:rsidRDefault="007C2AD9" w:rsidP="00EE23BF">
      <w:pPr>
        <w:pStyle w:val="Akapitzlist"/>
        <w:numPr>
          <w:ilvl w:val="0"/>
          <w:numId w:val="13"/>
        </w:numPr>
        <w:jc w:val="both"/>
      </w:pPr>
      <w:r w:rsidRPr="00CF1760">
        <w:t xml:space="preserve">Przekroczenie budżetu </w:t>
      </w:r>
      <w:r w:rsidR="00EE23BF" w:rsidRPr="00CF1760">
        <w:t>całego zadania badawczego z przyczyn niezależnych od kierownika zadania badawczego (np. ostateczna cena zakupu, kurs waluty, itp.) do 10% nie wymaga zgody Prorektora ds. Nauki.</w:t>
      </w:r>
    </w:p>
    <w:p w:rsidR="00FE1990" w:rsidRPr="00EE23BF" w:rsidRDefault="00FE1990" w:rsidP="00EE23BF">
      <w:pPr>
        <w:pStyle w:val="Akapitzlist"/>
        <w:numPr>
          <w:ilvl w:val="0"/>
          <w:numId w:val="13"/>
        </w:numPr>
        <w:jc w:val="both"/>
      </w:pPr>
      <w:r w:rsidRPr="00EE23BF">
        <w:t xml:space="preserve">W ramach </w:t>
      </w:r>
      <w:r w:rsidR="002968F8" w:rsidRPr="00EE23BF">
        <w:t>zadań</w:t>
      </w:r>
      <w:r w:rsidRPr="00EE23BF">
        <w:t xml:space="preserve"> badawczych można dokonywać zakupu lub ponieść koszty wytworzenia aparatury naukowo – badawczej niestanowiącej dużej infrastruktury badawczej, które spełniają definicję aparatury naukowo-badawczej, zgodnie z </w:t>
      </w:r>
      <w:r w:rsidRPr="00EE23BF">
        <w:rPr>
          <w:i/>
        </w:rPr>
        <w:t>Regulaminem korzystania z infrastruktury badawczej Uniwersytetu Medycznego w Białymstoku</w:t>
      </w:r>
      <w:r w:rsidRPr="00EE23BF">
        <w:t>, stanowiącym Załącznik nr 1 do Uchwały nr 81/2015 Senatu UMB z dnia 29.06.2015r.</w:t>
      </w:r>
    </w:p>
    <w:p w:rsidR="00FE1990" w:rsidRPr="00EE23BF" w:rsidRDefault="00FE1990" w:rsidP="00EE23BF">
      <w:pPr>
        <w:pStyle w:val="Akapitzlist"/>
        <w:numPr>
          <w:ilvl w:val="0"/>
          <w:numId w:val="13"/>
        </w:numPr>
        <w:jc w:val="both"/>
        <w:rPr>
          <w:rFonts w:eastAsia="Calibri"/>
        </w:rPr>
      </w:pPr>
      <w:r w:rsidRPr="00EE23BF">
        <w:rPr>
          <w:rFonts w:eastAsia="Calibri"/>
        </w:rPr>
        <w:t>W przypadku zakupu sprzętu uniwersalnego powyżej 3</w:t>
      </w:r>
      <w:r w:rsidR="00F42C67" w:rsidRPr="00EE23BF">
        <w:rPr>
          <w:rFonts w:eastAsia="Calibri"/>
        </w:rPr>
        <w:t xml:space="preserve"> </w:t>
      </w:r>
      <w:r w:rsidRPr="00EE23BF">
        <w:rPr>
          <w:rFonts w:eastAsia="Calibri"/>
        </w:rPr>
        <w:t>500 zł należy obowiązkowo na etapie złożenia zapotrzebowania wykazać, iż  wnioskowany sprzęt spełnia warunki zaliczenia go do aparatury naukowo badawczej, czyli posiada: niski stopień uniwersalności, wysokie parametry techniczne urządzenia, związek z prowadzonymi badaniami naukowymi.</w:t>
      </w:r>
    </w:p>
    <w:p w:rsidR="00FE1990" w:rsidRPr="00EE23BF" w:rsidRDefault="00FE1990" w:rsidP="00EE23BF">
      <w:pPr>
        <w:pStyle w:val="Akapitzlist"/>
        <w:numPr>
          <w:ilvl w:val="0"/>
          <w:numId w:val="13"/>
        </w:numPr>
        <w:jc w:val="both"/>
      </w:pPr>
      <w:r w:rsidRPr="00EE23BF">
        <w:rPr>
          <w:rFonts w:eastAsia="Calibri"/>
        </w:rPr>
        <w:t>Do aparatury naukowo-badawczej nie zalicza się sprzętu komputerowego i innych urządzeń niewykorzystywanych bezpośrednio do realizacji badań naukowych i prac rozwojowych.</w:t>
      </w:r>
    </w:p>
    <w:p w:rsidR="00FE1990" w:rsidRPr="00EE23BF" w:rsidRDefault="00FE1990" w:rsidP="00EE23BF">
      <w:pPr>
        <w:pStyle w:val="Akapitzlist"/>
        <w:numPr>
          <w:ilvl w:val="0"/>
          <w:numId w:val="13"/>
        </w:numPr>
        <w:jc w:val="both"/>
        <w:rPr>
          <w:rFonts w:eastAsia="Calibri"/>
        </w:rPr>
      </w:pPr>
      <w:r w:rsidRPr="00EE23BF">
        <w:rPr>
          <w:rFonts w:eastAsia="Calibri"/>
        </w:rPr>
        <w:t xml:space="preserve">W wyjątkowych, uzasadnionych merytorycznie przypadkach dopuszcza się realizowanie części zadań badawczych w ramach usług zleconych. Każdorazowo, na zlecenie usługi poza Uczelnię, wymagana jest </w:t>
      </w:r>
      <w:r w:rsidR="005344EB">
        <w:rPr>
          <w:rFonts w:eastAsia="Calibri"/>
        </w:rPr>
        <w:t xml:space="preserve">pisemna </w:t>
      </w:r>
      <w:r w:rsidRPr="00EE23BF">
        <w:rPr>
          <w:rFonts w:eastAsia="Calibri"/>
        </w:rPr>
        <w:t>zgoda Prorektora ds. Nauki.</w:t>
      </w:r>
    </w:p>
    <w:p w:rsidR="00FE1990" w:rsidRPr="00EE23BF" w:rsidRDefault="00FE1990" w:rsidP="00EE23BF">
      <w:pPr>
        <w:pStyle w:val="Akapitzlist"/>
        <w:numPr>
          <w:ilvl w:val="0"/>
          <w:numId w:val="13"/>
        </w:numPr>
        <w:jc w:val="both"/>
      </w:pPr>
      <w:r w:rsidRPr="00EE23BF">
        <w:t xml:space="preserve">Wszystkie zakupy dostaw oraz usług w ramach </w:t>
      </w:r>
      <w:r w:rsidR="002968F8" w:rsidRPr="00EE23BF">
        <w:t>zadań badawczych</w:t>
      </w:r>
      <w:r w:rsidRPr="00EE23BF">
        <w:t xml:space="preserve"> dokonywane są przez Uczelnię.</w:t>
      </w:r>
    </w:p>
    <w:p w:rsidR="00FE1990" w:rsidRPr="00EE23BF" w:rsidRDefault="00FE1990" w:rsidP="00EE23BF">
      <w:pPr>
        <w:pStyle w:val="Akapitzlist"/>
        <w:numPr>
          <w:ilvl w:val="0"/>
          <w:numId w:val="13"/>
        </w:numPr>
        <w:jc w:val="both"/>
      </w:pPr>
      <w:r w:rsidRPr="00EE23BF">
        <w:t>W wydatkowaniu dotacji statutow</w:t>
      </w:r>
      <w:r w:rsidR="002968F8" w:rsidRPr="00EE23BF">
        <w:t>ej</w:t>
      </w:r>
      <w:r w:rsidRPr="00EE23BF">
        <w:t xml:space="preserve"> obowiązuje dyscyplina finansów publicznych określona w </w:t>
      </w:r>
      <w:r w:rsidR="00065C1A">
        <w:t>Ustawie o finansach publicznych.</w:t>
      </w:r>
    </w:p>
    <w:p w:rsidR="002968F8" w:rsidRPr="00EE23BF" w:rsidRDefault="002968F8" w:rsidP="00EE23BF">
      <w:pPr>
        <w:jc w:val="both"/>
        <w:rPr>
          <w:b/>
        </w:rPr>
      </w:pPr>
    </w:p>
    <w:p w:rsidR="00EE23BF" w:rsidRPr="00EE23BF" w:rsidRDefault="00EE23BF" w:rsidP="00EE23BF">
      <w:pPr>
        <w:jc w:val="center"/>
        <w:rPr>
          <w:b/>
        </w:rPr>
      </w:pPr>
      <w:r w:rsidRPr="00EE23BF">
        <w:rPr>
          <w:b/>
        </w:rPr>
        <w:t>Zasady rozliczania zadań badawczych</w:t>
      </w:r>
    </w:p>
    <w:p w:rsidR="00CB6623" w:rsidRPr="00EE23BF" w:rsidRDefault="00CB6623" w:rsidP="00EE23BF">
      <w:pPr>
        <w:jc w:val="center"/>
        <w:rPr>
          <w:b/>
        </w:rPr>
      </w:pPr>
      <w:r w:rsidRPr="00EE23BF">
        <w:rPr>
          <w:b/>
        </w:rPr>
        <w:t>§ 7</w:t>
      </w:r>
    </w:p>
    <w:p w:rsidR="00837430" w:rsidRPr="00EE23BF" w:rsidRDefault="00837430" w:rsidP="00EE23BF">
      <w:pPr>
        <w:pStyle w:val="Akapitzlist"/>
        <w:numPr>
          <w:ilvl w:val="0"/>
          <w:numId w:val="20"/>
        </w:numPr>
        <w:jc w:val="both"/>
      </w:pPr>
      <w:r w:rsidRPr="00EE23BF">
        <w:t xml:space="preserve">Kierownik </w:t>
      </w:r>
      <w:r w:rsidR="002968F8" w:rsidRPr="00EE23BF">
        <w:t xml:space="preserve">zadania </w:t>
      </w:r>
      <w:r w:rsidRPr="00EE23BF">
        <w:t xml:space="preserve">badawczego zobowiązany jest do złożenia do </w:t>
      </w:r>
      <w:r w:rsidR="002968F8" w:rsidRPr="00EE23BF">
        <w:t>ANZ</w:t>
      </w:r>
      <w:r w:rsidRPr="00EE23BF">
        <w:t xml:space="preserve"> sprawozdania z realizacji </w:t>
      </w:r>
      <w:r w:rsidR="00B65E48" w:rsidRPr="00EE23BF">
        <w:t xml:space="preserve">każdego </w:t>
      </w:r>
      <w:r w:rsidRPr="00EE23BF">
        <w:t>projektu badawczego:</w:t>
      </w:r>
    </w:p>
    <w:p w:rsidR="00837430" w:rsidRPr="00EE23BF" w:rsidRDefault="009A3E97" w:rsidP="00EE23BF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EE23BF">
        <w:t xml:space="preserve">rocznego - </w:t>
      </w:r>
      <w:r w:rsidR="00837430" w:rsidRPr="00EE23BF">
        <w:t xml:space="preserve">w terminie do 31 stycznia </w:t>
      </w:r>
      <w:r w:rsidR="00B65E48" w:rsidRPr="00EE23BF">
        <w:t>roku następującego po roku</w:t>
      </w:r>
      <w:r w:rsidR="00D916D4" w:rsidRPr="00EE23BF">
        <w:t>,</w:t>
      </w:r>
      <w:r w:rsidR="00B65E48" w:rsidRPr="00EE23BF">
        <w:t xml:space="preserve"> na który została przyznana dotacja </w:t>
      </w:r>
      <w:r w:rsidR="002968F8" w:rsidRPr="00EE23BF">
        <w:t>statutowa</w:t>
      </w:r>
      <w:r w:rsidR="00B65E48" w:rsidRPr="00EE23BF">
        <w:t>,</w:t>
      </w:r>
    </w:p>
    <w:p w:rsidR="00B65E48" w:rsidRPr="00EE23BF" w:rsidRDefault="009A3E97" w:rsidP="00EE23BF">
      <w:pPr>
        <w:spacing w:after="0" w:line="240" w:lineRule="auto"/>
        <w:ind w:firstLine="708"/>
        <w:jc w:val="both"/>
      </w:pPr>
      <w:r w:rsidRPr="00EE23BF">
        <w:t>lub:</w:t>
      </w:r>
    </w:p>
    <w:p w:rsidR="00837430" w:rsidRPr="00EE23BF" w:rsidRDefault="009A3E97" w:rsidP="00EE23BF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EE23BF">
        <w:lastRenderedPageBreak/>
        <w:t xml:space="preserve">rocznego  - w terminie do 31 stycznia roku następującego po roku, na który została przyznana dotacja statutowa </w:t>
      </w:r>
      <w:r w:rsidRPr="00EE23BF">
        <w:rPr>
          <w:u w:val="single"/>
        </w:rPr>
        <w:t>oraz</w:t>
      </w:r>
      <w:r w:rsidRPr="00EE23BF">
        <w:t xml:space="preserve"> końcowego - </w:t>
      </w:r>
      <w:r w:rsidR="00837430" w:rsidRPr="00EE23BF">
        <w:t xml:space="preserve">w terminie 1 miesiąca od zakończenia realizacji </w:t>
      </w:r>
      <w:r w:rsidR="002968F8" w:rsidRPr="00EE23BF">
        <w:t>zadania</w:t>
      </w:r>
      <w:r w:rsidR="00837430" w:rsidRPr="00EE23BF">
        <w:t xml:space="preserve"> badawczego</w:t>
      </w:r>
      <w:r w:rsidR="00D916D4" w:rsidRPr="00EE23BF">
        <w:t xml:space="preserve">, w przypadku przedłużenia </w:t>
      </w:r>
      <w:r w:rsidR="002968F8" w:rsidRPr="00EE23BF">
        <w:t xml:space="preserve">jego </w:t>
      </w:r>
      <w:r w:rsidR="00D916D4" w:rsidRPr="00EE23BF">
        <w:t>realizacji</w:t>
      </w:r>
      <w:r w:rsidR="00F42C67" w:rsidRPr="00EE23BF">
        <w:t>.</w:t>
      </w:r>
    </w:p>
    <w:p w:rsidR="00B65E48" w:rsidRPr="00EE23BF" w:rsidRDefault="00B65E48" w:rsidP="00EE23BF">
      <w:pPr>
        <w:pStyle w:val="Akapitzlist"/>
        <w:numPr>
          <w:ilvl w:val="0"/>
          <w:numId w:val="20"/>
        </w:numPr>
        <w:jc w:val="both"/>
      </w:pPr>
      <w:r w:rsidRPr="00EE23BF">
        <w:t xml:space="preserve">Formularz sprawozdania z realizacji </w:t>
      </w:r>
      <w:r w:rsidR="002968F8" w:rsidRPr="00EE23BF">
        <w:t>zadania</w:t>
      </w:r>
      <w:r w:rsidRPr="00EE23BF">
        <w:t xml:space="preserve"> badawczego jest załącznikiem do niniejsz</w:t>
      </w:r>
      <w:r w:rsidR="00323234" w:rsidRPr="00EE23BF">
        <w:t>ego Regulaminu.</w:t>
      </w:r>
    </w:p>
    <w:p w:rsidR="00837430" w:rsidRPr="00EE23BF" w:rsidRDefault="00837430" w:rsidP="00EE23BF">
      <w:pPr>
        <w:pStyle w:val="Akapitzlist"/>
        <w:numPr>
          <w:ilvl w:val="0"/>
          <w:numId w:val="20"/>
        </w:numPr>
        <w:jc w:val="both"/>
      </w:pPr>
      <w:r w:rsidRPr="00EE23BF">
        <w:t xml:space="preserve">Sprawozdanie składane jest w edytowalnej formie elektronicznej na adres </w:t>
      </w:r>
      <w:r w:rsidR="00FB4E17">
        <w:t xml:space="preserve">e-mail </w:t>
      </w:r>
      <w:r w:rsidRPr="00EE23BF">
        <w:t xml:space="preserve">wskazany w formularzu sprawozdania oraz w </w:t>
      </w:r>
      <w:r w:rsidR="00323234" w:rsidRPr="00EE23BF">
        <w:t>jednym egzemplarzu</w:t>
      </w:r>
      <w:r w:rsidRPr="00EE23BF">
        <w:t xml:space="preserve"> w formie papierowej do </w:t>
      </w:r>
      <w:r w:rsidR="002968F8" w:rsidRPr="00EE23BF">
        <w:t>ANZ</w:t>
      </w:r>
      <w:r w:rsidRPr="00EE23BF">
        <w:t>.</w:t>
      </w:r>
    </w:p>
    <w:p w:rsidR="00FE1990" w:rsidRPr="00EE23BF" w:rsidRDefault="00FE1990" w:rsidP="00EE23BF">
      <w:pPr>
        <w:pStyle w:val="Akapitzlist"/>
        <w:numPr>
          <w:ilvl w:val="0"/>
          <w:numId w:val="20"/>
        </w:numPr>
        <w:jc w:val="both"/>
      </w:pPr>
      <w:r w:rsidRPr="00EE23BF">
        <w:t xml:space="preserve">Prorektor ds. </w:t>
      </w:r>
      <w:r w:rsidR="00FB4E17">
        <w:t>N</w:t>
      </w:r>
      <w:r w:rsidRPr="00EE23BF">
        <w:t>auki dokonuje oceny sprawozdań rocznych i końcowych.</w:t>
      </w:r>
    </w:p>
    <w:p w:rsidR="00B65E48" w:rsidRPr="00EE23BF" w:rsidRDefault="002968F8" w:rsidP="00EE23BF">
      <w:pPr>
        <w:pStyle w:val="Akapitzlist"/>
        <w:numPr>
          <w:ilvl w:val="0"/>
          <w:numId w:val="20"/>
        </w:numPr>
        <w:jc w:val="both"/>
      </w:pPr>
      <w:r w:rsidRPr="00EE23BF">
        <w:t>Zadanie</w:t>
      </w:r>
      <w:r w:rsidR="00B65E48" w:rsidRPr="00EE23BF">
        <w:t xml:space="preserve"> badawcz</w:t>
      </w:r>
      <w:r w:rsidRPr="00EE23BF">
        <w:t>e</w:t>
      </w:r>
      <w:r w:rsidR="00B65E48" w:rsidRPr="00EE23BF">
        <w:t xml:space="preserve"> rozlicza publikacja w czasopiśmie o punktacji nie mniejszej niż 9 pkt. z </w:t>
      </w:r>
      <w:r w:rsidR="007C540C" w:rsidRPr="00EE23BF">
        <w:t xml:space="preserve">listy </w:t>
      </w:r>
      <w:proofErr w:type="spellStart"/>
      <w:r w:rsidR="007C540C" w:rsidRPr="00EE23BF">
        <w:t>MNiSW</w:t>
      </w:r>
      <w:proofErr w:type="spellEnd"/>
      <w:r w:rsidR="007C540C" w:rsidRPr="00EE23BF">
        <w:t xml:space="preserve"> </w:t>
      </w:r>
      <w:r w:rsidR="00323234" w:rsidRPr="00EE23BF">
        <w:t xml:space="preserve">(lub manuskrypt zatwierdzony do publikacji, posiadający numer DOI) </w:t>
      </w:r>
      <w:r w:rsidR="007C540C" w:rsidRPr="00EE23BF">
        <w:t>lub uzyskanie patentu</w:t>
      </w:r>
      <w:r w:rsidR="00323234" w:rsidRPr="00EE23BF">
        <w:t xml:space="preserve"> (potwierdzone certyfikatem z Urzędu Patentowego RP)</w:t>
      </w:r>
      <w:r w:rsidR="007C540C" w:rsidRPr="00EE23BF">
        <w:t>.</w:t>
      </w:r>
      <w:r w:rsidR="00B65E48" w:rsidRPr="00EE23BF">
        <w:t xml:space="preserve"> </w:t>
      </w:r>
      <w:r w:rsidRPr="00EE23BF">
        <w:t>Zadanie badawcze</w:t>
      </w:r>
      <w:r w:rsidR="00B65E48" w:rsidRPr="00EE23BF">
        <w:t xml:space="preserve"> otr</w:t>
      </w:r>
      <w:r w:rsidRPr="00EE23BF">
        <w:t>zymuje wówczas status zakończone</w:t>
      </w:r>
      <w:r w:rsidR="00B65E48" w:rsidRPr="00EE23BF">
        <w:t xml:space="preserve"> i rozliczon</w:t>
      </w:r>
      <w:r w:rsidRPr="00EE23BF">
        <w:t>e</w:t>
      </w:r>
      <w:r w:rsidR="00B65E48" w:rsidRPr="00EE23BF">
        <w:t>.</w:t>
      </w:r>
    </w:p>
    <w:p w:rsidR="00E215B8" w:rsidRPr="00EE23BF" w:rsidRDefault="00E215B8" w:rsidP="00EE23BF">
      <w:pPr>
        <w:pStyle w:val="Akapitzlist"/>
        <w:numPr>
          <w:ilvl w:val="0"/>
          <w:numId w:val="20"/>
        </w:numPr>
        <w:jc w:val="both"/>
      </w:pPr>
      <w:r w:rsidRPr="00EE23BF">
        <w:t xml:space="preserve">Kierownik </w:t>
      </w:r>
      <w:r w:rsidR="00FB4E17">
        <w:t>z</w:t>
      </w:r>
      <w:r w:rsidRPr="00EE23BF">
        <w:t>adania badawczego m</w:t>
      </w:r>
      <w:r w:rsidR="00FB4E17">
        <w:t>oże wystąpić do Prorektora ds. N</w:t>
      </w:r>
      <w:r w:rsidRPr="00EE23BF">
        <w:t xml:space="preserve">auki z prośbą o rozliczenie dwóch zadań badawczych jedną publikacją powyżej 20 pkt. </w:t>
      </w:r>
      <w:proofErr w:type="spellStart"/>
      <w:r w:rsidRPr="00EE23BF">
        <w:t>MNiSW</w:t>
      </w:r>
      <w:proofErr w:type="spellEnd"/>
      <w:r w:rsidRPr="00EE23BF">
        <w:t xml:space="preserve"> lub trzech zadań badawczych publikacją powyżej 30 pkt. </w:t>
      </w:r>
      <w:proofErr w:type="spellStart"/>
      <w:r w:rsidRPr="00EE23BF">
        <w:t>MNiSW</w:t>
      </w:r>
      <w:proofErr w:type="spellEnd"/>
      <w:r w:rsidRPr="00EE23BF">
        <w:t>.</w:t>
      </w:r>
    </w:p>
    <w:p w:rsidR="00B65E48" w:rsidRPr="00EE23BF" w:rsidRDefault="00E215B8" w:rsidP="00EE23BF">
      <w:pPr>
        <w:pStyle w:val="Akapitzlist"/>
        <w:numPr>
          <w:ilvl w:val="0"/>
          <w:numId w:val="20"/>
        </w:numPr>
        <w:jc w:val="both"/>
      </w:pPr>
      <w:r w:rsidRPr="00EE23BF">
        <w:t xml:space="preserve">Kopię publikacji </w:t>
      </w:r>
      <w:r w:rsidR="007C540C" w:rsidRPr="00EE23BF">
        <w:t xml:space="preserve">/ kopię uzyskanego patentu </w:t>
      </w:r>
      <w:r w:rsidR="00B65E48" w:rsidRPr="00EE23BF">
        <w:t xml:space="preserve">należy dostarczyć </w:t>
      </w:r>
      <w:r w:rsidR="0058419A">
        <w:t xml:space="preserve">do ANZ </w:t>
      </w:r>
      <w:r w:rsidR="00B65E48" w:rsidRPr="00EE23BF">
        <w:t xml:space="preserve">w ciągu </w:t>
      </w:r>
      <w:r w:rsidR="0058419A">
        <w:t xml:space="preserve">1 </w:t>
      </w:r>
      <w:r w:rsidR="00B65E48" w:rsidRPr="00EE23BF">
        <w:t xml:space="preserve">roku od zakończenia finansowania </w:t>
      </w:r>
      <w:r w:rsidR="002968F8" w:rsidRPr="00EE23BF">
        <w:t>zadania badawczego</w:t>
      </w:r>
      <w:r w:rsidR="00B65E48" w:rsidRPr="00EE23BF">
        <w:t>.</w:t>
      </w:r>
    </w:p>
    <w:p w:rsidR="00B65E48" w:rsidRPr="00EE23BF" w:rsidRDefault="00B65E48" w:rsidP="00EE23BF">
      <w:pPr>
        <w:pStyle w:val="Akapitzlist"/>
        <w:numPr>
          <w:ilvl w:val="0"/>
          <w:numId w:val="20"/>
        </w:numPr>
        <w:jc w:val="both"/>
      </w:pPr>
      <w:r w:rsidRPr="00EE23BF">
        <w:t>W przypadku niedostarczenia</w:t>
      </w:r>
      <w:r w:rsidR="00E215B8" w:rsidRPr="00EE23BF">
        <w:t xml:space="preserve"> </w:t>
      </w:r>
      <w:r w:rsidR="0058419A">
        <w:t xml:space="preserve">do ANZ </w:t>
      </w:r>
      <w:r w:rsidR="00E215B8" w:rsidRPr="00EE23BF">
        <w:t>publikacji w okresie wskazanym w pkt. 7</w:t>
      </w:r>
      <w:r w:rsidR="007C540C" w:rsidRPr="00EE23BF">
        <w:t xml:space="preserve"> -  </w:t>
      </w:r>
      <w:r w:rsidR="002968F8" w:rsidRPr="00EE23BF">
        <w:t>zadanie</w:t>
      </w:r>
      <w:r w:rsidR="007C540C" w:rsidRPr="00EE23BF">
        <w:t xml:space="preserve"> </w:t>
      </w:r>
      <w:r w:rsidR="00E215B8" w:rsidRPr="00EE23BF">
        <w:t xml:space="preserve">badawcze </w:t>
      </w:r>
      <w:r w:rsidR="007C540C" w:rsidRPr="00EE23BF">
        <w:t>posiada status wstępnie rozliczonego.</w:t>
      </w:r>
    </w:p>
    <w:p w:rsidR="007C540C" w:rsidRPr="00EE23BF" w:rsidRDefault="007C540C" w:rsidP="00EE23BF">
      <w:pPr>
        <w:pStyle w:val="Akapitzlist"/>
        <w:numPr>
          <w:ilvl w:val="0"/>
          <w:numId w:val="20"/>
        </w:numPr>
        <w:jc w:val="both"/>
      </w:pPr>
      <w:r w:rsidRPr="00EE23BF">
        <w:t>Niedostarczenie</w:t>
      </w:r>
      <w:r w:rsidR="0058419A">
        <w:t xml:space="preserve"> do ANZ</w:t>
      </w:r>
      <w:r w:rsidR="00AF733C">
        <w:t>,</w:t>
      </w:r>
      <w:r w:rsidRPr="00EE23BF">
        <w:t xml:space="preserve"> w okresie o którym mowa w pkt. </w:t>
      </w:r>
      <w:r w:rsidR="00F42C67" w:rsidRPr="00EE23BF">
        <w:t>7</w:t>
      </w:r>
      <w:r w:rsidR="00AF733C">
        <w:t>,</w:t>
      </w:r>
      <w:r w:rsidRPr="00EE23BF">
        <w:t xml:space="preserve">  </w:t>
      </w:r>
      <w:r w:rsidR="00AF733C">
        <w:t xml:space="preserve">kopii </w:t>
      </w:r>
      <w:r w:rsidRPr="00EE23BF">
        <w:t>publikacji</w:t>
      </w:r>
      <w:r w:rsidR="00AF733C">
        <w:t>/kopii uzyskanego patentu</w:t>
      </w:r>
      <w:r w:rsidRPr="00EE23BF">
        <w:t xml:space="preserve"> wstrzymuje możliwość uzyskania przez kierownika </w:t>
      </w:r>
      <w:r w:rsidR="002968F8" w:rsidRPr="00EE23BF">
        <w:t xml:space="preserve">zadania badawczego </w:t>
      </w:r>
      <w:r w:rsidRPr="00EE23BF">
        <w:t xml:space="preserve">finansowania </w:t>
      </w:r>
      <w:r w:rsidR="009A3E97" w:rsidRPr="00EE23BF">
        <w:t xml:space="preserve">kolejnych zadań badawczych </w:t>
      </w:r>
      <w:r w:rsidRPr="00EE23BF">
        <w:t>w latach</w:t>
      </w:r>
      <w:r w:rsidR="009A3E97" w:rsidRPr="00EE23BF">
        <w:t xml:space="preserve"> następujących po okresie wskazanym w pkt. 7</w:t>
      </w:r>
      <w:r w:rsidRPr="00EE23BF">
        <w:t xml:space="preserve">.  </w:t>
      </w:r>
    </w:p>
    <w:p w:rsidR="002F2FAC" w:rsidRPr="00EE23BF" w:rsidRDefault="002F2FAC" w:rsidP="00EE23BF">
      <w:pPr>
        <w:jc w:val="both"/>
        <w:rPr>
          <w:b/>
        </w:rPr>
      </w:pPr>
    </w:p>
    <w:p w:rsidR="002F2FAC" w:rsidRPr="00EE23BF" w:rsidRDefault="002F2FAC" w:rsidP="00EE23BF">
      <w:pPr>
        <w:jc w:val="center"/>
        <w:rPr>
          <w:b/>
        </w:rPr>
      </w:pPr>
      <w:r w:rsidRPr="00EE23BF">
        <w:rPr>
          <w:b/>
        </w:rPr>
        <w:t>Postanowienia końcowe</w:t>
      </w:r>
    </w:p>
    <w:p w:rsidR="007C540C" w:rsidRPr="00EE23BF" w:rsidRDefault="00CB6623" w:rsidP="00EE23BF">
      <w:pPr>
        <w:jc w:val="center"/>
        <w:rPr>
          <w:b/>
        </w:rPr>
      </w:pPr>
      <w:r w:rsidRPr="00EE23BF">
        <w:rPr>
          <w:b/>
        </w:rPr>
        <w:t>§ 8</w:t>
      </w:r>
    </w:p>
    <w:p w:rsidR="00DE7D43" w:rsidRPr="00EE23BF" w:rsidRDefault="00DE7D43" w:rsidP="00EE23BF">
      <w:pPr>
        <w:jc w:val="both"/>
      </w:pPr>
      <w:r w:rsidRPr="00EE23BF">
        <w:t>Przepisy niniejszego Regulaminu mają zastosowanie do dotacji podmiotowych Ministra Nauki i Szkolnictwa Wyższego na utrzymanie potencjału badawczego przyznanych od 2017</w:t>
      </w:r>
      <w:r w:rsidR="00AF733C">
        <w:t xml:space="preserve"> </w:t>
      </w:r>
      <w:r w:rsidRPr="00EE23BF">
        <w:t>r. i w latach kolejnych.</w:t>
      </w:r>
    </w:p>
    <w:p w:rsidR="00DE7D43" w:rsidRPr="00EE23BF" w:rsidRDefault="00DE7D43" w:rsidP="00EE23BF">
      <w:pPr>
        <w:jc w:val="both"/>
      </w:pPr>
    </w:p>
    <w:p w:rsidR="00DE7D43" w:rsidRPr="00EE23BF" w:rsidRDefault="00DE7D43" w:rsidP="00EE23BF">
      <w:pPr>
        <w:jc w:val="both"/>
        <w:rPr>
          <w:b/>
        </w:rPr>
      </w:pPr>
    </w:p>
    <w:sectPr w:rsidR="00DE7D43" w:rsidRPr="00EE23BF" w:rsidSect="00C222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62A"/>
    <w:multiLevelType w:val="hybridMultilevel"/>
    <w:tmpl w:val="3FC03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EF3"/>
    <w:multiLevelType w:val="hybridMultilevel"/>
    <w:tmpl w:val="DACC728E"/>
    <w:lvl w:ilvl="0" w:tplc="8912F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D7816"/>
    <w:multiLevelType w:val="hybridMultilevel"/>
    <w:tmpl w:val="0E1A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34B5"/>
    <w:multiLevelType w:val="hybridMultilevel"/>
    <w:tmpl w:val="A190B56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014C"/>
    <w:multiLevelType w:val="hybridMultilevel"/>
    <w:tmpl w:val="A55E8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638F1"/>
    <w:multiLevelType w:val="hybridMultilevel"/>
    <w:tmpl w:val="28E079EC"/>
    <w:lvl w:ilvl="0" w:tplc="0C209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E183B"/>
    <w:multiLevelType w:val="hybridMultilevel"/>
    <w:tmpl w:val="76181A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B58F5"/>
    <w:multiLevelType w:val="hybridMultilevel"/>
    <w:tmpl w:val="8E4A5124"/>
    <w:lvl w:ilvl="0" w:tplc="27542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92186"/>
    <w:multiLevelType w:val="hybridMultilevel"/>
    <w:tmpl w:val="1FE0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10614"/>
    <w:multiLevelType w:val="hybridMultilevel"/>
    <w:tmpl w:val="4F9C93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E62C3"/>
    <w:multiLevelType w:val="hybridMultilevel"/>
    <w:tmpl w:val="3408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80696"/>
    <w:multiLevelType w:val="hybridMultilevel"/>
    <w:tmpl w:val="A6D81B50"/>
    <w:lvl w:ilvl="0" w:tplc="45483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8B4A1A"/>
    <w:multiLevelType w:val="hybridMultilevel"/>
    <w:tmpl w:val="C7907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325BF"/>
    <w:multiLevelType w:val="hybridMultilevel"/>
    <w:tmpl w:val="9C224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04832"/>
    <w:multiLevelType w:val="hybridMultilevel"/>
    <w:tmpl w:val="C22A6AC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F11F66"/>
    <w:multiLevelType w:val="hybridMultilevel"/>
    <w:tmpl w:val="698CB7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D5E4A"/>
    <w:multiLevelType w:val="hybridMultilevel"/>
    <w:tmpl w:val="F606D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71E62"/>
    <w:multiLevelType w:val="hybridMultilevel"/>
    <w:tmpl w:val="C518A83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CD57A8"/>
    <w:multiLevelType w:val="hybridMultilevel"/>
    <w:tmpl w:val="01FA2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B2250"/>
    <w:multiLevelType w:val="hybridMultilevel"/>
    <w:tmpl w:val="2DD4A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7761F"/>
    <w:multiLevelType w:val="hybridMultilevel"/>
    <w:tmpl w:val="67A6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21CEE"/>
    <w:multiLevelType w:val="hybridMultilevel"/>
    <w:tmpl w:val="38581094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A30EA6"/>
    <w:multiLevelType w:val="hybridMultilevel"/>
    <w:tmpl w:val="5338044C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BB210E1"/>
    <w:multiLevelType w:val="hybridMultilevel"/>
    <w:tmpl w:val="0E86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00D44"/>
    <w:multiLevelType w:val="hybridMultilevel"/>
    <w:tmpl w:val="3FE2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928DA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C6F93"/>
    <w:multiLevelType w:val="hybridMultilevel"/>
    <w:tmpl w:val="6E3429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7C683E"/>
    <w:multiLevelType w:val="hybridMultilevel"/>
    <w:tmpl w:val="3F24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A586D"/>
    <w:multiLevelType w:val="hybridMultilevel"/>
    <w:tmpl w:val="A0E4B9D8"/>
    <w:lvl w:ilvl="0" w:tplc="5DAC0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6"/>
  </w:num>
  <w:num w:numId="5">
    <w:abstractNumId w:val="17"/>
  </w:num>
  <w:num w:numId="6">
    <w:abstractNumId w:val="9"/>
  </w:num>
  <w:num w:numId="7">
    <w:abstractNumId w:val="19"/>
  </w:num>
  <w:num w:numId="8">
    <w:abstractNumId w:val="23"/>
  </w:num>
  <w:num w:numId="9">
    <w:abstractNumId w:val="12"/>
  </w:num>
  <w:num w:numId="10">
    <w:abstractNumId w:val="11"/>
  </w:num>
  <w:num w:numId="11">
    <w:abstractNumId w:val="14"/>
  </w:num>
  <w:num w:numId="12">
    <w:abstractNumId w:val="8"/>
  </w:num>
  <w:num w:numId="13">
    <w:abstractNumId w:val="2"/>
  </w:num>
  <w:num w:numId="14">
    <w:abstractNumId w:val="15"/>
  </w:num>
  <w:num w:numId="15">
    <w:abstractNumId w:val="20"/>
  </w:num>
  <w:num w:numId="16">
    <w:abstractNumId w:val="7"/>
  </w:num>
  <w:num w:numId="17">
    <w:abstractNumId w:val="13"/>
  </w:num>
  <w:num w:numId="18">
    <w:abstractNumId w:val="5"/>
  </w:num>
  <w:num w:numId="19">
    <w:abstractNumId w:val="10"/>
  </w:num>
  <w:num w:numId="20">
    <w:abstractNumId w:val="18"/>
  </w:num>
  <w:num w:numId="21">
    <w:abstractNumId w:val="27"/>
  </w:num>
  <w:num w:numId="22">
    <w:abstractNumId w:val="0"/>
  </w:num>
  <w:num w:numId="23">
    <w:abstractNumId w:val="25"/>
  </w:num>
  <w:num w:numId="24">
    <w:abstractNumId w:val="24"/>
  </w:num>
  <w:num w:numId="25">
    <w:abstractNumId w:val="22"/>
  </w:num>
  <w:num w:numId="26">
    <w:abstractNumId w:val="3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5"/>
    <w:rsid w:val="00013512"/>
    <w:rsid w:val="00014861"/>
    <w:rsid w:val="0001632C"/>
    <w:rsid w:val="000173A2"/>
    <w:rsid w:val="000178B9"/>
    <w:rsid w:val="00017C3D"/>
    <w:rsid w:val="000201DD"/>
    <w:rsid w:val="00022FA0"/>
    <w:rsid w:val="00025F6D"/>
    <w:rsid w:val="0002733E"/>
    <w:rsid w:val="00027AEB"/>
    <w:rsid w:val="00030237"/>
    <w:rsid w:val="00031F8F"/>
    <w:rsid w:val="00037DD8"/>
    <w:rsid w:val="00040578"/>
    <w:rsid w:val="00040CDE"/>
    <w:rsid w:val="00045AC5"/>
    <w:rsid w:val="00046B2E"/>
    <w:rsid w:val="00047C43"/>
    <w:rsid w:val="000501AE"/>
    <w:rsid w:val="000514C0"/>
    <w:rsid w:val="0005311E"/>
    <w:rsid w:val="00053696"/>
    <w:rsid w:val="00053C7D"/>
    <w:rsid w:val="0005467F"/>
    <w:rsid w:val="000559E7"/>
    <w:rsid w:val="00061990"/>
    <w:rsid w:val="00065C1A"/>
    <w:rsid w:val="00066A7F"/>
    <w:rsid w:val="00070165"/>
    <w:rsid w:val="000708AA"/>
    <w:rsid w:val="000756AC"/>
    <w:rsid w:val="00075F2C"/>
    <w:rsid w:val="0007660D"/>
    <w:rsid w:val="00077616"/>
    <w:rsid w:val="00081061"/>
    <w:rsid w:val="00084941"/>
    <w:rsid w:val="00084B35"/>
    <w:rsid w:val="000900D7"/>
    <w:rsid w:val="000920CF"/>
    <w:rsid w:val="000924F0"/>
    <w:rsid w:val="000929C2"/>
    <w:rsid w:val="000937C0"/>
    <w:rsid w:val="00095EDF"/>
    <w:rsid w:val="0009647D"/>
    <w:rsid w:val="00097A00"/>
    <w:rsid w:val="000A3076"/>
    <w:rsid w:val="000A318E"/>
    <w:rsid w:val="000A3A3B"/>
    <w:rsid w:val="000A413F"/>
    <w:rsid w:val="000A633E"/>
    <w:rsid w:val="000B1BDD"/>
    <w:rsid w:val="000B6225"/>
    <w:rsid w:val="000C0835"/>
    <w:rsid w:val="000C515C"/>
    <w:rsid w:val="000C6084"/>
    <w:rsid w:val="000C7F34"/>
    <w:rsid w:val="000D0EDD"/>
    <w:rsid w:val="000D2B3D"/>
    <w:rsid w:val="000D3680"/>
    <w:rsid w:val="000D6210"/>
    <w:rsid w:val="000E0279"/>
    <w:rsid w:val="000E2129"/>
    <w:rsid w:val="000E41DB"/>
    <w:rsid w:val="000E451C"/>
    <w:rsid w:val="000E4866"/>
    <w:rsid w:val="000E58E7"/>
    <w:rsid w:val="000E6C69"/>
    <w:rsid w:val="000F76F0"/>
    <w:rsid w:val="00101497"/>
    <w:rsid w:val="00101BB6"/>
    <w:rsid w:val="0010386F"/>
    <w:rsid w:val="001100BB"/>
    <w:rsid w:val="0011105F"/>
    <w:rsid w:val="001179A3"/>
    <w:rsid w:val="001200C9"/>
    <w:rsid w:val="001212C5"/>
    <w:rsid w:val="0013070B"/>
    <w:rsid w:val="00130CF2"/>
    <w:rsid w:val="001324BF"/>
    <w:rsid w:val="001347A5"/>
    <w:rsid w:val="00141FAC"/>
    <w:rsid w:val="001449E9"/>
    <w:rsid w:val="00144B51"/>
    <w:rsid w:val="00146CC0"/>
    <w:rsid w:val="00150126"/>
    <w:rsid w:val="00150826"/>
    <w:rsid w:val="001530C1"/>
    <w:rsid w:val="001555F8"/>
    <w:rsid w:val="00157EB7"/>
    <w:rsid w:val="001607BE"/>
    <w:rsid w:val="00160A61"/>
    <w:rsid w:val="001617C6"/>
    <w:rsid w:val="00162A26"/>
    <w:rsid w:val="00166E0C"/>
    <w:rsid w:val="001744FD"/>
    <w:rsid w:val="00180CB6"/>
    <w:rsid w:val="00182188"/>
    <w:rsid w:val="00184915"/>
    <w:rsid w:val="001866ED"/>
    <w:rsid w:val="001871CC"/>
    <w:rsid w:val="00190CC7"/>
    <w:rsid w:val="00196472"/>
    <w:rsid w:val="001A22C0"/>
    <w:rsid w:val="001A3E6A"/>
    <w:rsid w:val="001B0FA4"/>
    <w:rsid w:val="001B2605"/>
    <w:rsid w:val="001B321A"/>
    <w:rsid w:val="001B6650"/>
    <w:rsid w:val="001C0688"/>
    <w:rsid w:val="001C1856"/>
    <w:rsid w:val="001C272C"/>
    <w:rsid w:val="001C4EA1"/>
    <w:rsid w:val="001D2383"/>
    <w:rsid w:val="001D313F"/>
    <w:rsid w:val="001D5848"/>
    <w:rsid w:val="001E0660"/>
    <w:rsid w:val="001F401F"/>
    <w:rsid w:val="002012B2"/>
    <w:rsid w:val="00201736"/>
    <w:rsid w:val="0020278B"/>
    <w:rsid w:val="00206ED5"/>
    <w:rsid w:val="00207B60"/>
    <w:rsid w:val="00212DC9"/>
    <w:rsid w:val="002131B2"/>
    <w:rsid w:val="002135B5"/>
    <w:rsid w:val="002140FA"/>
    <w:rsid w:val="002177C6"/>
    <w:rsid w:val="0022015E"/>
    <w:rsid w:val="002309BD"/>
    <w:rsid w:val="00235E42"/>
    <w:rsid w:val="00240312"/>
    <w:rsid w:val="00240FB5"/>
    <w:rsid w:val="00243D89"/>
    <w:rsid w:val="0024524C"/>
    <w:rsid w:val="00250DFA"/>
    <w:rsid w:val="00252B72"/>
    <w:rsid w:val="00252B9F"/>
    <w:rsid w:val="00257A1E"/>
    <w:rsid w:val="00261BB0"/>
    <w:rsid w:val="0026283E"/>
    <w:rsid w:val="00263006"/>
    <w:rsid w:val="00263602"/>
    <w:rsid w:val="002657BB"/>
    <w:rsid w:val="0026795E"/>
    <w:rsid w:val="00270E44"/>
    <w:rsid w:val="00271004"/>
    <w:rsid w:val="00275012"/>
    <w:rsid w:val="002800B3"/>
    <w:rsid w:val="00285381"/>
    <w:rsid w:val="002873BE"/>
    <w:rsid w:val="00287584"/>
    <w:rsid w:val="00290BFE"/>
    <w:rsid w:val="002968F8"/>
    <w:rsid w:val="002A0BB2"/>
    <w:rsid w:val="002A4D28"/>
    <w:rsid w:val="002B13E1"/>
    <w:rsid w:val="002B58A4"/>
    <w:rsid w:val="002D4C5F"/>
    <w:rsid w:val="002D60BB"/>
    <w:rsid w:val="002D6EA6"/>
    <w:rsid w:val="002E17F5"/>
    <w:rsid w:val="002E22E0"/>
    <w:rsid w:val="002E3904"/>
    <w:rsid w:val="002E4E03"/>
    <w:rsid w:val="002F0FC2"/>
    <w:rsid w:val="002F2FAC"/>
    <w:rsid w:val="002F432D"/>
    <w:rsid w:val="002F5B65"/>
    <w:rsid w:val="002F71EF"/>
    <w:rsid w:val="00301292"/>
    <w:rsid w:val="00301821"/>
    <w:rsid w:val="003065B1"/>
    <w:rsid w:val="00306CA5"/>
    <w:rsid w:val="003105AC"/>
    <w:rsid w:val="00311FE2"/>
    <w:rsid w:val="003136EE"/>
    <w:rsid w:val="0031502A"/>
    <w:rsid w:val="003157FF"/>
    <w:rsid w:val="003179B8"/>
    <w:rsid w:val="00322448"/>
    <w:rsid w:val="003226A8"/>
    <w:rsid w:val="00323234"/>
    <w:rsid w:val="003236B4"/>
    <w:rsid w:val="003248AD"/>
    <w:rsid w:val="00326A19"/>
    <w:rsid w:val="00327A17"/>
    <w:rsid w:val="00327B75"/>
    <w:rsid w:val="0034290C"/>
    <w:rsid w:val="00343C12"/>
    <w:rsid w:val="00343D03"/>
    <w:rsid w:val="0035034B"/>
    <w:rsid w:val="003530A3"/>
    <w:rsid w:val="003544D3"/>
    <w:rsid w:val="003546CC"/>
    <w:rsid w:val="00356565"/>
    <w:rsid w:val="00360BC9"/>
    <w:rsid w:val="003640F9"/>
    <w:rsid w:val="003657AE"/>
    <w:rsid w:val="00373D0E"/>
    <w:rsid w:val="0037668E"/>
    <w:rsid w:val="00376819"/>
    <w:rsid w:val="00376B5B"/>
    <w:rsid w:val="0038400F"/>
    <w:rsid w:val="0038505D"/>
    <w:rsid w:val="003858A5"/>
    <w:rsid w:val="00386711"/>
    <w:rsid w:val="00393416"/>
    <w:rsid w:val="00394169"/>
    <w:rsid w:val="003945C5"/>
    <w:rsid w:val="0039504D"/>
    <w:rsid w:val="00396027"/>
    <w:rsid w:val="00396247"/>
    <w:rsid w:val="003A0296"/>
    <w:rsid w:val="003A0683"/>
    <w:rsid w:val="003A6F80"/>
    <w:rsid w:val="003A76B6"/>
    <w:rsid w:val="003B053A"/>
    <w:rsid w:val="003B3C4F"/>
    <w:rsid w:val="003B6095"/>
    <w:rsid w:val="003B7CF5"/>
    <w:rsid w:val="003C1A99"/>
    <w:rsid w:val="003C4BF3"/>
    <w:rsid w:val="003C62E4"/>
    <w:rsid w:val="003C6DDB"/>
    <w:rsid w:val="003C778F"/>
    <w:rsid w:val="003C7AA0"/>
    <w:rsid w:val="003C7B06"/>
    <w:rsid w:val="003D1393"/>
    <w:rsid w:val="003D389E"/>
    <w:rsid w:val="003D449C"/>
    <w:rsid w:val="003D4FAB"/>
    <w:rsid w:val="003D52BB"/>
    <w:rsid w:val="003D785A"/>
    <w:rsid w:val="003E01AB"/>
    <w:rsid w:val="003E1DDD"/>
    <w:rsid w:val="003E351F"/>
    <w:rsid w:val="003E44D0"/>
    <w:rsid w:val="003E5086"/>
    <w:rsid w:val="003E5442"/>
    <w:rsid w:val="003E77C3"/>
    <w:rsid w:val="003F1410"/>
    <w:rsid w:val="003F270B"/>
    <w:rsid w:val="003F2D24"/>
    <w:rsid w:val="003F3288"/>
    <w:rsid w:val="003F3C03"/>
    <w:rsid w:val="003F3D2F"/>
    <w:rsid w:val="003F6816"/>
    <w:rsid w:val="003F79BE"/>
    <w:rsid w:val="004054E9"/>
    <w:rsid w:val="004106BE"/>
    <w:rsid w:val="0041721E"/>
    <w:rsid w:val="0042126A"/>
    <w:rsid w:val="004314D5"/>
    <w:rsid w:val="00432552"/>
    <w:rsid w:val="00432CC0"/>
    <w:rsid w:val="00436219"/>
    <w:rsid w:val="0044032D"/>
    <w:rsid w:val="00441B62"/>
    <w:rsid w:val="0044375F"/>
    <w:rsid w:val="00446312"/>
    <w:rsid w:val="004475BE"/>
    <w:rsid w:val="00450C0A"/>
    <w:rsid w:val="00451222"/>
    <w:rsid w:val="004527D4"/>
    <w:rsid w:val="00454EEF"/>
    <w:rsid w:val="0045571A"/>
    <w:rsid w:val="00455FC7"/>
    <w:rsid w:val="00456345"/>
    <w:rsid w:val="0046404F"/>
    <w:rsid w:val="00466B1E"/>
    <w:rsid w:val="0047194C"/>
    <w:rsid w:val="00474436"/>
    <w:rsid w:val="004774B8"/>
    <w:rsid w:val="00477A6A"/>
    <w:rsid w:val="004801B5"/>
    <w:rsid w:val="004915E1"/>
    <w:rsid w:val="00496C10"/>
    <w:rsid w:val="00497B53"/>
    <w:rsid w:val="004A1043"/>
    <w:rsid w:val="004A2EC2"/>
    <w:rsid w:val="004A712E"/>
    <w:rsid w:val="004B007A"/>
    <w:rsid w:val="004B0177"/>
    <w:rsid w:val="004B0F20"/>
    <w:rsid w:val="004B6545"/>
    <w:rsid w:val="004D03B6"/>
    <w:rsid w:val="004D253A"/>
    <w:rsid w:val="004D4D9D"/>
    <w:rsid w:val="004D6212"/>
    <w:rsid w:val="004D70B8"/>
    <w:rsid w:val="004E15A9"/>
    <w:rsid w:val="004E1955"/>
    <w:rsid w:val="004E3D6B"/>
    <w:rsid w:val="004E55A7"/>
    <w:rsid w:val="004E607F"/>
    <w:rsid w:val="004E7643"/>
    <w:rsid w:val="004F33EA"/>
    <w:rsid w:val="004F752F"/>
    <w:rsid w:val="00502295"/>
    <w:rsid w:val="00503E66"/>
    <w:rsid w:val="00503F78"/>
    <w:rsid w:val="005070FF"/>
    <w:rsid w:val="0051066C"/>
    <w:rsid w:val="00511890"/>
    <w:rsid w:val="00511C2B"/>
    <w:rsid w:val="00512EC9"/>
    <w:rsid w:val="005164D3"/>
    <w:rsid w:val="0051667A"/>
    <w:rsid w:val="00521E93"/>
    <w:rsid w:val="00522FC0"/>
    <w:rsid w:val="00525681"/>
    <w:rsid w:val="0052733B"/>
    <w:rsid w:val="00531AB0"/>
    <w:rsid w:val="005327D0"/>
    <w:rsid w:val="00532CE8"/>
    <w:rsid w:val="005344EB"/>
    <w:rsid w:val="005348A4"/>
    <w:rsid w:val="0054163E"/>
    <w:rsid w:val="00542028"/>
    <w:rsid w:val="005422BB"/>
    <w:rsid w:val="00546C2A"/>
    <w:rsid w:val="0055137C"/>
    <w:rsid w:val="00554221"/>
    <w:rsid w:val="005606FE"/>
    <w:rsid w:val="00560ABC"/>
    <w:rsid w:val="005633C7"/>
    <w:rsid w:val="00564A11"/>
    <w:rsid w:val="00567ED1"/>
    <w:rsid w:val="00571B30"/>
    <w:rsid w:val="00574326"/>
    <w:rsid w:val="00574413"/>
    <w:rsid w:val="00575602"/>
    <w:rsid w:val="00576B37"/>
    <w:rsid w:val="00580160"/>
    <w:rsid w:val="00581230"/>
    <w:rsid w:val="00581301"/>
    <w:rsid w:val="0058226E"/>
    <w:rsid w:val="00582D97"/>
    <w:rsid w:val="005838E4"/>
    <w:rsid w:val="00583DE7"/>
    <w:rsid w:val="00584102"/>
    <w:rsid w:val="0058419A"/>
    <w:rsid w:val="005843F9"/>
    <w:rsid w:val="005847BA"/>
    <w:rsid w:val="00587AC6"/>
    <w:rsid w:val="00587F85"/>
    <w:rsid w:val="00590EBA"/>
    <w:rsid w:val="00592ABF"/>
    <w:rsid w:val="005940CD"/>
    <w:rsid w:val="00595244"/>
    <w:rsid w:val="00595326"/>
    <w:rsid w:val="00596328"/>
    <w:rsid w:val="00596D88"/>
    <w:rsid w:val="00596FA3"/>
    <w:rsid w:val="005A16A3"/>
    <w:rsid w:val="005A233A"/>
    <w:rsid w:val="005A317F"/>
    <w:rsid w:val="005A39FC"/>
    <w:rsid w:val="005A4530"/>
    <w:rsid w:val="005A4B21"/>
    <w:rsid w:val="005B05EB"/>
    <w:rsid w:val="005B4BE3"/>
    <w:rsid w:val="005B5061"/>
    <w:rsid w:val="005B6A9F"/>
    <w:rsid w:val="005C2D43"/>
    <w:rsid w:val="005C5298"/>
    <w:rsid w:val="005D4915"/>
    <w:rsid w:val="005D6719"/>
    <w:rsid w:val="005E0465"/>
    <w:rsid w:val="005E1BAB"/>
    <w:rsid w:val="005E5B0B"/>
    <w:rsid w:val="005E61AE"/>
    <w:rsid w:val="005E7AA9"/>
    <w:rsid w:val="005F3F58"/>
    <w:rsid w:val="005F5AAF"/>
    <w:rsid w:val="0060020A"/>
    <w:rsid w:val="00604A9A"/>
    <w:rsid w:val="006060AA"/>
    <w:rsid w:val="00606BC7"/>
    <w:rsid w:val="00606BD8"/>
    <w:rsid w:val="0061013A"/>
    <w:rsid w:val="00610780"/>
    <w:rsid w:val="006124AA"/>
    <w:rsid w:val="006126B7"/>
    <w:rsid w:val="006139BB"/>
    <w:rsid w:val="00615CA2"/>
    <w:rsid w:val="0061782B"/>
    <w:rsid w:val="006213D2"/>
    <w:rsid w:val="0062162E"/>
    <w:rsid w:val="00626F2D"/>
    <w:rsid w:val="0063176A"/>
    <w:rsid w:val="006327AB"/>
    <w:rsid w:val="00632EBD"/>
    <w:rsid w:val="006378D1"/>
    <w:rsid w:val="006427B6"/>
    <w:rsid w:val="006457F7"/>
    <w:rsid w:val="00645F62"/>
    <w:rsid w:val="00647E0D"/>
    <w:rsid w:val="00650353"/>
    <w:rsid w:val="0065138E"/>
    <w:rsid w:val="00651A13"/>
    <w:rsid w:val="00653D3A"/>
    <w:rsid w:val="00662779"/>
    <w:rsid w:val="00664141"/>
    <w:rsid w:val="006644C2"/>
    <w:rsid w:val="006666E5"/>
    <w:rsid w:val="0067076B"/>
    <w:rsid w:val="006727B9"/>
    <w:rsid w:val="006739EB"/>
    <w:rsid w:val="00674C1E"/>
    <w:rsid w:val="00683326"/>
    <w:rsid w:val="00683A82"/>
    <w:rsid w:val="006843F1"/>
    <w:rsid w:val="00685D46"/>
    <w:rsid w:val="00687578"/>
    <w:rsid w:val="00692F5B"/>
    <w:rsid w:val="00696ECE"/>
    <w:rsid w:val="00697916"/>
    <w:rsid w:val="006A0F9B"/>
    <w:rsid w:val="006A37C9"/>
    <w:rsid w:val="006A4CA0"/>
    <w:rsid w:val="006A4DD6"/>
    <w:rsid w:val="006A6249"/>
    <w:rsid w:val="006A7EDD"/>
    <w:rsid w:val="006B12BE"/>
    <w:rsid w:val="006B3D86"/>
    <w:rsid w:val="006B471B"/>
    <w:rsid w:val="006B51E5"/>
    <w:rsid w:val="006C02BF"/>
    <w:rsid w:val="006C1C65"/>
    <w:rsid w:val="006C1E2F"/>
    <w:rsid w:val="006C3419"/>
    <w:rsid w:val="006C37F8"/>
    <w:rsid w:val="006C6964"/>
    <w:rsid w:val="006D04CB"/>
    <w:rsid w:val="006D3CE7"/>
    <w:rsid w:val="006D5772"/>
    <w:rsid w:val="006D6AC6"/>
    <w:rsid w:val="006E151F"/>
    <w:rsid w:val="006E2CA1"/>
    <w:rsid w:val="006E5391"/>
    <w:rsid w:val="006E6D07"/>
    <w:rsid w:val="006F09AC"/>
    <w:rsid w:val="006F13A6"/>
    <w:rsid w:val="006F48BF"/>
    <w:rsid w:val="006F6F2A"/>
    <w:rsid w:val="006F7470"/>
    <w:rsid w:val="0070325E"/>
    <w:rsid w:val="00704161"/>
    <w:rsid w:val="00704F49"/>
    <w:rsid w:val="00705BDE"/>
    <w:rsid w:val="00711A2E"/>
    <w:rsid w:val="00712A3D"/>
    <w:rsid w:val="00716686"/>
    <w:rsid w:val="00721BD9"/>
    <w:rsid w:val="00722085"/>
    <w:rsid w:val="00723163"/>
    <w:rsid w:val="00723998"/>
    <w:rsid w:val="00726A2E"/>
    <w:rsid w:val="00727D1E"/>
    <w:rsid w:val="007311A0"/>
    <w:rsid w:val="0073585F"/>
    <w:rsid w:val="00735DF8"/>
    <w:rsid w:val="00737173"/>
    <w:rsid w:val="00740BB6"/>
    <w:rsid w:val="00740C52"/>
    <w:rsid w:val="007442E6"/>
    <w:rsid w:val="007461C8"/>
    <w:rsid w:val="00750567"/>
    <w:rsid w:val="007573AC"/>
    <w:rsid w:val="0076366E"/>
    <w:rsid w:val="00763A36"/>
    <w:rsid w:val="007656F1"/>
    <w:rsid w:val="007657CA"/>
    <w:rsid w:val="00765F83"/>
    <w:rsid w:val="00775C51"/>
    <w:rsid w:val="00780AF6"/>
    <w:rsid w:val="0078259A"/>
    <w:rsid w:val="0078371E"/>
    <w:rsid w:val="007843EE"/>
    <w:rsid w:val="007852B6"/>
    <w:rsid w:val="00785514"/>
    <w:rsid w:val="00793ABE"/>
    <w:rsid w:val="00794D32"/>
    <w:rsid w:val="007A3E24"/>
    <w:rsid w:val="007A567E"/>
    <w:rsid w:val="007A7E65"/>
    <w:rsid w:val="007B02D9"/>
    <w:rsid w:val="007B0CAD"/>
    <w:rsid w:val="007C1B96"/>
    <w:rsid w:val="007C2AD9"/>
    <w:rsid w:val="007C3780"/>
    <w:rsid w:val="007C43D9"/>
    <w:rsid w:val="007C540C"/>
    <w:rsid w:val="007E2818"/>
    <w:rsid w:val="007E5709"/>
    <w:rsid w:val="007E65A2"/>
    <w:rsid w:val="007E7385"/>
    <w:rsid w:val="007E74DD"/>
    <w:rsid w:val="007F640A"/>
    <w:rsid w:val="007F7071"/>
    <w:rsid w:val="00800379"/>
    <w:rsid w:val="008020AF"/>
    <w:rsid w:val="00803D43"/>
    <w:rsid w:val="00804105"/>
    <w:rsid w:val="00812840"/>
    <w:rsid w:val="00816DEA"/>
    <w:rsid w:val="00817CCA"/>
    <w:rsid w:val="008208F6"/>
    <w:rsid w:val="00826E61"/>
    <w:rsid w:val="0083000C"/>
    <w:rsid w:val="008333A3"/>
    <w:rsid w:val="008340BE"/>
    <w:rsid w:val="00837430"/>
    <w:rsid w:val="00837D18"/>
    <w:rsid w:val="00841CBD"/>
    <w:rsid w:val="00845CB9"/>
    <w:rsid w:val="008518BE"/>
    <w:rsid w:val="0085503A"/>
    <w:rsid w:val="00861085"/>
    <w:rsid w:val="00866AAA"/>
    <w:rsid w:val="00871188"/>
    <w:rsid w:val="00873A5F"/>
    <w:rsid w:val="00875536"/>
    <w:rsid w:val="00875F42"/>
    <w:rsid w:val="00877946"/>
    <w:rsid w:val="008849E5"/>
    <w:rsid w:val="00885DE6"/>
    <w:rsid w:val="008863C0"/>
    <w:rsid w:val="008865A5"/>
    <w:rsid w:val="0088718D"/>
    <w:rsid w:val="00890D15"/>
    <w:rsid w:val="00892E13"/>
    <w:rsid w:val="00895350"/>
    <w:rsid w:val="0089741C"/>
    <w:rsid w:val="00897F97"/>
    <w:rsid w:val="008A1915"/>
    <w:rsid w:val="008A23D0"/>
    <w:rsid w:val="008A265E"/>
    <w:rsid w:val="008A67ED"/>
    <w:rsid w:val="008B3EAA"/>
    <w:rsid w:val="008B5928"/>
    <w:rsid w:val="008B607C"/>
    <w:rsid w:val="008B6D37"/>
    <w:rsid w:val="008C1BC4"/>
    <w:rsid w:val="008C51BE"/>
    <w:rsid w:val="008D21A0"/>
    <w:rsid w:val="008D4A55"/>
    <w:rsid w:val="008E4895"/>
    <w:rsid w:val="008E4E72"/>
    <w:rsid w:val="008E5F7A"/>
    <w:rsid w:val="008E69EE"/>
    <w:rsid w:val="008E776C"/>
    <w:rsid w:val="008E7899"/>
    <w:rsid w:val="008F1E6E"/>
    <w:rsid w:val="008F3539"/>
    <w:rsid w:val="008F39BB"/>
    <w:rsid w:val="008F527F"/>
    <w:rsid w:val="008F63F1"/>
    <w:rsid w:val="008F77FE"/>
    <w:rsid w:val="00900D3E"/>
    <w:rsid w:val="00906645"/>
    <w:rsid w:val="00907F2E"/>
    <w:rsid w:val="00917707"/>
    <w:rsid w:val="009207C7"/>
    <w:rsid w:val="00922A3C"/>
    <w:rsid w:val="0092334B"/>
    <w:rsid w:val="0092373F"/>
    <w:rsid w:val="00924345"/>
    <w:rsid w:val="0092647C"/>
    <w:rsid w:val="009276B9"/>
    <w:rsid w:val="00930CCF"/>
    <w:rsid w:val="00930FCB"/>
    <w:rsid w:val="00932141"/>
    <w:rsid w:val="00932940"/>
    <w:rsid w:val="00933885"/>
    <w:rsid w:val="0093591A"/>
    <w:rsid w:val="0093787F"/>
    <w:rsid w:val="00940677"/>
    <w:rsid w:val="00940BE7"/>
    <w:rsid w:val="00940CA3"/>
    <w:rsid w:val="00943B63"/>
    <w:rsid w:val="00944975"/>
    <w:rsid w:val="00944A0E"/>
    <w:rsid w:val="00944DE7"/>
    <w:rsid w:val="009510F0"/>
    <w:rsid w:val="00952972"/>
    <w:rsid w:val="009536F4"/>
    <w:rsid w:val="00960BBE"/>
    <w:rsid w:val="00961B2D"/>
    <w:rsid w:val="00962D72"/>
    <w:rsid w:val="00963D9D"/>
    <w:rsid w:val="00964846"/>
    <w:rsid w:val="00966D9B"/>
    <w:rsid w:val="00970B6D"/>
    <w:rsid w:val="00971939"/>
    <w:rsid w:val="00973D71"/>
    <w:rsid w:val="0097765B"/>
    <w:rsid w:val="009777BE"/>
    <w:rsid w:val="00980334"/>
    <w:rsid w:val="00984F6A"/>
    <w:rsid w:val="00986ACB"/>
    <w:rsid w:val="00990CDC"/>
    <w:rsid w:val="00995313"/>
    <w:rsid w:val="0099666A"/>
    <w:rsid w:val="00996869"/>
    <w:rsid w:val="00997017"/>
    <w:rsid w:val="009972DF"/>
    <w:rsid w:val="009A0CF0"/>
    <w:rsid w:val="009A339C"/>
    <w:rsid w:val="009A3DE7"/>
    <w:rsid w:val="009A3E97"/>
    <w:rsid w:val="009A5A8C"/>
    <w:rsid w:val="009A7AD1"/>
    <w:rsid w:val="009B1378"/>
    <w:rsid w:val="009B383C"/>
    <w:rsid w:val="009B5531"/>
    <w:rsid w:val="009B5F85"/>
    <w:rsid w:val="009C1834"/>
    <w:rsid w:val="009C71E7"/>
    <w:rsid w:val="009D7202"/>
    <w:rsid w:val="009D7F3C"/>
    <w:rsid w:val="009E28C5"/>
    <w:rsid w:val="009E316D"/>
    <w:rsid w:val="009E3368"/>
    <w:rsid w:val="009E3884"/>
    <w:rsid w:val="009F2AFD"/>
    <w:rsid w:val="009F78E9"/>
    <w:rsid w:val="00A010BC"/>
    <w:rsid w:val="00A03174"/>
    <w:rsid w:val="00A0437D"/>
    <w:rsid w:val="00A04DCD"/>
    <w:rsid w:val="00A05ACA"/>
    <w:rsid w:val="00A061F8"/>
    <w:rsid w:val="00A06578"/>
    <w:rsid w:val="00A10A78"/>
    <w:rsid w:val="00A1282E"/>
    <w:rsid w:val="00A12B04"/>
    <w:rsid w:val="00A13C33"/>
    <w:rsid w:val="00A157ED"/>
    <w:rsid w:val="00A15C7E"/>
    <w:rsid w:val="00A162B0"/>
    <w:rsid w:val="00A1638D"/>
    <w:rsid w:val="00A21BD1"/>
    <w:rsid w:val="00A22045"/>
    <w:rsid w:val="00A2396F"/>
    <w:rsid w:val="00A25CD4"/>
    <w:rsid w:val="00A27BF3"/>
    <w:rsid w:val="00A301FA"/>
    <w:rsid w:val="00A34A51"/>
    <w:rsid w:val="00A41619"/>
    <w:rsid w:val="00A41D9A"/>
    <w:rsid w:val="00A45DD1"/>
    <w:rsid w:val="00A47F5D"/>
    <w:rsid w:val="00A5056C"/>
    <w:rsid w:val="00A50D34"/>
    <w:rsid w:val="00A53764"/>
    <w:rsid w:val="00A53793"/>
    <w:rsid w:val="00A5422B"/>
    <w:rsid w:val="00A5526B"/>
    <w:rsid w:val="00A6198A"/>
    <w:rsid w:val="00A628B2"/>
    <w:rsid w:val="00A67EEA"/>
    <w:rsid w:val="00A70278"/>
    <w:rsid w:val="00A804C1"/>
    <w:rsid w:val="00A90AF7"/>
    <w:rsid w:val="00A91B5C"/>
    <w:rsid w:val="00A9205B"/>
    <w:rsid w:val="00A92EF3"/>
    <w:rsid w:val="00A95ACB"/>
    <w:rsid w:val="00A962BF"/>
    <w:rsid w:val="00AA49EF"/>
    <w:rsid w:val="00AA5451"/>
    <w:rsid w:val="00AB32F4"/>
    <w:rsid w:val="00AB3DE3"/>
    <w:rsid w:val="00AB6ACF"/>
    <w:rsid w:val="00AC2DF4"/>
    <w:rsid w:val="00AC5834"/>
    <w:rsid w:val="00AD025D"/>
    <w:rsid w:val="00AD03A8"/>
    <w:rsid w:val="00AD0BA8"/>
    <w:rsid w:val="00AD22A1"/>
    <w:rsid w:val="00AD6107"/>
    <w:rsid w:val="00AE3041"/>
    <w:rsid w:val="00AE33F7"/>
    <w:rsid w:val="00AE4C23"/>
    <w:rsid w:val="00AE6871"/>
    <w:rsid w:val="00AF0A16"/>
    <w:rsid w:val="00AF11BC"/>
    <w:rsid w:val="00AF3AE7"/>
    <w:rsid w:val="00AF3FDB"/>
    <w:rsid w:val="00AF55C6"/>
    <w:rsid w:val="00AF733C"/>
    <w:rsid w:val="00B0340E"/>
    <w:rsid w:val="00B11475"/>
    <w:rsid w:val="00B11A2C"/>
    <w:rsid w:val="00B12A58"/>
    <w:rsid w:val="00B165BF"/>
    <w:rsid w:val="00B211A0"/>
    <w:rsid w:val="00B225BC"/>
    <w:rsid w:val="00B238EF"/>
    <w:rsid w:val="00B36D7B"/>
    <w:rsid w:val="00B37086"/>
    <w:rsid w:val="00B41A41"/>
    <w:rsid w:val="00B52679"/>
    <w:rsid w:val="00B531E7"/>
    <w:rsid w:val="00B5469E"/>
    <w:rsid w:val="00B57B6B"/>
    <w:rsid w:val="00B64636"/>
    <w:rsid w:val="00B65E48"/>
    <w:rsid w:val="00B70951"/>
    <w:rsid w:val="00B70E88"/>
    <w:rsid w:val="00B72AAD"/>
    <w:rsid w:val="00B81017"/>
    <w:rsid w:val="00B836BA"/>
    <w:rsid w:val="00B8418B"/>
    <w:rsid w:val="00B84D70"/>
    <w:rsid w:val="00B84FB4"/>
    <w:rsid w:val="00B8704A"/>
    <w:rsid w:val="00B91947"/>
    <w:rsid w:val="00B926FE"/>
    <w:rsid w:val="00B943AB"/>
    <w:rsid w:val="00B96BE2"/>
    <w:rsid w:val="00BA4271"/>
    <w:rsid w:val="00BA505E"/>
    <w:rsid w:val="00BA5D6D"/>
    <w:rsid w:val="00BB4A23"/>
    <w:rsid w:val="00BC1707"/>
    <w:rsid w:val="00BC614C"/>
    <w:rsid w:val="00BC6755"/>
    <w:rsid w:val="00BD14BA"/>
    <w:rsid w:val="00BE075A"/>
    <w:rsid w:val="00BE1903"/>
    <w:rsid w:val="00BE3CF5"/>
    <w:rsid w:val="00BE5E29"/>
    <w:rsid w:val="00BE6576"/>
    <w:rsid w:val="00BE726A"/>
    <w:rsid w:val="00BF3A96"/>
    <w:rsid w:val="00BF5F47"/>
    <w:rsid w:val="00BF7723"/>
    <w:rsid w:val="00C024E4"/>
    <w:rsid w:val="00C06EDD"/>
    <w:rsid w:val="00C07AE0"/>
    <w:rsid w:val="00C13CE1"/>
    <w:rsid w:val="00C150FF"/>
    <w:rsid w:val="00C15CBF"/>
    <w:rsid w:val="00C16284"/>
    <w:rsid w:val="00C22208"/>
    <w:rsid w:val="00C23B86"/>
    <w:rsid w:val="00C40577"/>
    <w:rsid w:val="00C420D0"/>
    <w:rsid w:val="00C46918"/>
    <w:rsid w:val="00C52EB9"/>
    <w:rsid w:val="00C5404B"/>
    <w:rsid w:val="00C56C79"/>
    <w:rsid w:val="00C56FE0"/>
    <w:rsid w:val="00C5768A"/>
    <w:rsid w:val="00C577DC"/>
    <w:rsid w:val="00C6208F"/>
    <w:rsid w:val="00C655CE"/>
    <w:rsid w:val="00C663A0"/>
    <w:rsid w:val="00C70119"/>
    <w:rsid w:val="00C706AD"/>
    <w:rsid w:val="00C71C9F"/>
    <w:rsid w:val="00C73C93"/>
    <w:rsid w:val="00C768DB"/>
    <w:rsid w:val="00C77417"/>
    <w:rsid w:val="00C83D66"/>
    <w:rsid w:val="00C86049"/>
    <w:rsid w:val="00C8651C"/>
    <w:rsid w:val="00C903D9"/>
    <w:rsid w:val="00C92154"/>
    <w:rsid w:val="00C92822"/>
    <w:rsid w:val="00C93D74"/>
    <w:rsid w:val="00C944C6"/>
    <w:rsid w:val="00C958C0"/>
    <w:rsid w:val="00C95F9F"/>
    <w:rsid w:val="00CA0A2E"/>
    <w:rsid w:val="00CA5062"/>
    <w:rsid w:val="00CA6588"/>
    <w:rsid w:val="00CA6D1C"/>
    <w:rsid w:val="00CB4A2C"/>
    <w:rsid w:val="00CB6623"/>
    <w:rsid w:val="00CC1E91"/>
    <w:rsid w:val="00CC62F4"/>
    <w:rsid w:val="00CC7913"/>
    <w:rsid w:val="00CD00F9"/>
    <w:rsid w:val="00CD1EDB"/>
    <w:rsid w:val="00CD36EA"/>
    <w:rsid w:val="00CE0CFD"/>
    <w:rsid w:val="00CE2071"/>
    <w:rsid w:val="00CE3CE1"/>
    <w:rsid w:val="00CE4912"/>
    <w:rsid w:val="00CE58A8"/>
    <w:rsid w:val="00CF107D"/>
    <w:rsid w:val="00CF1760"/>
    <w:rsid w:val="00CF20BE"/>
    <w:rsid w:val="00CF2503"/>
    <w:rsid w:val="00CF71B2"/>
    <w:rsid w:val="00CF73B7"/>
    <w:rsid w:val="00D01C28"/>
    <w:rsid w:val="00D0409D"/>
    <w:rsid w:val="00D1426E"/>
    <w:rsid w:val="00D21E4D"/>
    <w:rsid w:val="00D237F1"/>
    <w:rsid w:val="00D23A6C"/>
    <w:rsid w:val="00D262FF"/>
    <w:rsid w:val="00D31247"/>
    <w:rsid w:val="00D330F7"/>
    <w:rsid w:val="00D336BE"/>
    <w:rsid w:val="00D35AF6"/>
    <w:rsid w:val="00D40981"/>
    <w:rsid w:val="00D42220"/>
    <w:rsid w:val="00D42D9D"/>
    <w:rsid w:val="00D446B3"/>
    <w:rsid w:val="00D44C15"/>
    <w:rsid w:val="00D44EFB"/>
    <w:rsid w:val="00D451A0"/>
    <w:rsid w:val="00D50231"/>
    <w:rsid w:val="00D5036E"/>
    <w:rsid w:val="00D50DE2"/>
    <w:rsid w:val="00D52990"/>
    <w:rsid w:val="00D52B89"/>
    <w:rsid w:val="00D52EBE"/>
    <w:rsid w:val="00D53FF1"/>
    <w:rsid w:val="00D572A3"/>
    <w:rsid w:val="00D57D8B"/>
    <w:rsid w:val="00D6206F"/>
    <w:rsid w:val="00D630CB"/>
    <w:rsid w:val="00D64B77"/>
    <w:rsid w:val="00D65686"/>
    <w:rsid w:val="00D66C2D"/>
    <w:rsid w:val="00D66D86"/>
    <w:rsid w:val="00D715CE"/>
    <w:rsid w:val="00D71A8E"/>
    <w:rsid w:val="00D71EF0"/>
    <w:rsid w:val="00D80E63"/>
    <w:rsid w:val="00D838F3"/>
    <w:rsid w:val="00D9012E"/>
    <w:rsid w:val="00D916D4"/>
    <w:rsid w:val="00D92311"/>
    <w:rsid w:val="00D94637"/>
    <w:rsid w:val="00D96B66"/>
    <w:rsid w:val="00DA374F"/>
    <w:rsid w:val="00DA44B7"/>
    <w:rsid w:val="00DA567C"/>
    <w:rsid w:val="00DA6FCE"/>
    <w:rsid w:val="00DB11F2"/>
    <w:rsid w:val="00DB3ED3"/>
    <w:rsid w:val="00DB7BC6"/>
    <w:rsid w:val="00DC1163"/>
    <w:rsid w:val="00DC12BD"/>
    <w:rsid w:val="00DC1EC8"/>
    <w:rsid w:val="00DC394F"/>
    <w:rsid w:val="00DC7CCE"/>
    <w:rsid w:val="00DD084B"/>
    <w:rsid w:val="00DD2C6A"/>
    <w:rsid w:val="00DD5B54"/>
    <w:rsid w:val="00DD7D42"/>
    <w:rsid w:val="00DE11A1"/>
    <w:rsid w:val="00DE7BEE"/>
    <w:rsid w:val="00DE7D43"/>
    <w:rsid w:val="00DF3F84"/>
    <w:rsid w:val="00DF4CA0"/>
    <w:rsid w:val="00DF6218"/>
    <w:rsid w:val="00E0064E"/>
    <w:rsid w:val="00E01514"/>
    <w:rsid w:val="00E0385E"/>
    <w:rsid w:val="00E1091B"/>
    <w:rsid w:val="00E11794"/>
    <w:rsid w:val="00E11AB6"/>
    <w:rsid w:val="00E178F7"/>
    <w:rsid w:val="00E20697"/>
    <w:rsid w:val="00E2111F"/>
    <w:rsid w:val="00E215B8"/>
    <w:rsid w:val="00E242FA"/>
    <w:rsid w:val="00E3297D"/>
    <w:rsid w:val="00E33C6C"/>
    <w:rsid w:val="00E418E1"/>
    <w:rsid w:val="00E42BD1"/>
    <w:rsid w:val="00E43E67"/>
    <w:rsid w:val="00E51C30"/>
    <w:rsid w:val="00E521BC"/>
    <w:rsid w:val="00E57390"/>
    <w:rsid w:val="00E5792F"/>
    <w:rsid w:val="00E60FA3"/>
    <w:rsid w:val="00E62358"/>
    <w:rsid w:val="00E70290"/>
    <w:rsid w:val="00E706EA"/>
    <w:rsid w:val="00E73301"/>
    <w:rsid w:val="00E750E2"/>
    <w:rsid w:val="00E770CE"/>
    <w:rsid w:val="00E7720B"/>
    <w:rsid w:val="00E80DB2"/>
    <w:rsid w:val="00E820A8"/>
    <w:rsid w:val="00E869D6"/>
    <w:rsid w:val="00EA080C"/>
    <w:rsid w:val="00EA18A2"/>
    <w:rsid w:val="00EA5961"/>
    <w:rsid w:val="00EA6F28"/>
    <w:rsid w:val="00EB4B27"/>
    <w:rsid w:val="00EC058C"/>
    <w:rsid w:val="00EC0ED8"/>
    <w:rsid w:val="00EC79FA"/>
    <w:rsid w:val="00ED104D"/>
    <w:rsid w:val="00ED409E"/>
    <w:rsid w:val="00ED4E44"/>
    <w:rsid w:val="00EE23BF"/>
    <w:rsid w:val="00EE27D0"/>
    <w:rsid w:val="00EE53AA"/>
    <w:rsid w:val="00EE53D1"/>
    <w:rsid w:val="00EE5E2A"/>
    <w:rsid w:val="00EE603D"/>
    <w:rsid w:val="00EF2BD7"/>
    <w:rsid w:val="00EF34B7"/>
    <w:rsid w:val="00EF40C0"/>
    <w:rsid w:val="00EF4B9B"/>
    <w:rsid w:val="00EF6F3A"/>
    <w:rsid w:val="00EF76BA"/>
    <w:rsid w:val="00EF7C62"/>
    <w:rsid w:val="00F01E30"/>
    <w:rsid w:val="00F024DD"/>
    <w:rsid w:val="00F04134"/>
    <w:rsid w:val="00F0508F"/>
    <w:rsid w:val="00F06DA9"/>
    <w:rsid w:val="00F07BB8"/>
    <w:rsid w:val="00F118DC"/>
    <w:rsid w:val="00F166A7"/>
    <w:rsid w:val="00F16BC3"/>
    <w:rsid w:val="00F17E57"/>
    <w:rsid w:val="00F20B2E"/>
    <w:rsid w:val="00F21EC6"/>
    <w:rsid w:val="00F2443A"/>
    <w:rsid w:val="00F3027D"/>
    <w:rsid w:val="00F3041D"/>
    <w:rsid w:val="00F337BD"/>
    <w:rsid w:val="00F365B0"/>
    <w:rsid w:val="00F36912"/>
    <w:rsid w:val="00F3724E"/>
    <w:rsid w:val="00F40C0B"/>
    <w:rsid w:val="00F42C67"/>
    <w:rsid w:val="00F57206"/>
    <w:rsid w:val="00F60ACF"/>
    <w:rsid w:val="00F61106"/>
    <w:rsid w:val="00F62E7D"/>
    <w:rsid w:val="00F63BA2"/>
    <w:rsid w:val="00F67D24"/>
    <w:rsid w:val="00F705EE"/>
    <w:rsid w:val="00F754E3"/>
    <w:rsid w:val="00F7618E"/>
    <w:rsid w:val="00F77249"/>
    <w:rsid w:val="00F779F6"/>
    <w:rsid w:val="00F802AF"/>
    <w:rsid w:val="00F80476"/>
    <w:rsid w:val="00F85441"/>
    <w:rsid w:val="00F85AB7"/>
    <w:rsid w:val="00F90C02"/>
    <w:rsid w:val="00F90F6D"/>
    <w:rsid w:val="00F92690"/>
    <w:rsid w:val="00F955FB"/>
    <w:rsid w:val="00F960F9"/>
    <w:rsid w:val="00FB337A"/>
    <w:rsid w:val="00FB3A5D"/>
    <w:rsid w:val="00FB4AE6"/>
    <w:rsid w:val="00FB4E17"/>
    <w:rsid w:val="00FB60B6"/>
    <w:rsid w:val="00FB7EF2"/>
    <w:rsid w:val="00FC188F"/>
    <w:rsid w:val="00FC2719"/>
    <w:rsid w:val="00FC39D7"/>
    <w:rsid w:val="00FC3CFC"/>
    <w:rsid w:val="00FC59ED"/>
    <w:rsid w:val="00FC6F8D"/>
    <w:rsid w:val="00FD0053"/>
    <w:rsid w:val="00FD1359"/>
    <w:rsid w:val="00FD328B"/>
    <w:rsid w:val="00FD4917"/>
    <w:rsid w:val="00FD49C2"/>
    <w:rsid w:val="00FD5D8E"/>
    <w:rsid w:val="00FD6F9C"/>
    <w:rsid w:val="00FD7EC2"/>
    <w:rsid w:val="00FE0309"/>
    <w:rsid w:val="00FE08E2"/>
    <w:rsid w:val="00FE1990"/>
    <w:rsid w:val="00FE4962"/>
    <w:rsid w:val="00FE5C3D"/>
    <w:rsid w:val="00FE6D38"/>
    <w:rsid w:val="00FE76C9"/>
    <w:rsid w:val="00FF46AC"/>
    <w:rsid w:val="00FF4812"/>
    <w:rsid w:val="00FF4BED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DE91D-7FD5-49F4-A337-B63DB644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DDB"/>
    <w:pPr>
      <w:ind w:left="720"/>
      <w:contextualSpacing/>
    </w:pPr>
  </w:style>
  <w:style w:type="paragraph" w:customStyle="1" w:styleId="Default">
    <w:name w:val="Default"/>
    <w:rsid w:val="00705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7</Pages>
  <Words>2709</Words>
  <Characters>16256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28</cp:revision>
  <cp:lastPrinted>2017-06-22T06:57:00Z</cp:lastPrinted>
  <dcterms:created xsi:type="dcterms:W3CDTF">2016-11-10T10:20:00Z</dcterms:created>
  <dcterms:modified xsi:type="dcterms:W3CDTF">2017-06-22T07:09:00Z</dcterms:modified>
</cp:coreProperties>
</file>