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6B6ADEBF" w:rsidR="00CE64A6" w:rsidRPr="00DC4652" w:rsidRDefault="00D76316" w:rsidP="00DC4652">
      <w:pPr>
        <w:pStyle w:val="Tytu"/>
        <w:spacing w:line="360" w:lineRule="auto"/>
        <w:ind w:right="-567"/>
      </w:pPr>
      <w:r>
        <w:t xml:space="preserve">Uchwała nr </w:t>
      </w:r>
      <w:r w:rsidR="00A63DDE">
        <w:t>302</w:t>
      </w:r>
      <w:r>
        <w:t>/2024</w:t>
      </w:r>
    </w:p>
    <w:p w14:paraId="726A78AE" w14:textId="77777777" w:rsidR="00CE64A6" w:rsidRPr="00DC4652" w:rsidRDefault="00CE64A6" w:rsidP="00DC4652">
      <w:pPr>
        <w:pStyle w:val="Tytu"/>
        <w:spacing w:line="360" w:lineRule="auto"/>
        <w:ind w:right="-567"/>
      </w:pPr>
      <w:r w:rsidRPr="00DC4652">
        <w:t>Senatu Uniwersytetu Medycznego w Białymstoku</w:t>
      </w:r>
    </w:p>
    <w:p w14:paraId="79A4A112" w14:textId="1A7D81B7" w:rsidR="00CE64A6" w:rsidRPr="00DC4652" w:rsidRDefault="00D76316" w:rsidP="00DC4652">
      <w:pPr>
        <w:pStyle w:val="Tytu"/>
        <w:spacing w:line="360" w:lineRule="auto"/>
        <w:ind w:right="-567"/>
      </w:pPr>
      <w:r>
        <w:t xml:space="preserve">z dnia </w:t>
      </w:r>
      <w:r w:rsidR="00415E39">
        <w:t>19.12</w:t>
      </w:r>
      <w:r>
        <w:t>.2024</w:t>
      </w:r>
      <w:r w:rsidR="00CE64A6" w:rsidRPr="00DC4652">
        <w:t xml:space="preserve"> r.</w:t>
      </w:r>
    </w:p>
    <w:p w14:paraId="3BC4251A" w14:textId="2DB5637B" w:rsidR="00036FB7" w:rsidRPr="00DC4652" w:rsidRDefault="00614CA8" w:rsidP="00DC4652">
      <w:pPr>
        <w:pStyle w:val="Tytu"/>
        <w:spacing w:after="240" w:line="360" w:lineRule="auto"/>
        <w:ind w:right="-567"/>
        <w:rPr>
          <w:color w:val="FF0000"/>
        </w:rPr>
      </w:pPr>
      <w:r w:rsidRPr="00DC4652">
        <w:t xml:space="preserve">w sprawie </w:t>
      </w:r>
      <w:r w:rsidR="005B5704" w:rsidRPr="00DC4652">
        <w:t xml:space="preserve">wyznaczenia </w:t>
      </w:r>
      <w:r w:rsidR="004E7634" w:rsidRPr="00DC4652">
        <w:t>komisji</w:t>
      </w:r>
      <w:r w:rsidR="005B5704" w:rsidRPr="00DC4652">
        <w:t xml:space="preserve"> w postępowaniu o nadanie stopnia </w:t>
      </w:r>
      <w:r w:rsidR="0097357B" w:rsidRPr="00DC4652">
        <w:t xml:space="preserve">doktora w </w:t>
      </w:r>
      <w:r w:rsidR="005E0858" w:rsidRPr="00DC4652">
        <w:t xml:space="preserve">dziedzinie </w:t>
      </w:r>
      <w:r w:rsidR="00B512A0">
        <w:br/>
      </w:r>
      <w:r w:rsidR="005E0858" w:rsidRPr="00DC4652">
        <w:t>nauk medycznych i nauk o zdro</w:t>
      </w:r>
      <w:r w:rsidR="005E0858" w:rsidRPr="00415E39">
        <w:t xml:space="preserve">wiu w </w:t>
      </w:r>
      <w:r w:rsidR="0097357B" w:rsidRPr="00415E39">
        <w:t>dyscyplinie</w:t>
      </w:r>
      <w:r w:rsidR="00CE64A6" w:rsidRPr="00415E39">
        <w:t xml:space="preserve"> </w:t>
      </w:r>
      <w:r w:rsidR="00D76316" w:rsidRPr="00415E39">
        <w:t>nauki o zdrowiu</w:t>
      </w:r>
      <w:r w:rsidR="00146A95" w:rsidRPr="00415E39">
        <w:t xml:space="preserve"> w trybie eksternistycznym </w:t>
      </w:r>
      <w:r w:rsidR="00B512A0">
        <w:br/>
      </w:r>
      <w:r w:rsidR="008B0710" w:rsidRPr="00415E39">
        <w:t>mgr Grzegorzowi Biedrzyckiemu</w:t>
      </w:r>
    </w:p>
    <w:p w14:paraId="368A8217" w14:textId="77777777" w:rsidR="00287455" w:rsidRPr="00DC4652" w:rsidRDefault="00287455" w:rsidP="00DC4652">
      <w:pPr>
        <w:spacing w:after="0" w:line="360" w:lineRule="auto"/>
        <w:ind w:right="-567"/>
        <w:rPr>
          <w:sz w:val="24"/>
          <w:szCs w:val="24"/>
        </w:rPr>
      </w:pPr>
      <w:r w:rsidRPr="00DC4652">
        <w:rPr>
          <w:sz w:val="24"/>
          <w:szCs w:val="24"/>
        </w:rPr>
        <w:t>Na podstawie:</w:t>
      </w:r>
    </w:p>
    <w:p w14:paraId="34AB6576" w14:textId="5BE6136F" w:rsidR="004E7634" w:rsidRPr="00DC4652" w:rsidRDefault="004E7634" w:rsidP="00DC4652">
      <w:pPr>
        <w:pStyle w:val="Akapitzlist"/>
        <w:numPr>
          <w:ilvl w:val="0"/>
          <w:numId w:val="7"/>
        </w:numPr>
        <w:ind w:left="426" w:right="-567"/>
        <w:rPr>
          <w:color w:val="auto"/>
        </w:rPr>
      </w:pPr>
      <w:r w:rsidRPr="00DC4652">
        <w:rPr>
          <w:color w:val="auto"/>
        </w:rPr>
        <w:t xml:space="preserve">art. 179 ust. 7 ustawy z dnia 3 lipca 2018 r. Przepisy wprowadzające ustawę - Prawo </w:t>
      </w:r>
      <w:r w:rsidRPr="00DC4652">
        <w:rPr>
          <w:color w:val="auto"/>
        </w:rPr>
        <w:br/>
        <w:t>o szkolnictwie wyższym i nauce (Dz. U. poz. 1669 ze zm.),</w:t>
      </w:r>
    </w:p>
    <w:p w14:paraId="2D720FE5" w14:textId="5FF300A2" w:rsidR="00287455" w:rsidRPr="00DC4652" w:rsidRDefault="004E7634" w:rsidP="00DC4652">
      <w:pPr>
        <w:pStyle w:val="Akapitzlist"/>
        <w:numPr>
          <w:ilvl w:val="0"/>
          <w:numId w:val="7"/>
        </w:numPr>
        <w:ind w:left="426" w:right="-567"/>
        <w:rPr>
          <w:color w:val="auto"/>
        </w:rPr>
      </w:pPr>
      <w:r w:rsidRPr="00DC4652">
        <w:rPr>
          <w:color w:val="auto"/>
        </w:rPr>
        <w:t xml:space="preserve">art. 12 ust. 1 pkt 4 i ust. 2 pkt 3 </w:t>
      </w:r>
      <w:r w:rsidRPr="00DC4652">
        <w:rPr>
          <w:color w:val="auto"/>
          <w:lang w:eastAsia="pl-PL"/>
        </w:rPr>
        <w:t xml:space="preserve">ustawy z dnia 14 marca 2003 r. o stopniach naukowych </w:t>
      </w:r>
      <w:r w:rsidRPr="00DC4652">
        <w:rPr>
          <w:color w:val="auto"/>
          <w:lang w:eastAsia="pl-PL"/>
        </w:rPr>
        <w:br/>
        <w:t>i tytule naukowym oraz o stopniach i tytule w zakresie sztuki (</w:t>
      </w:r>
      <w:proofErr w:type="spellStart"/>
      <w:r w:rsidRPr="00DC4652">
        <w:rPr>
          <w:color w:val="auto"/>
          <w:lang w:eastAsia="pl-PL"/>
        </w:rPr>
        <w:t>t.j</w:t>
      </w:r>
      <w:proofErr w:type="spellEnd"/>
      <w:r w:rsidRPr="00DC4652">
        <w:rPr>
          <w:color w:val="auto"/>
          <w:lang w:eastAsia="pl-PL"/>
        </w:rPr>
        <w:t xml:space="preserve">. Dz. U. z 2017 r. poz. 1789 </w:t>
      </w:r>
      <w:r w:rsidR="00415E39">
        <w:rPr>
          <w:color w:val="auto"/>
          <w:lang w:eastAsia="pl-PL"/>
        </w:rPr>
        <w:br/>
      </w:r>
      <w:r w:rsidRPr="00DC4652">
        <w:rPr>
          <w:color w:val="auto"/>
          <w:lang w:eastAsia="pl-PL"/>
        </w:rPr>
        <w:t xml:space="preserve">ze zm.) oraz </w:t>
      </w:r>
      <w:r w:rsidRPr="00DC4652">
        <w:rPr>
          <w:color w:val="auto"/>
        </w:rPr>
        <w:t xml:space="preserve">§ 3 ust. 1 pkt 1 lit. c rozporządzenia Ministra Nauki i Szkolnictwa Wyższego </w:t>
      </w:r>
      <w:r w:rsidR="00415E39">
        <w:rPr>
          <w:color w:val="auto"/>
        </w:rPr>
        <w:br/>
      </w:r>
      <w:r w:rsidRPr="00DC4652">
        <w:rPr>
          <w:color w:val="auto"/>
        </w:rPr>
        <w:t xml:space="preserve">z dnia 19 stycznia 2018 r. w sprawie szczegółowego trybu i warunków przeprowadzania czynności w przewodzie doktorskim, w postępowaniu habilitacyjnym oraz w postępowaniu </w:t>
      </w:r>
      <w:r w:rsidR="00415E39">
        <w:rPr>
          <w:color w:val="auto"/>
        </w:rPr>
        <w:br/>
      </w:r>
      <w:r w:rsidRPr="00DC4652">
        <w:rPr>
          <w:color w:val="auto"/>
        </w:rPr>
        <w:t xml:space="preserve">o nadanie tytułu profesora (Dz. U. z 2018 r. poz. 261) w związku z art. 179 ust. 8 ustawy z dnia </w:t>
      </w:r>
      <w:r w:rsidR="00415E39">
        <w:rPr>
          <w:color w:val="auto"/>
        </w:rPr>
        <w:br/>
      </w:r>
      <w:r w:rsidRPr="00DC4652">
        <w:rPr>
          <w:color w:val="auto"/>
        </w:rPr>
        <w:t>3 lipca 2018 r. Przepisy wprowadzające ustawę – Prawo o szkolnictwie wyższym i nauce (Dz. U. poz. 1669 ze zm.),</w:t>
      </w:r>
    </w:p>
    <w:p w14:paraId="43D37273" w14:textId="47CCF783" w:rsidR="00614CA8" w:rsidRPr="00DC4652" w:rsidRDefault="00B34990" w:rsidP="00DC4652">
      <w:pPr>
        <w:pStyle w:val="Akapitzlist"/>
        <w:numPr>
          <w:ilvl w:val="0"/>
          <w:numId w:val="7"/>
        </w:numPr>
        <w:ind w:left="426" w:right="-567"/>
        <w:rPr>
          <w:color w:val="auto"/>
        </w:rPr>
      </w:pPr>
      <w:r w:rsidRPr="00DC4652">
        <w:rPr>
          <w:color w:val="auto"/>
        </w:rPr>
        <w:t xml:space="preserve">§ </w:t>
      </w:r>
      <w:r w:rsidR="004E7634" w:rsidRPr="00DC4652">
        <w:rPr>
          <w:color w:val="auto"/>
        </w:rPr>
        <w:t xml:space="preserve">10 ust. 2-4 </w:t>
      </w:r>
      <w:r w:rsidR="00E5683F" w:rsidRPr="00DC4652">
        <w:rPr>
          <w:color w:val="auto"/>
        </w:rPr>
        <w:t xml:space="preserve">załącznika nr 1 do </w:t>
      </w:r>
      <w:r w:rsidR="0061020A" w:rsidRPr="00DC4652">
        <w:rPr>
          <w:color w:val="auto"/>
        </w:rPr>
        <w:t xml:space="preserve">Uchwały </w:t>
      </w:r>
      <w:r w:rsidR="0040288E" w:rsidRPr="00DC4652">
        <w:rPr>
          <w:color w:val="auto"/>
        </w:rPr>
        <w:t xml:space="preserve">nr 91/2019 </w:t>
      </w:r>
      <w:r w:rsidR="0061020A" w:rsidRPr="00DC4652">
        <w:rPr>
          <w:color w:val="auto"/>
        </w:rPr>
        <w:t>Senatu</w:t>
      </w:r>
      <w:r w:rsidR="0040288E" w:rsidRPr="00DC4652">
        <w:rPr>
          <w:color w:val="auto"/>
        </w:rPr>
        <w:t xml:space="preserve"> UMB</w:t>
      </w:r>
      <w:r w:rsidR="0061020A" w:rsidRPr="00DC4652">
        <w:rPr>
          <w:color w:val="auto"/>
        </w:rPr>
        <w:t xml:space="preserve"> z dnia 24.10.2019</w:t>
      </w:r>
      <w:r w:rsidR="00415E39">
        <w:rPr>
          <w:color w:val="auto"/>
        </w:rPr>
        <w:t xml:space="preserve"> </w:t>
      </w:r>
      <w:r w:rsidR="0061020A" w:rsidRPr="00DC4652">
        <w:rPr>
          <w:color w:val="auto"/>
        </w:rPr>
        <w:t xml:space="preserve">r. </w:t>
      </w:r>
      <w:r w:rsidR="00401A19" w:rsidRPr="00DC4652">
        <w:rPr>
          <w:color w:val="auto"/>
        </w:rPr>
        <w:t>ze zm. (</w:t>
      </w:r>
      <w:proofErr w:type="spellStart"/>
      <w:r w:rsidR="00401A19" w:rsidRPr="00DC4652">
        <w:rPr>
          <w:color w:val="auto"/>
        </w:rPr>
        <w:t>t.j</w:t>
      </w:r>
      <w:proofErr w:type="spellEnd"/>
      <w:r w:rsidR="00401A19" w:rsidRPr="00DC4652">
        <w:rPr>
          <w:color w:val="auto"/>
        </w:rPr>
        <w:t xml:space="preserve">. wprowadzony Uchwałą </w:t>
      </w:r>
      <w:r w:rsidR="003B41BC" w:rsidRPr="00DC4652">
        <w:rPr>
          <w:color w:val="auto"/>
        </w:rPr>
        <w:t>nr 127/2023 Senatu UMB z dnia 30.05.2023 r.</w:t>
      </w:r>
      <w:r w:rsidR="002D477B">
        <w:rPr>
          <w:color w:val="auto"/>
        </w:rPr>
        <w:t xml:space="preserve"> </w:t>
      </w:r>
      <w:r w:rsidR="002D477B" w:rsidRPr="00415E39">
        <w:rPr>
          <w:color w:val="auto"/>
        </w:rPr>
        <w:t>ze zm.</w:t>
      </w:r>
      <w:r w:rsidR="003B41BC" w:rsidRPr="00415E39">
        <w:rPr>
          <w:color w:val="auto"/>
        </w:rPr>
        <w:t>)</w:t>
      </w:r>
      <w:r w:rsidR="00202B1E" w:rsidRPr="00DC4652">
        <w:rPr>
          <w:color w:val="auto"/>
        </w:rPr>
        <w:t xml:space="preserve"> </w:t>
      </w:r>
      <w:r w:rsidR="0061020A" w:rsidRPr="00DC4652">
        <w:rPr>
          <w:color w:val="auto"/>
        </w:rPr>
        <w:t xml:space="preserve">określającej sposób postępowania w sprawie nadania stopnia doktora i stopnia doktora habilitowanego </w:t>
      </w:r>
      <w:r w:rsidR="00DC4652" w:rsidRPr="00DC4652">
        <w:rPr>
          <w:color w:val="auto"/>
        </w:rPr>
        <w:br/>
      </w:r>
      <w:r w:rsidR="0061020A" w:rsidRPr="00DC4652">
        <w:rPr>
          <w:color w:val="auto"/>
        </w:rPr>
        <w:t>w Uniwersytecie Medycznym w Białymstoku</w:t>
      </w:r>
      <w:r w:rsidR="00641DEA" w:rsidRPr="00DC4652">
        <w:rPr>
          <w:color w:val="auto"/>
        </w:rPr>
        <w:t xml:space="preserve"> </w:t>
      </w:r>
      <w:r w:rsidR="00614CA8" w:rsidRPr="00DC4652">
        <w:rPr>
          <w:color w:val="auto"/>
        </w:rPr>
        <w:t>uchwal</w:t>
      </w:r>
      <w:r w:rsidR="0061020A" w:rsidRPr="00DC4652">
        <w:rPr>
          <w:color w:val="auto"/>
        </w:rPr>
        <w:t xml:space="preserve">a się, </w:t>
      </w:r>
      <w:r w:rsidR="00614CA8" w:rsidRPr="00DC4652">
        <w:rPr>
          <w:color w:val="auto"/>
        </w:rPr>
        <w:t>co następuje:</w:t>
      </w:r>
    </w:p>
    <w:p w14:paraId="5789949F" w14:textId="77777777" w:rsidR="00614CA8" w:rsidRPr="00DC4652" w:rsidRDefault="00614CA8" w:rsidP="00415E39">
      <w:pPr>
        <w:pStyle w:val="Nagwek1"/>
        <w:spacing w:before="240"/>
        <w:ind w:right="-567"/>
        <w:rPr>
          <w:sz w:val="24"/>
          <w:szCs w:val="24"/>
        </w:rPr>
      </w:pPr>
      <w:r w:rsidRPr="00DC4652">
        <w:rPr>
          <w:sz w:val="24"/>
          <w:szCs w:val="24"/>
        </w:rPr>
        <w:t>§ 1</w:t>
      </w:r>
    </w:p>
    <w:p w14:paraId="008A1B8F" w14:textId="1DC084B5" w:rsidR="004E7634" w:rsidRPr="00415E39" w:rsidRDefault="005B5704" w:rsidP="00DC4652">
      <w:pPr>
        <w:spacing w:after="0" w:line="360" w:lineRule="auto"/>
        <w:ind w:right="-567"/>
        <w:rPr>
          <w:rFonts w:asciiTheme="minorHAnsi" w:eastAsia="Times New Roman" w:hAnsiTheme="minorHAnsi" w:cstheme="minorHAnsi"/>
          <w:sz w:val="24"/>
          <w:szCs w:val="24"/>
        </w:rPr>
      </w:pPr>
      <w:r w:rsidRPr="00415E39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415E39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415E39">
        <w:rPr>
          <w:rFonts w:asciiTheme="minorHAnsi" w:hAnsiTheme="minorHAnsi" w:cstheme="minorHAnsi"/>
          <w:sz w:val="24"/>
          <w:szCs w:val="24"/>
        </w:rPr>
        <w:br/>
      </w:r>
      <w:r w:rsidR="005E0858" w:rsidRPr="00415E39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415E39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D76316" w:rsidRPr="00415E39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9000D6" w:rsidRPr="00415E39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8B0710" w:rsidRPr="00415E39">
        <w:rPr>
          <w:sz w:val="24"/>
          <w:szCs w:val="24"/>
        </w:rPr>
        <w:t>mgr Grzegorzowi Biedrzyckiemu</w:t>
      </w:r>
      <w:r w:rsidR="008B0710" w:rsidRPr="00415E39">
        <w:rPr>
          <w:rFonts w:asciiTheme="minorHAnsi" w:hAnsiTheme="minorHAnsi" w:cstheme="minorHAnsi"/>
          <w:sz w:val="24"/>
          <w:szCs w:val="24"/>
        </w:rPr>
        <w:t xml:space="preserve"> </w:t>
      </w:r>
      <w:r w:rsidR="004E7634" w:rsidRPr="00415E39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3D9CAE81" w14:textId="77777777" w:rsidR="00415E39" w:rsidRPr="00415E39" w:rsidRDefault="004E7634" w:rsidP="00415E39">
      <w:pPr>
        <w:pStyle w:val="Akapitzlist"/>
        <w:numPr>
          <w:ilvl w:val="0"/>
          <w:numId w:val="8"/>
        </w:numPr>
        <w:ind w:right="-567"/>
        <w:rPr>
          <w:color w:val="auto"/>
        </w:rPr>
      </w:pPr>
      <w:r w:rsidRPr="00415E39">
        <w:rPr>
          <w:color w:val="auto"/>
        </w:rPr>
        <w:t xml:space="preserve">Przewodniczący: </w:t>
      </w:r>
      <w:r w:rsidR="00D76316" w:rsidRPr="00415E39">
        <w:rPr>
          <w:color w:val="auto"/>
        </w:rPr>
        <w:t xml:space="preserve">prof. </w:t>
      </w:r>
      <w:r w:rsidRPr="00415E39">
        <w:rPr>
          <w:color w:val="auto"/>
        </w:rPr>
        <w:t xml:space="preserve">dr hab. </w:t>
      </w:r>
      <w:r w:rsidR="00D76316" w:rsidRPr="00415E39">
        <w:rPr>
          <w:color w:val="auto"/>
        </w:rPr>
        <w:t>Bożena Dobrzycka</w:t>
      </w:r>
      <w:r w:rsidR="00415E39" w:rsidRPr="00415E39">
        <w:rPr>
          <w:color w:val="auto"/>
        </w:rPr>
        <w:t>;</w:t>
      </w:r>
    </w:p>
    <w:p w14:paraId="2263A73F" w14:textId="607D2FB9" w:rsidR="004E7634" w:rsidRPr="00415E39" w:rsidRDefault="004E7634" w:rsidP="00415E39">
      <w:pPr>
        <w:pStyle w:val="Akapitzlist"/>
        <w:numPr>
          <w:ilvl w:val="0"/>
          <w:numId w:val="8"/>
        </w:numPr>
        <w:ind w:right="-567"/>
        <w:rPr>
          <w:color w:val="auto"/>
        </w:rPr>
      </w:pPr>
      <w:r w:rsidRPr="00415E39">
        <w:rPr>
          <w:color w:val="auto"/>
        </w:rPr>
        <w:t>członkowie:</w:t>
      </w:r>
    </w:p>
    <w:p w14:paraId="394915A0" w14:textId="77777777" w:rsidR="00415E39" w:rsidRPr="00415E39" w:rsidRDefault="00D76316" w:rsidP="00415E39">
      <w:pPr>
        <w:pStyle w:val="Akapitzlist"/>
        <w:numPr>
          <w:ilvl w:val="2"/>
          <w:numId w:val="1"/>
        </w:numPr>
        <w:ind w:left="1134" w:right="-567" w:hanging="283"/>
        <w:rPr>
          <w:color w:val="auto"/>
        </w:rPr>
      </w:pPr>
      <w:r w:rsidRPr="00415E39">
        <w:rPr>
          <w:color w:val="auto"/>
        </w:rPr>
        <w:t xml:space="preserve">prof. </w:t>
      </w:r>
      <w:r w:rsidR="004E7634" w:rsidRPr="00415E39">
        <w:rPr>
          <w:color w:val="auto"/>
        </w:rPr>
        <w:t xml:space="preserve">dr hab. </w:t>
      </w:r>
      <w:r w:rsidR="008B0710" w:rsidRPr="00415E39">
        <w:rPr>
          <w:color w:val="auto"/>
        </w:rPr>
        <w:t>Anna Maria Witkowska</w:t>
      </w:r>
      <w:r w:rsidR="00415E39" w:rsidRPr="00415E39">
        <w:rPr>
          <w:color w:val="auto"/>
        </w:rPr>
        <w:t>,</w:t>
      </w:r>
    </w:p>
    <w:p w14:paraId="19456D5F" w14:textId="24DCCD2A" w:rsidR="00415E39" w:rsidRPr="00415E39" w:rsidRDefault="00D76316" w:rsidP="00415E39">
      <w:pPr>
        <w:pStyle w:val="Akapitzlist"/>
        <w:numPr>
          <w:ilvl w:val="2"/>
          <w:numId w:val="1"/>
        </w:numPr>
        <w:ind w:left="1134" w:right="-567" w:hanging="283"/>
        <w:rPr>
          <w:color w:val="auto"/>
        </w:rPr>
      </w:pPr>
      <w:r w:rsidRPr="00415E39">
        <w:rPr>
          <w:color w:val="auto"/>
        </w:rPr>
        <w:t xml:space="preserve">prof. </w:t>
      </w:r>
      <w:r w:rsidR="004E7634" w:rsidRPr="00415E39">
        <w:rPr>
          <w:color w:val="auto"/>
        </w:rPr>
        <w:t xml:space="preserve">dr hab. </w:t>
      </w:r>
      <w:r w:rsidR="008B0710" w:rsidRPr="00415E39">
        <w:rPr>
          <w:color w:val="auto"/>
        </w:rPr>
        <w:t xml:space="preserve">Małgorzata </w:t>
      </w:r>
      <w:proofErr w:type="spellStart"/>
      <w:r w:rsidR="008B0710" w:rsidRPr="00415E39">
        <w:rPr>
          <w:color w:val="auto"/>
        </w:rPr>
        <w:t>Żendzian</w:t>
      </w:r>
      <w:proofErr w:type="spellEnd"/>
      <w:r w:rsidR="008B0710" w:rsidRPr="00415E39">
        <w:rPr>
          <w:color w:val="auto"/>
        </w:rPr>
        <w:t>-Piotrowska</w:t>
      </w:r>
      <w:r w:rsidR="00415E39" w:rsidRPr="00415E39">
        <w:rPr>
          <w:color w:val="auto"/>
        </w:rPr>
        <w:t>,</w:t>
      </w:r>
    </w:p>
    <w:p w14:paraId="2E2A853F" w14:textId="77777777" w:rsidR="00415E39" w:rsidRPr="00415E39" w:rsidRDefault="008B0710" w:rsidP="00415E39">
      <w:pPr>
        <w:pStyle w:val="Akapitzlist"/>
        <w:numPr>
          <w:ilvl w:val="2"/>
          <w:numId w:val="1"/>
        </w:numPr>
        <w:ind w:left="1134" w:right="-567" w:hanging="283"/>
        <w:rPr>
          <w:color w:val="auto"/>
        </w:rPr>
      </w:pPr>
      <w:r w:rsidRPr="00415E39">
        <w:rPr>
          <w:color w:val="auto"/>
        </w:rPr>
        <w:t xml:space="preserve">prof. </w:t>
      </w:r>
      <w:r w:rsidR="004E7634" w:rsidRPr="00415E39">
        <w:rPr>
          <w:color w:val="auto"/>
        </w:rPr>
        <w:t xml:space="preserve">dr hab. </w:t>
      </w:r>
      <w:r w:rsidRPr="00415E39">
        <w:rPr>
          <w:color w:val="auto"/>
        </w:rPr>
        <w:t xml:space="preserve">Sławomir </w:t>
      </w:r>
      <w:proofErr w:type="spellStart"/>
      <w:r w:rsidRPr="00415E39">
        <w:rPr>
          <w:color w:val="auto"/>
        </w:rPr>
        <w:t>Chlabicz</w:t>
      </w:r>
      <w:proofErr w:type="spellEnd"/>
      <w:r w:rsidR="00415E39" w:rsidRPr="00415E39">
        <w:rPr>
          <w:color w:val="auto"/>
        </w:rPr>
        <w:t>,</w:t>
      </w:r>
    </w:p>
    <w:p w14:paraId="458BC7B8" w14:textId="77777777" w:rsidR="00415E39" w:rsidRPr="00415E39" w:rsidRDefault="004E7634" w:rsidP="00415E39">
      <w:pPr>
        <w:pStyle w:val="Akapitzlist"/>
        <w:numPr>
          <w:ilvl w:val="2"/>
          <w:numId w:val="1"/>
        </w:numPr>
        <w:ind w:left="1134" w:right="-567" w:hanging="283"/>
        <w:rPr>
          <w:color w:val="auto"/>
        </w:rPr>
      </w:pPr>
      <w:r w:rsidRPr="00415E39">
        <w:rPr>
          <w:color w:val="auto"/>
        </w:rPr>
        <w:t xml:space="preserve">dr hab. </w:t>
      </w:r>
      <w:r w:rsidR="008B0710" w:rsidRPr="00415E39">
        <w:rPr>
          <w:color w:val="auto"/>
        </w:rPr>
        <w:t xml:space="preserve">Małgorzata Elżbieta </w:t>
      </w:r>
      <w:proofErr w:type="spellStart"/>
      <w:r w:rsidR="008B0710" w:rsidRPr="00415E39">
        <w:rPr>
          <w:color w:val="auto"/>
        </w:rPr>
        <w:t>Zujko</w:t>
      </w:r>
      <w:proofErr w:type="spellEnd"/>
      <w:r w:rsidR="00415E39" w:rsidRPr="00415E39">
        <w:rPr>
          <w:color w:val="auto"/>
        </w:rPr>
        <w:t>,</w:t>
      </w:r>
    </w:p>
    <w:p w14:paraId="0B04E0BA" w14:textId="44EC5239" w:rsidR="00415E39" w:rsidRPr="00415E39" w:rsidRDefault="008B0710" w:rsidP="00415E39">
      <w:pPr>
        <w:pStyle w:val="Akapitzlist"/>
        <w:numPr>
          <w:ilvl w:val="2"/>
          <w:numId w:val="1"/>
        </w:numPr>
        <w:ind w:left="1134" w:right="-567" w:hanging="283"/>
        <w:rPr>
          <w:color w:val="auto"/>
        </w:rPr>
      </w:pPr>
      <w:r w:rsidRPr="00415E39">
        <w:rPr>
          <w:color w:val="auto"/>
        </w:rPr>
        <w:t xml:space="preserve">dr hab. Anna </w:t>
      </w:r>
      <w:proofErr w:type="spellStart"/>
      <w:r w:rsidRPr="00415E39">
        <w:rPr>
          <w:color w:val="auto"/>
        </w:rPr>
        <w:t>Pryczynicz</w:t>
      </w:r>
      <w:proofErr w:type="spellEnd"/>
      <w:r w:rsidR="00415E39" w:rsidRPr="00415E39">
        <w:rPr>
          <w:color w:val="auto"/>
        </w:rPr>
        <w:t>.</w:t>
      </w:r>
    </w:p>
    <w:p w14:paraId="6EFF2E6E" w14:textId="14CBCFE7" w:rsidR="00DC4652" w:rsidRPr="00415E39" w:rsidRDefault="00415E39" w:rsidP="00415E3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br w:type="page"/>
      </w:r>
    </w:p>
    <w:p w14:paraId="2D7BE0AD" w14:textId="6C435ACC" w:rsidR="004E7634" w:rsidRPr="00DC4652" w:rsidRDefault="004E7634" w:rsidP="00DC4652">
      <w:pPr>
        <w:pStyle w:val="Nagwek1"/>
        <w:ind w:right="-567"/>
        <w:rPr>
          <w:sz w:val="24"/>
          <w:szCs w:val="24"/>
        </w:rPr>
      </w:pPr>
      <w:r w:rsidRPr="00DC4652">
        <w:rPr>
          <w:sz w:val="24"/>
          <w:szCs w:val="24"/>
        </w:rPr>
        <w:lastRenderedPageBreak/>
        <w:t>§ 2</w:t>
      </w:r>
    </w:p>
    <w:p w14:paraId="04672771" w14:textId="2AED81D0" w:rsidR="004E7634" w:rsidRPr="00DC4652" w:rsidRDefault="004E7634" w:rsidP="00DC4652">
      <w:pPr>
        <w:spacing w:line="360" w:lineRule="auto"/>
        <w:ind w:right="-567"/>
        <w:rPr>
          <w:rStyle w:val="markedcontent"/>
          <w:rFonts w:asciiTheme="minorHAnsi" w:hAnsiTheme="minorHAnsi" w:cstheme="minorHAnsi"/>
          <w:sz w:val="24"/>
          <w:szCs w:val="24"/>
        </w:rPr>
      </w:pPr>
      <w:r w:rsidRPr="00DC4652">
        <w:rPr>
          <w:rStyle w:val="markedcontent"/>
          <w:rFonts w:asciiTheme="minorHAnsi" w:hAnsiTheme="minorHAnsi" w:cstheme="minorHAnsi"/>
          <w:sz w:val="24"/>
          <w:szCs w:val="24"/>
        </w:rPr>
        <w:t>Komisja</w:t>
      </w:r>
      <w:r w:rsidR="005A0F74">
        <w:rPr>
          <w:rStyle w:val="markedcontent"/>
          <w:rFonts w:asciiTheme="minorHAnsi" w:hAnsiTheme="minorHAnsi" w:cstheme="minorHAnsi"/>
          <w:sz w:val="24"/>
          <w:szCs w:val="24"/>
        </w:rPr>
        <w:t>, o której mowa w § 1</w:t>
      </w:r>
      <w:r w:rsidR="00401A19" w:rsidRPr="00DC4652">
        <w:rPr>
          <w:rStyle w:val="markedcontent"/>
          <w:rFonts w:asciiTheme="minorHAnsi" w:hAnsiTheme="minorHAnsi" w:cstheme="minorHAnsi"/>
          <w:sz w:val="24"/>
          <w:szCs w:val="24"/>
        </w:rPr>
        <w:t xml:space="preserve">, </w:t>
      </w:r>
      <w:r w:rsidRPr="00DC4652">
        <w:rPr>
          <w:rStyle w:val="markedcontent"/>
          <w:rFonts w:asciiTheme="minorHAnsi" w:hAnsiTheme="minorHAnsi" w:cstheme="minorHAnsi"/>
          <w:sz w:val="24"/>
          <w:szCs w:val="24"/>
        </w:rPr>
        <w:t>uprawniona jest do</w:t>
      </w:r>
      <w:r w:rsidRPr="00DC4652">
        <w:rPr>
          <w:rFonts w:asciiTheme="minorHAnsi" w:hAnsiTheme="minorHAnsi" w:cstheme="minorHAnsi"/>
          <w:sz w:val="24"/>
          <w:szCs w:val="24"/>
        </w:rPr>
        <w:t xml:space="preserve"> </w:t>
      </w:r>
      <w:r w:rsidRPr="00DC4652">
        <w:rPr>
          <w:rStyle w:val="markedcontent"/>
          <w:rFonts w:asciiTheme="minorHAnsi" w:hAnsiTheme="minorHAnsi" w:cstheme="minorHAnsi"/>
          <w:sz w:val="24"/>
          <w:szCs w:val="24"/>
        </w:rPr>
        <w:t xml:space="preserve">podejmowania uchwał, o których mowa </w:t>
      </w:r>
      <w:r w:rsidR="00DC4652" w:rsidRPr="00DC4652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DC4652">
        <w:rPr>
          <w:rStyle w:val="markedcontent"/>
          <w:rFonts w:asciiTheme="minorHAnsi" w:hAnsiTheme="minorHAnsi" w:cstheme="minorHAnsi"/>
          <w:sz w:val="24"/>
          <w:szCs w:val="24"/>
        </w:rPr>
        <w:t xml:space="preserve">w </w:t>
      </w:r>
      <w:r w:rsidRPr="00DC4652">
        <w:rPr>
          <w:rFonts w:asciiTheme="minorHAnsi" w:hAnsiTheme="minorHAnsi" w:cstheme="minorHAnsi"/>
          <w:sz w:val="24"/>
          <w:szCs w:val="24"/>
        </w:rPr>
        <w:t xml:space="preserve">§ </w:t>
      </w:r>
      <w:r w:rsidR="00942CFD" w:rsidRPr="00DC4652">
        <w:rPr>
          <w:rFonts w:asciiTheme="minorHAnsi" w:hAnsiTheme="minorHAnsi" w:cstheme="minorHAnsi"/>
          <w:sz w:val="24"/>
          <w:szCs w:val="24"/>
        </w:rPr>
        <w:t xml:space="preserve">10 ust. 3  Załącznika nr 1 do </w:t>
      </w:r>
      <w:r w:rsidRPr="00DC4652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415E39">
        <w:rPr>
          <w:rFonts w:asciiTheme="minorHAnsi" w:hAnsiTheme="minorHAnsi" w:cstheme="minorHAnsi"/>
          <w:sz w:val="24"/>
          <w:szCs w:val="24"/>
        </w:rPr>
        <w:t xml:space="preserve"> </w:t>
      </w:r>
      <w:r w:rsidRPr="00DC4652">
        <w:rPr>
          <w:rFonts w:asciiTheme="minorHAnsi" w:hAnsiTheme="minorHAnsi" w:cstheme="minorHAnsi"/>
          <w:sz w:val="24"/>
          <w:szCs w:val="24"/>
        </w:rPr>
        <w:t xml:space="preserve">r. </w:t>
      </w:r>
      <w:r w:rsidR="00401A19" w:rsidRPr="00DC4652">
        <w:rPr>
          <w:rFonts w:asciiTheme="minorHAnsi" w:hAnsiTheme="minorHAnsi" w:cstheme="minorHAnsi"/>
          <w:sz w:val="24"/>
          <w:szCs w:val="24"/>
        </w:rPr>
        <w:t xml:space="preserve">ze zm. </w:t>
      </w:r>
      <w:r w:rsidR="00DC4652" w:rsidRPr="00DC4652">
        <w:rPr>
          <w:rFonts w:asciiTheme="minorHAnsi" w:hAnsiTheme="minorHAnsi" w:cstheme="minorHAnsi"/>
          <w:sz w:val="24"/>
          <w:szCs w:val="24"/>
        </w:rPr>
        <w:br/>
      </w:r>
      <w:r w:rsidR="00401A19" w:rsidRPr="00DC465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01A19" w:rsidRPr="00DC465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401A19" w:rsidRPr="00DC4652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Pr="00DC4652">
        <w:rPr>
          <w:rFonts w:asciiTheme="minorHAnsi" w:hAnsiTheme="minorHAnsi" w:cstheme="minorHAnsi"/>
          <w:sz w:val="24"/>
          <w:szCs w:val="24"/>
        </w:rPr>
        <w:t>nr 127/2023 Senatu UMB z dnia 30.05.2023 r.).</w:t>
      </w:r>
    </w:p>
    <w:p w14:paraId="0E71FFF9" w14:textId="00E2A303" w:rsidR="004E7634" w:rsidRPr="00DC4652" w:rsidRDefault="004E7634" w:rsidP="00DC4652">
      <w:pPr>
        <w:pStyle w:val="Nagwek1"/>
        <w:ind w:right="-567"/>
        <w:rPr>
          <w:sz w:val="24"/>
          <w:szCs w:val="24"/>
        </w:rPr>
      </w:pPr>
      <w:r w:rsidRPr="00DC4652">
        <w:rPr>
          <w:sz w:val="24"/>
          <w:szCs w:val="24"/>
        </w:rPr>
        <w:t>§ 3</w:t>
      </w:r>
    </w:p>
    <w:p w14:paraId="0A27660F" w14:textId="77777777" w:rsidR="00D9250C" w:rsidRPr="00DC4652" w:rsidRDefault="00D9250C" w:rsidP="00DC4652">
      <w:pPr>
        <w:spacing w:line="360" w:lineRule="auto"/>
        <w:ind w:right="-567"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DC465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DC4652" w:rsidRDefault="00D9250C" w:rsidP="00DC4652">
      <w:pPr>
        <w:pStyle w:val="Tekstpodstawowy"/>
        <w:spacing w:after="240" w:line="360" w:lineRule="auto"/>
        <w:ind w:right="-567"/>
        <w:jc w:val="left"/>
        <w:rPr>
          <w:rFonts w:asciiTheme="minorHAnsi" w:eastAsia="Calibri" w:hAnsiTheme="minorHAnsi" w:cstheme="minorHAnsi"/>
          <w:b/>
          <w:lang w:eastAsia="en-US"/>
        </w:rPr>
      </w:pPr>
      <w:r w:rsidRPr="00DC4652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DC4652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52AE7A46" w:rsidR="005A64D9" w:rsidRPr="00DC4652" w:rsidRDefault="00D9250C" w:rsidP="00415E39">
      <w:pPr>
        <w:pStyle w:val="Tekstpodstawowy"/>
        <w:spacing w:before="360" w:line="360" w:lineRule="auto"/>
        <w:ind w:right="-567"/>
        <w:rPr>
          <w:rFonts w:asciiTheme="minorHAnsi" w:eastAsia="Calibri" w:hAnsiTheme="minorHAnsi" w:cstheme="minorHAnsi"/>
          <w:b/>
          <w:lang w:eastAsia="en-US"/>
        </w:rPr>
      </w:pPr>
      <w:r w:rsidRPr="00DC4652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137172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5A64D9" w:rsidRPr="00DC4652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9140077"/>
    <w:multiLevelType w:val="hybridMultilevel"/>
    <w:tmpl w:val="E12E5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6FB7"/>
    <w:rsid w:val="000B2B3C"/>
    <w:rsid w:val="000C3385"/>
    <w:rsid w:val="000D023B"/>
    <w:rsid w:val="000D0A32"/>
    <w:rsid w:val="00137172"/>
    <w:rsid w:val="00146A95"/>
    <w:rsid w:val="001522BE"/>
    <w:rsid w:val="0018480A"/>
    <w:rsid w:val="001A39C1"/>
    <w:rsid w:val="001D1838"/>
    <w:rsid w:val="001D1D09"/>
    <w:rsid w:val="001E47EF"/>
    <w:rsid w:val="00202B1E"/>
    <w:rsid w:val="002319AE"/>
    <w:rsid w:val="002358C1"/>
    <w:rsid w:val="00287455"/>
    <w:rsid w:val="002D477B"/>
    <w:rsid w:val="002E6DA9"/>
    <w:rsid w:val="00342AC8"/>
    <w:rsid w:val="003440F5"/>
    <w:rsid w:val="00363236"/>
    <w:rsid w:val="0039681C"/>
    <w:rsid w:val="003B41BC"/>
    <w:rsid w:val="003E0831"/>
    <w:rsid w:val="003F480F"/>
    <w:rsid w:val="00401A19"/>
    <w:rsid w:val="0040288E"/>
    <w:rsid w:val="00415E39"/>
    <w:rsid w:val="00455541"/>
    <w:rsid w:val="00457661"/>
    <w:rsid w:val="004E7634"/>
    <w:rsid w:val="005400A8"/>
    <w:rsid w:val="00550EFE"/>
    <w:rsid w:val="0058340A"/>
    <w:rsid w:val="00597DE4"/>
    <w:rsid w:val="005A0F74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D4E3E"/>
    <w:rsid w:val="006E4428"/>
    <w:rsid w:val="00714205"/>
    <w:rsid w:val="00731C21"/>
    <w:rsid w:val="0075075D"/>
    <w:rsid w:val="00797D56"/>
    <w:rsid w:val="007D6266"/>
    <w:rsid w:val="007D7642"/>
    <w:rsid w:val="007E6EBA"/>
    <w:rsid w:val="00822C92"/>
    <w:rsid w:val="00824EFC"/>
    <w:rsid w:val="008369E1"/>
    <w:rsid w:val="00842914"/>
    <w:rsid w:val="00881087"/>
    <w:rsid w:val="0089415A"/>
    <w:rsid w:val="008A6C04"/>
    <w:rsid w:val="008B0710"/>
    <w:rsid w:val="009000D6"/>
    <w:rsid w:val="00942CFD"/>
    <w:rsid w:val="0097357B"/>
    <w:rsid w:val="00977506"/>
    <w:rsid w:val="009A3816"/>
    <w:rsid w:val="00A04B5C"/>
    <w:rsid w:val="00A63DDE"/>
    <w:rsid w:val="00AA0A6B"/>
    <w:rsid w:val="00AC1AB5"/>
    <w:rsid w:val="00B34990"/>
    <w:rsid w:val="00B512A0"/>
    <w:rsid w:val="00BF0927"/>
    <w:rsid w:val="00C4240F"/>
    <w:rsid w:val="00C44A2E"/>
    <w:rsid w:val="00C57690"/>
    <w:rsid w:val="00C809B9"/>
    <w:rsid w:val="00C93125"/>
    <w:rsid w:val="00CE64A6"/>
    <w:rsid w:val="00D464FA"/>
    <w:rsid w:val="00D55947"/>
    <w:rsid w:val="00D666B3"/>
    <w:rsid w:val="00D76316"/>
    <w:rsid w:val="00D83B76"/>
    <w:rsid w:val="00D9250C"/>
    <w:rsid w:val="00D94E2E"/>
    <w:rsid w:val="00D96487"/>
    <w:rsid w:val="00DC4652"/>
    <w:rsid w:val="00DD7449"/>
    <w:rsid w:val="00DF2855"/>
    <w:rsid w:val="00DF3328"/>
    <w:rsid w:val="00E5683F"/>
    <w:rsid w:val="00ED0AEC"/>
    <w:rsid w:val="00F72041"/>
    <w:rsid w:val="00F7400F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B7D031DC-EE2B-4851-B5F9-B3127B35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34"/>
    <w:pPr>
      <w:spacing w:after="0" w:line="360" w:lineRule="auto"/>
      <w:outlineLvl w:val="0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34"/>
    <w:rPr>
      <w:rFonts w:asciiTheme="minorHAnsi" w:hAnsiTheme="minorHAnsi" w:cstheme="minorHAnsi"/>
      <w:b/>
      <w:sz w:val="23"/>
      <w:szCs w:val="23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CFEF3060-5334-4C55-A373-8356B0B6FB47}"/>
</file>

<file path=customXml/itemProps2.xml><?xml version="1.0" encoding="utf-8"?>
<ds:datastoreItem xmlns:ds="http://schemas.openxmlformats.org/officeDocument/2006/customXml" ds:itemID="{33ABA5A3-3248-4005-BBA4-A782CE757033}"/>
</file>

<file path=customXml/itemProps3.xml><?xml version="1.0" encoding="utf-8"?>
<ds:datastoreItem xmlns:ds="http://schemas.openxmlformats.org/officeDocument/2006/customXml" ds:itemID="{A2FB71B5-1936-4D7F-9C89-8E87AF674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o zdrowiu w trybie eksternistycznym mgr Grzegorzowi Biedrzyckiemu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302/2024 w sprawie wyznaczenia komisji w postępowaniu o nadanie stopnia doktora w dziedzinie nauk medycznych i nauk o zdrowiu w dyscyplinie nauki o zdrowiu w trybie eksternistycznym mgr Grzegorzowi Biedrzyckiemu</dc:title>
  <dc:subject/>
  <dc:creator>Anna Drożdżewicz</dc:creator>
  <cp:keywords/>
  <cp:lastModifiedBy>Anna Drożdżewicz</cp:lastModifiedBy>
  <cp:revision>2</cp:revision>
  <cp:lastPrinted>2024-12-23T12:24:00Z</cp:lastPrinted>
  <dcterms:created xsi:type="dcterms:W3CDTF">2024-12-23T12:25:00Z</dcterms:created>
  <dcterms:modified xsi:type="dcterms:W3CDTF">2024-12-23T12:25:00Z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