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A436" w14:textId="618B0175" w:rsidR="005765FC" w:rsidRPr="00562DC8" w:rsidRDefault="005765FC" w:rsidP="00842754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  <w:r w:rsidRPr="00562DC8">
        <w:rPr>
          <w:rFonts w:ascii="Calibri" w:hAnsi="Calibri" w:cs="Calibri"/>
          <w:sz w:val="22"/>
          <w:szCs w:val="22"/>
        </w:rPr>
        <w:t xml:space="preserve">Załącznik </w:t>
      </w:r>
      <w:r w:rsidR="000272D5">
        <w:rPr>
          <w:rFonts w:ascii="Calibri" w:hAnsi="Calibri" w:cs="Calibri"/>
          <w:sz w:val="22"/>
          <w:szCs w:val="22"/>
        </w:rPr>
        <w:t xml:space="preserve">nr 1 </w:t>
      </w:r>
      <w:r w:rsidRPr="00562DC8">
        <w:rPr>
          <w:rFonts w:ascii="Calibri" w:hAnsi="Calibri" w:cs="Calibri"/>
          <w:sz w:val="22"/>
          <w:szCs w:val="22"/>
        </w:rPr>
        <w:t xml:space="preserve">do Zarządzenia nr </w:t>
      </w:r>
      <w:r w:rsidR="007531F2">
        <w:rPr>
          <w:rFonts w:ascii="Calibri" w:hAnsi="Calibri" w:cs="Calibri"/>
          <w:sz w:val="22"/>
          <w:szCs w:val="22"/>
        </w:rPr>
        <w:t>16</w:t>
      </w:r>
      <w:r w:rsidR="00842754">
        <w:rPr>
          <w:rFonts w:ascii="Calibri" w:hAnsi="Calibri" w:cs="Calibri"/>
          <w:sz w:val="22"/>
          <w:szCs w:val="22"/>
        </w:rPr>
        <w:t>5</w:t>
      </w:r>
      <w:r w:rsidRPr="00562DC8">
        <w:rPr>
          <w:rFonts w:ascii="Calibri" w:hAnsi="Calibri" w:cs="Calibri"/>
          <w:sz w:val="22"/>
          <w:szCs w:val="22"/>
        </w:rPr>
        <w:t>/</w:t>
      </w:r>
      <w:r w:rsidR="006F647D" w:rsidRPr="00562DC8">
        <w:rPr>
          <w:rFonts w:ascii="Calibri" w:hAnsi="Calibri" w:cs="Calibri"/>
          <w:sz w:val="22"/>
          <w:szCs w:val="22"/>
        </w:rPr>
        <w:t>2024</w:t>
      </w:r>
      <w:r w:rsidRPr="00562DC8">
        <w:rPr>
          <w:rFonts w:ascii="Calibri" w:hAnsi="Calibri" w:cs="Calibri"/>
          <w:sz w:val="22"/>
          <w:szCs w:val="22"/>
        </w:rPr>
        <w:t xml:space="preserve"> Rektora UMB z dnia </w:t>
      </w:r>
      <w:r w:rsidR="007531F2">
        <w:rPr>
          <w:rFonts w:ascii="Calibri" w:hAnsi="Calibri" w:cs="Calibri"/>
          <w:sz w:val="22"/>
          <w:szCs w:val="22"/>
        </w:rPr>
        <w:t>3</w:t>
      </w:r>
      <w:r w:rsidRPr="00562DC8">
        <w:rPr>
          <w:rFonts w:ascii="Calibri" w:hAnsi="Calibri" w:cs="Calibri"/>
          <w:sz w:val="22"/>
          <w:szCs w:val="22"/>
        </w:rPr>
        <w:t>.</w:t>
      </w:r>
      <w:r w:rsidR="007531F2">
        <w:rPr>
          <w:rFonts w:ascii="Calibri" w:hAnsi="Calibri" w:cs="Calibri"/>
          <w:sz w:val="22"/>
          <w:szCs w:val="22"/>
        </w:rPr>
        <w:t>12.</w:t>
      </w:r>
      <w:r w:rsidRPr="00562DC8">
        <w:rPr>
          <w:rFonts w:ascii="Calibri" w:hAnsi="Calibri" w:cs="Calibri"/>
          <w:sz w:val="22"/>
          <w:szCs w:val="22"/>
        </w:rPr>
        <w:t>20</w:t>
      </w:r>
      <w:r w:rsidR="006F647D" w:rsidRPr="00562DC8">
        <w:rPr>
          <w:rFonts w:ascii="Calibri" w:hAnsi="Calibri" w:cs="Calibri"/>
          <w:sz w:val="22"/>
          <w:szCs w:val="22"/>
        </w:rPr>
        <w:t>24</w:t>
      </w:r>
      <w:r w:rsidRPr="00562DC8">
        <w:rPr>
          <w:rFonts w:ascii="Calibri" w:hAnsi="Calibri" w:cs="Calibri"/>
          <w:sz w:val="22"/>
          <w:szCs w:val="22"/>
        </w:rPr>
        <w:t xml:space="preserve"> r. </w:t>
      </w:r>
    </w:p>
    <w:p w14:paraId="30D5714D" w14:textId="0F342CF2" w:rsidR="0045557F" w:rsidRPr="00562DC8" w:rsidRDefault="00B749E8" w:rsidP="00842754">
      <w:pPr>
        <w:pStyle w:val="Tytu"/>
        <w:spacing w:before="240" w:line="312" w:lineRule="auto"/>
        <w:jc w:val="left"/>
        <w:rPr>
          <w:rFonts w:ascii="Calibri" w:hAnsi="Calibri" w:cs="Calibri"/>
          <w:b/>
          <w:sz w:val="24"/>
        </w:rPr>
      </w:pPr>
      <w:r w:rsidRPr="00562DC8">
        <w:rPr>
          <w:rFonts w:ascii="Calibri" w:hAnsi="Calibri" w:cs="Calibri"/>
          <w:b/>
          <w:sz w:val="24"/>
        </w:rPr>
        <w:t>Regulamin</w:t>
      </w:r>
      <w:r w:rsidR="005108F8">
        <w:rPr>
          <w:rFonts w:ascii="Calibri" w:hAnsi="Calibri" w:cs="Calibri"/>
          <w:b/>
          <w:sz w:val="24"/>
        </w:rPr>
        <w:t xml:space="preserve"> </w:t>
      </w:r>
      <w:r w:rsidRPr="00562DC8">
        <w:rPr>
          <w:rFonts w:ascii="Calibri" w:hAnsi="Calibri" w:cs="Calibri"/>
          <w:b/>
          <w:sz w:val="24"/>
        </w:rPr>
        <w:t xml:space="preserve">określający </w:t>
      </w:r>
      <w:r w:rsidR="0045557F" w:rsidRPr="00562DC8">
        <w:rPr>
          <w:rFonts w:ascii="Calibri" w:hAnsi="Calibri" w:cs="Calibri"/>
          <w:b/>
          <w:sz w:val="24"/>
        </w:rPr>
        <w:t>zasad</w:t>
      </w:r>
      <w:r w:rsidRPr="00562DC8">
        <w:rPr>
          <w:rFonts w:ascii="Calibri" w:hAnsi="Calibri" w:cs="Calibri"/>
          <w:b/>
          <w:sz w:val="24"/>
        </w:rPr>
        <w:t>y</w:t>
      </w:r>
      <w:r w:rsidR="0045557F" w:rsidRPr="00562DC8">
        <w:rPr>
          <w:rFonts w:ascii="Calibri" w:hAnsi="Calibri" w:cs="Calibri"/>
          <w:b/>
          <w:sz w:val="24"/>
        </w:rPr>
        <w:t xml:space="preserve"> wydzierżawiania</w:t>
      </w:r>
      <w:r w:rsidR="005108F8">
        <w:rPr>
          <w:rFonts w:ascii="Calibri" w:hAnsi="Calibri" w:cs="Calibri"/>
          <w:b/>
          <w:sz w:val="24"/>
        </w:rPr>
        <w:t xml:space="preserve"> </w:t>
      </w:r>
      <w:r w:rsidR="0045557F" w:rsidRPr="00562DC8">
        <w:rPr>
          <w:rFonts w:ascii="Calibri" w:hAnsi="Calibri" w:cs="Calibri"/>
          <w:b/>
          <w:sz w:val="24"/>
        </w:rPr>
        <w:t xml:space="preserve">lub </w:t>
      </w:r>
      <w:r w:rsidR="00752417" w:rsidRPr="00562DC8">
        <w:rPr>
          <w:rFonts w:ascii="Calibri" w:hAnsi="Calibri" w:cs="Calibri"/>
          <w:b/>
          <w:sz w:val="24"/>
        </w:rPr>
        <w:t xml:space="preserve">wynajmu </w:t>
      </w:r>
      <w:r w:rsidR="0045557F" w:rsidRPr="00562DC8">
        <w:rPr>
          <w:rFonts w:ascii="Calibri" w:hAnsi="Calibri" w:cs="Calibri"/>
          <w:b/>
          <w:sz w:val="24"/>
        </w:rPr>
        <w:t>części nieruchomości, powierzchni w budynkach oraz innego majątku</w:t>
      </w:r>
      <w:r w:rsidRPr="00562DC8">
        <w:rPr>
          <w:rFonts w:ascii="Calibri" w:hAnsi="Calibri" w:cs="Calibri"/>
          <w:b/>
          <w:sz w:val="24"/>
        </w:rPr>
        <w:t xml:space="preserve"> </w:t>
      </w:r>
      <w:r w:rsidR="00D060A0" w:rsidRPr="00562DC8">
        <w:rPr>
          <w:rFonts w:ascii="Calibri" w:hAnsi="Calibri" w:cs="Calibri"/>
          <w:b/>
          <w:sz w:val="24"/>
        </w:rPr>
        <w:t>stanowiącego własność Uniwersytetu Medycznego</w:t>
      </w:r>
      <w:r w:rsidR="0045557F" w:rsidRPr="00562DC8">
        <w:rPr>
          <w:rFonts w:ascii="Calibri" w:hAnsi="Calibri" w:cs="Calibri"/>
          <w:b/>
          <w:sz w:val="24"/>
        </w:rPr>
        <w:t xml:space="preserve"> w Białymstoku</w:t>
      </w:r>
    </w:p>
    <w:p w14:paraId="4C4F7226" w14:textId="77777777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>§ 1</w:t>
      </w:r>
    </w:p>
    <w:p w14:paraId="1EDAF858" w14:textId="4B15790A" w:rsidR="0045557F" w:rsidRPr="00562DC8" w:rsidRDefault="00C05416" w:rsidP="00842754">
      <w:pPr>
        <w:pStyle w:val="Tekstpodstawowy2"/>
        <w:numPr>
          <w:ilvl w:val="0"/>
          <w:numId w:val="27"/>
        </w:numPr>
        <w:spacing w:line="312" w:lineRule="auto"/>
        <w:jc w:val="left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Regulamin </w:t>
      </w:r>
      <w:r w:rsidR="0045557F" w:rsidRPr="00562DC8">
        <w:rPr>
          <w:rFonts w:ascii="Calibri" w:hAnsi="Calibri" w:cs="Calibri"/>
          <w:sz w:val="24"/>
        </w:rPr>
        <w:t>określa warunki i zasady</w:t>
      </w:r>
      <w:r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 xml:space="preserve">postępowania w przypadkach wydzierżawiania lub </w:t>
      </w:r>
      <w:r w:rsidR="00752417" w:rsidRPr="00562DC8">
        <w:rPr>
          <w:rFonts w:ascii="Calibri" w:hAnsi="Calibri" w:cs="Calibri"/>
          <w:sz w:val="24"/>
        </w:rPr>
        <w:t>wynajmu</w:t>
      </w:r>
      <w:r w:rsidR="00E84A4D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nieruchomości</w:t>
      </w:r>
      <w:r w:rsidR="00174218" w:rsidRPr="00562DC8">
        <w:rPr>
          <w:rFonts w:ascii="Calibri" w:hAnsi="Calibri" w:cs="Calibri"/>
          <w:sz w:val="24"/>
        </w:rPr>
        <w:t xml:space="preserve"> lub ich cz</w:t>
      </w:r>
      <w:r w:rsidR="00752417" w:rsidRPr="00562DC8">
        <w:rPr>
          <w:rFonts w:ascii="Calibri" w:hAnsi="Calibri" w:cs="Calibri"/>
          <w:sz w:val="24"/>
        </w:rPr>
        <w:t>ęści</w:t>
      </w:r>
      <w:r w:rsidR="0045557F" w:rsidRPr="00562DC8">
        <w:rPr>
          <w:rFonts w:ascii="Calibri" w:hAnsi="Calibri" w:cs="Calibri"/>
          <w:sz w:val="24"/>
        </w:rPr>
        <w:t xml:space="preserve">, powierzchni w budynkach lub innego majątku będącego </w:t>
      </w:r>
      <w:r w:rsidR="00A0013B" w:rsidRPr="00562DC8">
        <w:rPr>
          <w:rFonts w:ascii="Calibri" w:hAnsi="Calibri" w:cs="Calibri"/>
          <w:sz w:val="24"/>
        </w:rPr>
        <w:t>własnością Uniwersytetu Medycznego w Białymstoku</w:t>
      </w:r>
      <w:r w:rsidR="00AC6FB5">
        <w:rPr>
          <w:rFonts w:ascii="Calibri" w:hAnsi="Calibri" w:cs="Calibri"/>
          <w:sz w:val="24"/>
        </w:rPr>
        <w:t xml:space="preserve"> (UMB)</w:t>
      </w:r>
      <w:r w:rsidR="0045557F" w:rsidRPr="00562DC8">
        <w:rPr>
          <w:rFonts w:ascii="Calibri" w:hAnsi="Calibri" w:cs="Calibri"/>
          <w:sz w:val="24"/>
        </w:rPr>
        <w:t>.</w:t>
      </w:r>
    </w:p>
    <w:p w14:paraId="517607F5" w14:textId="77777777" w:rsidR="0045557F" w:rsidRPr="00562DC8" w:rsidRDefault="0045557F" w:rsidP="00842754">
      <w:pPr>
        <w:pStyle w:val="Tekstpodstawowy2"/>
        <w:numPr>
          <w:ilvl w:val="0"/>
          <w:numId w:val="27"/>
        </w:numPr>
        <w:spacing w:line="312" w:lineRule="auto"/>
        <w:jc w:val="left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Akty prawne w oparciu o które został opracowan</w:t>
      </w:r>
      <w:r w:rsidR="002E6B14" w:rsidRPr="00562DC8">
        <w:rPr>
          <w:rFonts w:ascii="Calibri" w:hAnsi="Calibri" w:cs="Calibri"/>
          <w:sz w:val="24"/>
        </w:rPr>
        <w:t>y</w:t>
      </w:r>
      <w:r w:rsidRPr="00562DC8">
        <w:rPr>
          <w:rFonts w:ascii="Calibri" w:hAnsi="Calibri" w:cs="Calibri"/>
          <w:sz w:val="24"/>
        </w:rPr>
        <w:t xml:space="preserve"> </w:t>
      </w:r>
      <w:r w:rsidR="002E6B14" w:rsidRPr="00562DC8">
        <w:rPr>
          <w:rFonts w:ascii="Calibri" w:hAnsi="Calibri" w:cs="Calibri"/>
          <w:sz w:val="24"/>
        </w:rPr>
        <w:t>Regulamin</w:t>
      </w:r>
      <w:r w:rsidRPr="00562DC8">
        <w:rPr>
          <w:rFonts w:ascii="Calibri" w:hAnsi="Calibri" w:cs="Calibri"/>
          <w:sz w:val="24"/>
        </w:rPr>
        <w:t>:</w:t>
      </w:r>
    </w:p>
    <w:p w14:paraId="381C207D" w14:textId="77777777" w:rsidR="00275550" w:rsidRPr="006F647D" w:rsidRDefault="00275550" w:rsidP="00842754">
      <w:pPr>
        <w:numPr>
          <w:ilvl w:val="0"/>
          <w:numId w:val="28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Ustawa </w:t>
      </w:r>
      <w:r w:rsidR="006F647D" w:rsidRPr="006F647D">
        <w:rPr>
          <w:rFonts w:ascii="Calibri" w:hAnsi="Calibri" w:cs="Calibri"/>
          <w:sz w:val="24"/>
        </w:rPr>
        <w:t xml:space="preserve">z dnia 20 lipca 2018 r. Prawo o szkolnictwie wyższym i nauce </w:t>
      </w:r>
      <w:r w:rsidR="006F647D">
        <w:rPr>
          <w:rFonts w:ascii="Calibri" w:hAnsi="Calibri" w:cs="Calibri"/>
          <w:sz w:val="24"/>
        </w:rPr>
        <w:t>(</w:t>
      </w:r>
      <w:proofErr w:type="spellStart"/>
      <w:r w:rsidR="006F647D">
        <w:rPr>
          <w:rFonts w:ascii="Calibri" w:hAnsi="Calibri" w:cs="Calibri"/>
          <w:sz w:val="24"/>
        </w:rPr>
        <w:t>t.j</w:t>
      </w:r>
      <w:proofErr w:type="spellEnd"/>
      <w:r w:rsidR="006F647D">
        <w:rPr>
          <w:rFonts w:ascii="Calibri" w:hAnsi="Calibri" w:cs="Calibri"/>
          <w:sz w:val="24"/>
        </w:rPr>
        <w:t xml:space="preserve">. </w:t>
      </w:r>
      <w:r w:rsidR="00401D63" w:rsidRPr="00562DC8">
        <w:rPr>
          <w:rFonts w:ascii="Calibri" w:hAnsi="Calibri" w:cs="Calibri"/>
          <w:sz w:val="24"/>
        </w:rPr>
        <w:t xml:space="preserve">Dz.U. </w:t>
      </w:r>
      <w:r w:rsidR="006F647D" w:rsidRPr="00562DC8">
        <w:rPr>
          <w:rFonts w:ascii="Calibri" w:hAnsi="Calibri" w:cs="Calibri"/>
          <w:sz w:val="24"/>
        </w:rPr>
        <w:br/>
      </w:r>
      <w:r w:rsidR="00401D63" w:rsidRPr="00562DC8">
        <w:rPr>
          <w:rFonts w:ascii="Calibri" w:hAnsi="Calibri" w:cs="Calibri"/>
          <w:sz w:val="24"/>
        </w:rPr>
        <w:t>z 202</w:t>
      </w:r>
      <w:r w:rsidR="006F647D" w:rsidRPr="00562DC8">
        <w:rPr>
          <w:rFonts w:ascii="Calibri" w:hAnsi="Calibri" w:cs="Calibri"/>
          <w:sz w:val="24"/>
        </w:rPr>
        <w:t>4 r.</w:t>
      </w:r>
      <w:r w:rsidR="00401D63" w:rsidRPr="00562DC8">
        <w:rPr>
          <w:rFonts w:ascii="Calibri" w:hAnsi="Calibri" w:cs="Calibri"/>
          <w:sz w:val="24"/>
        </w:rPr>
        <w:t xml:space="preserve"> poz. </w:t>
      </w:r>
      <w:r w:rsidR="006F647D" w:rsidRPr="00562DC8">
        <w:rPr>
          <w:rFonts w:ascii="Calibri" w:hAnsi="Calibri" w:cs="Calibri"/>
          <w:sz w:val="24"/>
        </w:rPr>
        <w:t>1571),</w:t>
      </w:r>
    </w:p>
    <w:p w14:paraId="2A173720" w14:textId="77777777" w:rsidR="00275550" w:rsidRPr="00562DC8" w:rsidRDefault="00275550" w:rsidP="00842754">
      <w:pPr>
        <w:numPr>
          <w:ilvl w:val="0"/>
          <w:numId w:val="28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Statut Uniwersytetu Medycznego</w:t>
      </w:r>
      <w:r w:rsidR="006F6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w Białymstoku,</w:t>
      </w:r>
    </w:p>
    <w:p w14:paraId="57AA86B0" w14:textId="77777777" w:rsidR="00174218" w:rsidRPr="00562DC8" w:rsidRDefault="00275550" w:rsidP="00842754">
      <w:pPr>
        <w:numPr>
          <w:ilvl w:val="0"/>
          <w:numId w:val="28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Regulamin</w:t>
      </w:r>
      <w:r w:rsidR="006F6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Organizacyjny</w:t>
      </w:r>
      <w:r w:rsidR="006F6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Uniwersytetu</w:t>
      </w:r>
      <w:r w:rsidR="006F6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Medycznego</w:t>
      </w:r>
      <w:r w:rsidR="006F6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w</w:t>
      </w:r>
      <w:r w:rsidR="006F6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Białymstoku</w:t>
      </w:r>
      <w:r w:rsidR="00174218" w:rsidRPr="00562DC8">
        <w:rPr>
          <w:rFonts w:ascii="Calibri" w:hAnsi="Calibri" w:cs="Calibri"/>
          <w:sz w:val="24"/>
        </w:rPr>
        <w:t>,</w:t>
      </w:r>
    </w:p>
    <w:p w14:paraId="43FDF364" w14:textId="77777777" w:rsidR="00275550" w:rsidRPr="00562DC8" w:rsidRDefault="00174218" w:rsidP="00842754">
      <w:pPr>
        <w:numPr>
          <w:ilvl w:val="0"/>
          <w:numId w:val="28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Regulamin korzystania z infrastruktury badawczej Uniwersytetu Medycznego </w:t>
      </w:r>
      <w:r w:rsidR="006F647D" w:rsidRPr="00562DC8">
        <w:rPr>
          <w:rFonts w:ascii="Calibri" w:hAnsi="Calibri" w:cs="Calibri"/>
          <w:sz w:val="24"/>
        </w:rPr>
        <w:br/>
      </w:r>
      <w:r w:rsidRPr="00562DC8">
        <w:rPr>
          <w:rFonts w:ascii="Calibri" w:hAnsi="Calibri" w:cs="Calibri"/>
          <w:sz w:val="24"/>
        </w:rPr>
        <w:t>w Bia</w:t>
      </w:r>
      <w:r w:rsidR="00D8047B" w:rsidRPr="00562DC8">
        <w:rPr>
          <w:rFonts w:ascii="Calibri" w:hAnsi="Calibri" w:cs="Calibri"/>
          <w:sz w:val="24"/>
        </w:rPr>
        <w:t>ł</w:t>
      </w:r>
      <w:r w:rsidRPr="00562DC8">
        <w:rPr>
          <w:rFonts w:ascii="Calibri" w:hAnsi="Calibri" w:cs="Calibri"/>
          <w:sz w:val="24"/>
        </w:rPr>
        <w:t>ymstoku</w:t>
      </w:r>
      <w:r w:rsidR="00275550" w:rsidRPr="00562DC8">
        <w:rPr>
          <w:rFonts w:ascii="Calibri" w:hAnsi="Calibri" w:cs="Calibri"/>
          <w:sz w:val="24"/>
        </w:rPr>
        <w:t>.</w:t>
      </w:r>
    </w:p>
    <w:p w14:paraId="006F1AEC" w14:textId="77777777" w:rsidR="0045557F" w:rsidRPr="00562DC8" w:rsidRDefault="0045557F" w:rsidP="00842754">
      <w:pPr>
        <w:pStyle w:val="Tekstpodstawowy2"/>
        <w:numPr>
          <w:ilvl w:val="0"/>
          <w:numId w:val="27"/>
        </w:numPr>
        <w:spacing w:line="312" w:lineRule="auto"/>
        <w:jc w:val="left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Ilekroć w instrukcji jest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mowa o:</w:t>
      </w:r>
    </w:p>
    <w:p w14:paraId="4168902C" w14:textId="13387862" w:rsidR="0045557F" w:rsidRPr="00562DC8" w:rsidRDefault="0045557F" w:rsidP="00842754">
      <w:pPr>
        <w:numPr>
          <w:ilvl w:val="0"/>
          <w:numId w:val="3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Stronie </w:t>
      </w:r>
      <w:r w:rsidR="00946F81" w:rsidRPr="00562DC8">
        <w:rPr>
          <w:rFonts w:ascii="Calibri" w:hAnsi="Calibri" w:cs="Calibri"/>
          <w:sz w:val="24"/>
        </w:rPr>
        <w:t>–</w:t>
      </w:r>
      <w:r w:rsidR="006F6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 xml:space="preserve">rozumie  się  przez  to  strony  umowy  o  charakterze  cywilnoprawnym  zwane  dalej  </w:t>
      </w:r>
      <w:r w:rsidR="00752417" w:rsidRPr="00562DC8">
        <w:rPr>
          <w:rFonts w:ascii="Calibri" w:hAnsi="Calibri" w:cs="Calibri"/>
          <w:sz w:val="24"/>
        </w:rPr>
        <w:t xml:space="preserve">w przypadku umowy najmu: </w:t>
      </w:r>
      <w:r w:rsidRPr="00562DC8">
        <w:rPr>
          <w:rFonts w:ascii="Calibri" w:hAnsi="Calibri" w:cs="Calibri"/>
          <w:sz w:val="24"/>
        </w:rPr>
        <w:t xml:space="preserve">wynajmującym i najemcą lub </w:t>
      </w:r>
      <w:r w:rsidR="00752417" w:rsidRPr="00562DC8">
        <w:rPr>
          <w:rFonts w:ascii="Calibri" w:hAnsi="Calibri" w:cs="Calibri"/>
          <w:sz w:val="24"/>
        </w:rPr>
        <w:t xml:space="preserve">w przypadku umowy dzierżawy: </w:t>
      </w:r>
      <w:r w:rsidRPr="00562DC8">
        <w:rPr>
          <w:rFonts w:ascii="Calibri" w:hAnsi="Calibri" w:cs="Calibri"/>
          <w:sz w:val="24"/>
        </w:rPr>
        <w:t>wydzierżawiającym i dzierżawcą,</w:t>
      </w:r>
    </w:p>
    <w:p w14:paraId="636FC9EA" w14:textId="57F55B2D" w:rsidR="0072170C" w:rsidRPr="00562DC8" w:rsidRDefault="0045557F" w:rsidP="00842754">
      <w:pPr>
        <w:numPr>
          <w:ilvl w:val="0"/>
          <w:numId w:val="3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Osobie  trzeciej </w:t>
      </w:r>
      <w:r w:rsidR="00946F81" w:rsidRPr="00562DC8">
        <w:rPr>
          <w:rFonts w:ascii="Calibri" w:hAnsi="Calibri" w:cs="Calibri"/>
          <w:sz w:val="24"/>
        </w:rPr>
        <w:t>–</w:t>
      </w:r>
      <w:r w:rsidRPr="00562DC8">
        <w:rPr>
          <w:rFonts w:ascii="Calibri" w:hAnsi="Calibri" w:cs="Calibri"/>
          <w:sz w:val="24"/>
        </w:rPr>
        <w:t xml:space="preserve"> oznacza to uczestnika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 xml:space="preserve">konkursu, </w:t>
      </w:r>
    </w:p>
    <w:p w14:paraId="52A20AD2" w14:textId="75F4074F" w:rsidR="0045557F" w:rsidRPr="00562DC8" w:rsidRDefault="0045557F" w:rsidP="00842754">
      <w:pPr>
        <w:numPr>
          <w:ilvl w:val="0"/>
          <w:numId w:val="3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Umowie </w:t>
      </w:r>
      <w:r w:rsidR="00946F81" w:rsidRPr="00562DC8">
        <w:rPr>
          <w:rFonts w:ascii="Calibri" w:hAnsi="Calibri" w:cs="Calibri"/>
          <w:sz w:val="24"/>
        </w:rPr>
        <w:t>–</w:t>
      </w:r>
      <w:r w:rsidRPr="00562DC8">
        <w:rPr>
          <w:rFonts w:ascii="Calibri" w:hAnsi="Calibri" w:cs="Calibri"/>
          <w:sz w:val="24"/>
        </w:rPr>
        <w:t xml:space="preserve"> rozumie się przez to umowę cywilnoprawną najmu lub dzierżawy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zawieraną na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czas określony lub nieokreślony,</w:t>
      </w:r>
    </w:p>
    <w:p w14:paraId="2D85FAF3" w14:textId="2064BC30" w:rsidR="0045557F" w:rsidRPr="00562DC8" w:rsidRDefault="0045557F" w:rsidP="00842754">
      <w:pPr>
        <w:numPr>
          <w:ilvl w:val="0"/>
          <w:numId w:val="3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Części składowej nieruchomości </w:t>
      </w:r>
      <w:r w:rsidR="00946F81" w:rsidRPr="00562DC8">
        <w:rPr>
          <w:rFonts w:ascii="Calibri" w:hAnsi="Calibri" w:cs="Calibri"/>
          <w:sz w:val="24"/>
        </w:rPr>
        <w:t>–</w:t>
      </w:r>
      <w:r w:rsidRPr="00562DC8">
        <w:rPr>
          <w:rFonts w:ascii="Calibri" w:hAnsi="Calibri" w:cs="Calibri"/>
          <w:sz w:val="24"/>
        </w:rPr>
        <w:t xml:space="preserve"> oznacza to dla celu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niniejszej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instrukcji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część  budynku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lub gruntu stanowiącego własność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F02FEE" w:rsidRPr="00562DC8">
        <w:rPr>
          <w:rFonts w:ascii="Calibri" w:hAnsi="Calibri" w:cs="Calibri"/>
          <w:sz w:val="24"/>
        </w:rPr>
        <w:t>Uniwersytetu Medycznego</w:t>
      </w:r>
      <w:r w:rsidR="002E6B14" w:rsidRPr="00562DC8">
        <w:rPr>
          <w:rFonts w:ascii="Calibri" w:hAnsi="Calibri" w:cs="Calibri"/>
          <w:sz w:val="24"/>
        </w:rPr>
        <w:br/>
      </w:r>
      <w:r w:rsidRPr="00562DC8">
        <w:rPr>
          <w:rFonts w:ascii="Calibri" w:hAnsi="Calibri" w:cs="Calibri"/>
          <w:sz w:val="24"/>
        </w:rPr>
        <w:t>w  Białymstoku,</w:t>
      </w:r>
    </w:p>
    <w:p w14:paraId="07F8FBE5" w14:textId="48688936" w:rsidR="0045557F" w:rsidRPr="00562DC8" w:rsidRDefault="003F1226" w:rsidP="00842754">
      <w:pPr>
        <w:numPr>
          <w:ilvl w:val="0"/>
          <w:numId w:val="3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Regulaminie</w:t>
      </w:r>
      <w:r w:rsidR="00946F81">
        <w:rPr>
          <w:rFonts w:ascii="Calibri" w:hAnsi="Calibri" w:cs="Calibri"/>
          <w:sz w:val="24"/>
        </w:rPr>
        <w:t xml:space="preserve"> </w:t>
      </w:r>
      <w:r w:rsidR="00946F81" w:rsidRPr="00562DC8">
        <w:rPr>
          <w:rFonts w:ascii="Calibri" w:hAnsi="Calibri" w:cs="Calibri"/>
          <w:sz w:val="24"/>
        </w:rPr>
        <w:t>–</w:t>
      </w:r>
      <w:r w:rsidR="0045557F" w:rsidRPr="00562DC8">
        <w:rPr>
          <w:rFonts w:ascii="Calibri" w:hAnsi="Calibri" w:cs="Calibri"/>
          <w:sz w:val="24"/>
        </w:rPr>
        <w:t xml:space="preserve"> rozumie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się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przez to niniejsz</w:t>
      </w:r>
      <w:r w:rsidR="002E6B14" w:rsidRPr="00562DC8">
        <w:rPr>
          <w:rFonts w:ascii="Calibri" w:hAnsi="Calibri" w:cs="Calibri"/>
          <w:sz w:val="24"/>
        </w:rPr>
        <w:t>y</w:t>
      </w:r>
      <w:r w:rsidR="0045557F" w:rsidRPr="00562DC8">
        <w:rPr>
          <w:rFonts w:ascii="Calibri" w:hAnsi="Calibri" w:cs="Calibri"/>
          <w:sz w:val="24"/>
        </w:rPr>
        <w:t xml:space="preserve"> </w:t>
      </w:r>
      <w:r w:rsidR="002E6B14" w:rsidRPr="00562DC8">
        <w:rPr>
          <w:rFonts w:ascii="Calibri" w:hAnsi="Calibri" w:cs="Calibri"/>
          <w:sz w:val="24"/>
        </w:rPr>
        <w:t>regulamin</w:t>
      </w:r>
      <w:r w:rsidR="0045557F" w:rsidRPr="00562DC8">
        <w:rPr>
          <w:rFonts w:ascii="Calibri" w:hAnsi="Calibri" w:cs="Calibri"/>
          <w:sz w:val="24"/>
        </w:rPr>
        <w:t xml:space="preserve"> określając</w:t>
      </w:r>
      <w:r w:rsidR="002E6B14" w:rsidRPr="00562DC8">
        <w:rPr>
          <w:rFonts w:ascii="Calibri" w:hAnsi="Calibri" w:cs="Calibri"/>
          <w:sz w:val="24"/>
        </w:rPr>
        <w:t>y</w:t>
      </w:r>
      <w:r w:rsidR="0045557F" w:rsidRPr="00562DC8">
        <w:rPr>
          <w:rFonts w:ascii="Calibri" w:hAnsi="Calibri" w:cs="Calibri"/>
          <w:sz w:val="24"/>
        </w:rPr>
        <w:t xml:space="preserve"> zasady najmu </w:t>
      </w:r>
      <w:r w:rsidR="00ED07CF" w:rsidRPr="00562DC8">
        <w:rPr>
          <w:rFonts w:ascii="Calibri" w:hAnsi="Calibri" w:cs="Calibri"/>
          <w:sz w:val="24"/>
        </w:rPr>
        <w:br/>
      </w:r>
      <w:r w:rsidR="0045557F" w:rsidRPr="00562DC8">
        <w:rPr>
          <w:rFonts w:ascii="Calibri" w:hAnsi="Calibri" w:cs="Calibri"/>
          <w:sz w:val="24"/>
        </w:rPr>
        <w:t>i dzierżawy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oraz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 xml:space="preserve">udostępniania majątku stanowiącego własność </w:t>
      </w:r>
      <w:r w:rsidR="00F02FEE" w:rsidRPr="00562DC8">
        <w:rPr>
          <w:rFonts w:ascii="Calibri" w:hAnsi="Calibri" w:cs="Calibri"/>
          <w:sz w:val="24"/>
        </w:rPr>
        <w:t>Uniwersytetu Medycznego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w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Białymstoku,</w:t>
      </w:r>
    </w:p>
    <w:p w14:paraId="75E43BD5" w14:textId="77777777" w:rsidR="0045557F" w:rsidRPr="00562DC8" w:rsidRDefault="0045557F" w:rsidP="00842754">
      <w:pPr>
        <w:numPr>
          <w:ilvl w:val="0"/>
          <w:numId w:val="3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Konkursie </w:t>
      </w:r>
      <w:r w:rsidR="002E6B14" w:rsidRPr="00562DC8">
        <w:rPr>
          <w:rFonts w:ascii="Calibri" w:hAnsi="Calibri" w:cs="Calibri"/>
          <w:sz w:val="24"/>
        </w:rPr>
        <w:t xml:space="preserve">– </w:t>
      </w:r>
      <w:r w:rsidRPr="00562DC8">
        <w:rPr>
          <w:rFonts w:ascii="Calibri" w:hAnsi="Calibri" w:cs="Calibri"/>
          <w:sz w:val="24"/>
        </w:rPr>
        <w:t>oznacza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to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pisemny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konkurs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ofert.</w:t>
      </w:r>
    </w:p>
    <w:p w14:paraId="4FD84AB2" w14:textId="77777777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>§ 2</w:t>
      </w:r>
    </w:p>
    <w:p w14:paraId="37B6734B" w14:textId="77777777" w:rsidR="0045557F" w:rsidRPr="00562DC8" w:rsidRDefault="00752417" w:rsidP="00842754">
      <w:pPr>
        <w:numPr>
          <w:ilvl w:val="0"/>
          <w:numId w:val="3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Wynajem </w:t>
      </w:r>
      <w:r w:rsidR="0045557F" w:rsidRPr="00562DC8">
        <w:rPr>
          <w:rFonts w:ascii="Calibri" w:hAnsi="Calibri" w:cs="Calibri"/>
          <w:sz w:val="24"/>
        </w:rPr>
        <w:t>lub wydzierżawianie nieruchomości, powierzchni w budynkach oraz innego majątku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 xml:space="preserve">nie może prowadzić do ograniczenia prowadzenia </w:t>
      </w:r>
      <w:r w:rsidR="00A10125" w:rsidRPr="00562DC8">
        <w:rPr>
          <w:rFonts w:ascii="Calibri" w:hAnsi="Calibri" w:cs="Calibri"/>
          <w:sz w:val="24"/>
        </w:rPr>
        <w:t>działalności statutowej Uniwersytetu</w:t>
      </w:r>
      <w:r w:rsidR="002E6B14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Medyczne</w:t>
      </w:r>
      <w:r w:rsidR="00A10125" w:rsidRPr="00562DC8">
        <w:rPr>
          <w:rFonts w:ascii="Calibri" w:hAnsi="Calibri" w:cs="Calibri"/>
          <w:sz w:val="24"/>
        </w:rPr>
        <w:t>go</w:t>
      </w:r>
      <w:r w:rsidR="0045557F" w:rsidRPr="00562DC8">
        <w:rPr>
          <w:rFonts w:ascii="Calibri" w:hAnsi="Calibri" w:cs="Calibri"/>
          <w:sz w:val="24"/>
        </w:rPr>
        <w:t>.</w:t>
      </w:r>
    </w:p>
    <w:p w14:paraId="6D71DBE9" w14:textId="77777777" w:rsidR="005E541F" w:rsidRPr="00562DC8" w:rsidRDefault="005E541F" w:rsidP="00842754">
      <w:pPr>
        <w:numPr>
          <w:ilvl w:val="0"/>
          <w:numId w:val="31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562DC8">
        <w:rPr>
          <w:rFonts w:ascii="Calibri" w:hAnsi="Calibri" w:cs="Calibri"/>
          <w:sz w:val="24"/>
          <w:szCs w:val="24"/>
        </w:rPr>
        <w:t xml:space="preserve">Rozporządzanie składnikami aktywów trwałych w rozumieniu przepisów o rachunkowości, w zakresie określonym w </w:t>
      </w:r>
      <w:hyperlink r:id="rId8" w:anchor="/dokument/16797802" w:tgtFrame="_blank" w:history="1">
        <w:r w:rsidRPr="00562DC8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ustawie</w:t>
        </w:r>
      </w:hyperlink>
      <w:r w:rsidRPr="00562DC8">
        <w:rPr>
          <w:rFonts w:ascii="Calibri" w:hAnsi="Calibri" w:cs="Calibri"/>
          <w:sz w:val="24"/>
          <w:szCs w:val="24"/>
        </w:rPr>
        <w:t xml:space="preserve"> z dnia</w:t>
      </w:r>
      <w:r w:rsidR="002E6B14" w:rsidRPr="00562DC8">
        <w:rPr>
          <w:rFonts w:ascii="Calibri" w:hAnsi="Calibri" w:cs="Calibri"/>
          <w:sz w:val="24"/>
          <w:szCs w:val="24"/>
        </w:rPr>
        <w:t xml:space="preserve"> </w:t>
      </w:r>
      <w:r w:rsidR="00401D63" w:rsidRPr="00562DC8">
        <w:rPr>
          <w:rFonts w:ascii="Calibri" w:hAnsi="Calibri" w:cs="Calibri"/>
          <w:sz w:val="24"/>
          <w:szCs w:val="24"/>
        </w:rPr>
        <w:t>16 grudnia 2016 roku</w:t>
      </w:r>
      <w:r w:rsidRPr="00562DC8">
        <w:rPr>
          <w:rFonts w:ascii="Calibri" w:hAnsi="Calibri" w:cs="Calibri"/>
          <w:sz w:val="24"/>
          <w:szCs w:val="24"/>
        </w:rPr>
        <w:t xml:space="preserve"> o </w:t>
      </w:r>
      <w:r w:rsidRPr="00562DC8">
        <w:rPr>
          <w:rFonts w:ascii="Calibri" w:hAnsi="Calibri" w:cs="Calibri"/>
          <w:sz w:val="24"/>
          <w:szCs w:val="24"/>
        </w:rPr>
        <w:lastRenderedPageBreak/>
        <w:t xml:space="preserve">zasadach </w:t>
      </w:r>
      <w:r w:rsidR="00401D63" w:rsidRPr="00562DC8">
        <w:rPr>
          <w:rFonts w:ascii="Calibri" w:hAnsi="Calibri" w:cs="Calibri"/>
          <w:sz w:val="24"/>
          <w:szCs w:val="24"/>
        </w:rPr>
        <w:t>zarządzania mieniem państwow</w:t>
      </w:r>
      <w:r w:rsidR="0024334D" w:rsidRPr="00562DC8">
        <w:rPr>
          <w:rFonts w:ascii="Calibri" w:hAnsi="Calibri" w:cs="Calibri"/>
          <w:sz w:val="24"/>
          <w:szCs w:val="24"/>
        </w:rPr>
        <w:t>y</w:t>
      </w:r>
      <w:r w:rsidR="00401D63" w:rsidRPr="00562DC8">
        <w:rPr>
          <w:rFonts w:ascii="Calibri" w:hAnsi="Calibri" w:cs="Calibri"/>
          <w:sz w:val="24"/>
          <w:szCs w:val="24"/>
        </w:rPr>
        <w:t xml:space="preserve">m </w:t>
      </w:r>
      <w:r w:rsidRPr="00562DC8">
        <w:rPr>
          <w:rFonts w:ascii="Calibri" w:hAnsi="Calibri" w:cs="Calibri"/>
          <w:sz w:val="24"/>
          <w:szCs w:val="24"/>
        </w:rPr>
        <w:t>(</w:t>
      </w:r>
      <w:proofErr w:type="spellStart"/>
      <w:r w:rsidR="00ED07CF" w:rsidRPr="00562DC8">
        <w:rPr>
          <w:rFonts w:ascii="Calibri" w:hAnsi="Calibri" w:cs="Calibri"/>
          <w:sz w:val="24"/>
          <w:szCs w:val="24"/>
        </w:rPr>
        <w:t>t.j</w:t>
      </w:r>
      <w:proofErr w:type="spellEnd"/>
      <w:r w:rsidR="00ED07CF" w:rsidRPr="00562DC8">
        <w:rPr>
          <w:rFonts w:ascii="Calibri" w:hAnsi="Calibri" w:cs="Calibri"/>
          <w:sz w:val="24"/>
          <w:szCs w:val="24"/>
        </w:rPr>
        <w:t>. Dz. U z</w:t>
      </w:r>
      <w:r w:rsidR="006D1BF7" w:rsidRPr="00562DC8">
        <w:rPr>
          <w:rFonts w:ascii="Calibri" w:hAnsi="Calibri" w:cs="Calibri"/>
          <w:sz w:val="24"/>
          <w:szCs w:val="24"/>
        </w:rPr>
        <w:t xml:space="preserve"> </w:t>
      </w:r>
      <w:r w:rsidR="007C33F9" w:rsidRPr="00562DC8">
        <w:rPr>
          <w:rFonts w:ascii="Calibri" w:hAnsi="Calibri" w:cs="Calibri"/>
          <w:sz w:val="24"/>
          <w:szCs w:val="24"/>
        </w:rPr>
        <w:t>20</w:t>
      </w:r>
      <w:r w:rsidR="0024334D" w:rsidRPr="00562DC8">
        <w:rPr>
          <w:rFonts w:ascii="Calibri" w:hAnsi="Calibri" w:cs="Calibri"/>
          <w:sz w:val="24"/>
          <w:szCs w:val="24"/>
        </w:rPr>
        <w:t>24</w:t>
      </w:r>
      <w:r w:rsidR="00ED07CF" w:rsidRPr="00562DC8">
        <w:rPr>
          <w:rFonts w:ascii="Calibri" w:hAnsi="Calibri" w:cs="Calibri"/>
          <w:sz w:val="24"/>
          <w:szCs w:val="24"/>
        </w:rPr>
        <w:t xml:space="preserve"> r.,</w:t>
      </w:r>
      <w:r w:rsidR="007C33F9" w:rsidRPr="00562DC8">
        <w:rPr>
          <w:rFonts w:ascii="Calibri" w:hAnsi="Calibri" w:cs="Calibri"/>
          <w:sz w:val="24"/>
          <w:szCs w:val="24"/>
        </w:rPr>
        <w:t xml:space="preserve"> poz</w:t>
      </w:r>
      <w:r w:rsidR="006D1BF7" w:rsidRPr="00562DC8">
        <w:rPr>
          <w:rFonts w:ascii="Calibri" w:hAnsi="Calibri" w:cs="Calibri"/>
          <w:sz w:val="24"/>
          <w:szCs w:val="24"/>
        </w:rPr>
        <w:t>.</w:t>
      </w:r>
      <w:r w:rsidR="007C33F9" w:rsidRPr="00562DC8">
        <w:rPr>
          <w:rFonts w:ascii="Calibri" w:hAnsi="Calibri" w:cs="Calibri"/>
          <w:sz w:val="24"/>
          <w:szCs w:val="24"/>
        </w:rPr>
        <w:t xml:space="preserve"> 1</w:t>
      </w:r>
      <w:r w:rsidR="0024334D" w:rsidRPr="00562DC8">
        <w:rPr>
          <w:rFonts w:ascii="Calibri" w:hAnsi="Calibri" w:cs="Calibri"/>
          <w:sz w:val="24"/>
          <w:szCs w:val="24"/>
        </w:rPr>
        <w:t>2</w:t>
      </w:r>
      <w:r w:rsidR="00ED07CF" w:rsidRPr="00562DC8">
        <w:rPr>
          <w:rFonts w:ascii="Calibri" w:hAnsi="Calibri" w:cs="Calibri"/>
          <w:sz w:val="24"/>
          <w:szCs w:val="24"/>
        </w:rPr>
        <w:t>5 ze zm.</w:t>
      </w:r>
      <w:r w:rsidRPr="00562DC8">
        <w:rPr>
          <w:rFonts w:ascii="Calibri" w:hAnsi="Calibri" w:cs="Calibri"/>
          <w:sz w:val="24"/>
          <w:szCs w:val="24"/>
        </w:rPr>
        <w:t>), wymaga zgody</w:t>
      </w:r>
      <w:r w:rsidR="00ED07CF" w:rsidRPr="00562DC8">
        <w:rPr>
          <w:rFonts w:ascii="Calibri" w:hAnsi="Calibri" w:cs="Calibri"/>
          <w:sz w:val="24"/>
          <w:szCs w:val="24"/>
        </w:rPr>
        <w:t xml:space="preserve"> </w:t>
      </w:r>
      <w:r w:rsidR="0024334D" w:rsidRPr="00562DC8">
        <w:rPr>
          <w:rFonts w:ascii="Calibri" w:hAnsi="Calibri" w:cs="Calibri"/>
          <w:sz w:val="24"/>
          <w:szCs w:val="24"/>
        </w:rPr>
        <w:t xml:space="preserve">Prezesa Prokuratorii Generalnej Rzeczpospolitej Polskiej </w:t>
      </w:r>
      <w:r w:rsidRPr="00562DC8">
        <w:rPr>
          <w:rFonts w:ascii="Calibri" w:hAnsi="Calibri" w:cs="Calibri"/>
          <w:sz w:val="24"/>
          <w:szCs w:val="24"/>
        </w:rPr>
        <w:t xml:space="preserve">w przypadkach gdy wartość rynkowa przedmiotu rozporządzenia przekracza równowartość </w:t>
      </w:r>
      <w:r w:rsidR="0024334D" w:rsidRPr="00562DC8">
        <w:rPr>
          <w:rFonts w:ascii="Calibri" w:hAnsi="Calibri" w:cs="Calibri"/>
          <w:sz w:val="24"/>
          <w:szCs w:val="24"/>
        </w:rPr>
        <w:t xml:space="preserve">2 mln </w:t>
      </w:r>
      <w:r w:rsidRPr="00562DC8">
        <w:rPr>
          <w:rFonts w:ascii="Calibri" w:hAnsi="Calibri" w:cs="Calibri"/>
          <w:sz w:val="24"/>
          <w:szCs w:val="24"/>
        </w:rPr>
        <w:t>złotych</w:t>
      </w:r>
      <w:r w:rsidR="00CE4591" w:rsidRPr="00562DC8">
        <w:rPr>
          <w:rFonts w:ascii="Calibri" w:hAnsi="Calibri" w:cs="Calibri"/>
          <w:sz w:val="24"/>
          <w:szCs w:val="24"/>
        </w:rPr>
        <w:t xml:space="preserve">, po uprzednim uzyskaniu zgody </w:t>
      </w:r>
      <w:r w:rsidR="00401D63" w:rsidRPr="00562DC8">
        <w:rPr>
          <w:rFonts w:ascii="Calibri" w:hAnsi="Calibri" w:cs="Calibri"/>
          <w:sz w:val="24"/>
          <w:szCs w:val="24"/>
        </w:rPr>
        <w:t>Rady Uczelni.</w:t>
      </w:r>
    </w:p>
    <w:p w14:paraId="440E676A" w14:textId="5000D122" w:rsidR="00752417" w:rsidRPr="00562DC8" w:rsidRDefault="00752417" w:rsidP="00842754">
      <w:pPr>
        <w:numPr>
          <w:ilvl w:val="0"/>
          <w:numId w:val="3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Wykorzystywanie majątku wytworzonego lub nabytego w związku z realizacją projektów finansowanych lub współfinansowanych ze źródeł zewnętrznych, </w:t>
      </w:r>
      <w:r w:rsidR="00ED07CF" w:rsidRPr="00562DC8">
        <w:rPr>
          <w:rFonts w:ascii="Calibri" w:hAnsi="Calibri" w:cs="Calibri"/>
          <w:sz w:val="24"/>
        </w:rPr>
        <w:br/>
      </w:r>
      <w:r w:rsidRPr="00562DC8">
        <w:rPr>
          <w:rFonts w:ascii="Calibri" w:hAnsi="Calibri" w:cs="Calibri"/>
          <w:sz w:val="24"/>
        </w:rPr>
        <w:t xml:space="preserve">w okresie realizacji oraz w okresie trwałości projektu, powinno następować </w:t>
      </w:r>
      <w:r w:rsidR="00ED07CF" w:rsidRPr="00562DC8">
        <w:rPr>
          <w:rFonts w:ascii="Calibri" w:hAnsi="Calibri" w:cs="Calibri"/>
          <w:sz w:val="24"/>
        </w:rPr>
        <w:br/>
      </w:r>
      <w:r w:rsidRPr="00562DC8">
        <w:rPr>
          <w:rFonts w:ascii="Calibri" w:hAnsi="Calibri" w:cs="Calibri"/>
          <w:sz w:val="24"/>
        </w:rPr>
        <w:t xml:space="preserve">z </w:t>
      </w:r>
      <w:r w:rsidR="00CE4591" w:rsidRPr="00562DC8">
        <w:rPr>
          <w:rFonts w:ascii="Calibri" w:hAnsi="Calibri" w:cs="Calibri"/>
          <w:sz w:val="24"/>
        </w:rPr>
        <w:t>uwzględnieniem</w:t>
      </w:r>
      <w:r w:rsidRPr="00562DC8">
        <w:rPr>
          <w:rFonts w:ascii="Calibri" w:hAnsi="Calibri" w:cs="Calibri"/>
          <w:sz w:val="24"/>
        </w:rPr>
        <w:t xml:space="preserve"> regulacji wynikających </w:t>
      </w:r>
      <w:r w:rsidRPr="00C42522">
        <w:rPr>
          <w:rFonts w:ascii="Calibri" w:hAnsi="Calibri" w:cs="Calibri"/>
          <w:sz w:val="24"/>
        </w:rPr>
        <w:t xml:space="preserve">z </w:t>
      </w:r>
      <w:r w:rsidRPr="00562DC8">
        <w:rPr>
          <w:rFonts w:ascii="Calibri" w:hAnsi="Calibri" w:cs="Calibri"/>
          <w:sz w:val="24"/>
        </w:rPr>
        <w:t xml:space="preserve">umowy o </w:t>
      </w:r>
      <w:r w:rsidR="005E541F" w:rsidRPr="00562DC8">
        <w:rPr>
          <w:rFonts w:ascii="Calibri" w:hAnsi="Calibri" w:cs="Calibri"/>
          <w:sz w:val="24"/>
        </w:rPr>
        <w:t xml:space="preserve">dofinansowanie realizacji projektu oraz </w:t>
      </w:r>
      <w:r w:rsidR="00AC6FB5">
        <w:rPr>
          <w:rFonts w:ascii="Calibri" w:hAnsi="Calibri" w:cs="Calibri"/>
          <w:sz w:val="24"/>
        </w:rPr>
        <w:t xml:space="preserve">musi być realizowane </w:t>
      </w:r>
      <w:r w:rsidR="00CE4591" w:rsidRPr="00562DC8">
        <w:rPr>
          <w:rFonts w:ascii="Calibri" w:hAnsi="Calibri" w:cs="Calibri"/>
          <w:sz w:val="24"/>
        </w:rPr>
        <w:t>zgodnie</w:t>
      </w:r>
      <w:r w:rsidR="005E541F" w:rsidRPr="00562DC8">
        <w:rPr>
          <w:rFonts w:ascii="Calibri" w:hAnsi="Calibri" w:cs="Calibri"/>
          <w:sz w:val="24"/>
        </w:rPr>
        <w:t xml:space="preserve"> z odpowiednimi wytycznymi w tym zakresie</w:t>
      </w:r>
      <w:r w:rsidR="00AC6FB5">
        <w:rPr>
          <w:rFonts w:ascii="Calibri" w:hAnsi="Calibri" w:cs="Calibri"/>
          <w:sz w:val="24"/>
        </w:rPr>
        <w:t xml:space="preserve">. W takich przypadkach wymagane jest </w:t>
      </w:r>
      <w:r w:rsidR="005E541F" w:rsidRPr="00562DC8">
        <w:rPr>
          <w:rFonts w:ascii="Calibri" w:hAnsi="Calibri" w:cs="Calibri"/>
          <w:sz w:val="24"/>
        </w:rPr>
        <w:t xml:space="preserve"> uprzedni</w:t>
      </w:r>
      <w:r w:rsidR="00AC6FB5">
        <w:rPr>
          <w:rFonts w:ascii="Calibri" w:hAnsi="Calibri" w:cs="Calibri"/>
          <w:sz w:val="24"/>
        </w:rPr>
        <w:t>e</w:t>
      </w:r>
      <w:r w:rsidR="005E541F" w:rsidRPr="00562DC8">
        <w:rPr>
          <w:rFonts w:ascii="Calibri" w:hAnsi="Calibri" w:cs="Calibri"/>
          <w:sz w:val="24"/>
        </w:rPr>
        <w:t xml:space="preserve"> </w:t>
      </w:r>
      <w:r w:rsidR="00AC6FB5" w:rsidRPr="00562DC8">
        <w:rPr>
          <w:rFonts w:ascii="Calibri" w:hAnsi="Calibri" w:cs="Calibri"/>
          <w:sz w:val="24"/>
        </w:rPr>
        <w:t>uzyskani</w:t>
      </w:r>
      <w:r w:rsidR="00AC6FB5">
        <w:rPr>
          <w:rFonts w:ascii="Calibri" w:hAnsi="Calibri" w:cs="Calibri"/>
          <w:sz w:val="24"/>
        </w:rPr>
        <w:t>e</w:t>
      </w:r>
      <w:r w:rsidR="00AC6FB5" w:rsidRPr="00562DC8">
        <w:rPr>
          <w:rFonts w:ascii="Calibri" w:hAnsi="Calibri" w:cs="Calibri"/>
          <w:sz w:val="24"/>
        </w:rPr>
        <w:t xml:space="preserve"> </w:t>
      </w:r>
      <w:r w:rsidR="005E541F" w:rsidRPr="00562DC8">
        <w:rPr>
          <w:rFonts w:ascii="Calibri" w:hAnsi="Calibri" w:cs="Calibri"/>
          <w:sz w:val="24"/>
        </w:rPr>
        <w:t>zgody Kanclerza, Kierownika projektu i kierownika jednostki organizacyjnej.</w:t>
      </w:r>
    </w:p>
    <w:p w14:paraId="77A22B64" w14:textId="77777777" w:rsidR="00CE4591" w:rsidRPr="00562DC8" w:rsidRDefault="00CE4591" w:rsidP="00842754">
      <w:pPr>
        <w:numPr>
          <w:ilvl w:val="0"/>
          <w:numId w:val="3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W przypadku składników majątku zaliczanego do</w:t>
      </w:r>
      <w:r w:rsidR="00ED07CF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infrastruktury badawczej,  korzystanie z infrastruktury odbywa się na zasadach określonych w Regulaminie korzystania z infrastruktury badawczej Uniwersytetu Medycznego</w:t>
      </w:r>
      <w:r w:rsidR="00ED07CF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w Białymstoku.</w:t>
      </w:r>
    </w:p>
    <w:p w14:paraId="23678C06" w14:textId="77777777" w:rsidR="0045557F" w:rsidRPr="00562DC8" w:rsidRDefault="0045557F" w:rsidP="00842754">
      <w:pPr>
        <w:spacing w:line="312" w:lineRule="auto"/>
        <w:ind w:left="360"/>
        <w:rPr>
          <w:rFonts w:ascii="Calibri" w:hAnsi="Calibri" w:cs="Calibri"/>
          <w:sz w:val="24"/>
        </w:rPr>
      </w:pPr>
    </w:p>
    <w:p w14:paraId="56737CD9" w14:textId="77777777" w:rsidR="0045557F" w:rsidRPr="00562DC8" w:rsidRDefault="0045557F" w:rsidP="00842754">
      <w:pPr>
        <w:pStyle w:val="Nagwek1"/>
        <w:spacing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>§ 3</w:t>
      </w:r>
    </w:p>
    <w:p w14:paraId="2789734A" w14:textId="3A73E2D0" w:rsidR="0045557F" w:rsidRPr="00562DC8" w:rsidRDefault="0054547D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b/>
          <w:i/>
          <w:sz w:val="24"/>
        </w:rPr>
      </w:pPr>
      <w:r w:rsidRPr="00562DC8">
        <w:rPr>
          <w:rFonts w:ascii="Calibri" w:hAnsi="Calibri" w:cs="Calibri"/>
          <w:sz w:val="24"/>
        </w:rPr>
        <w:t>Wyłonienie najemcy bądź d</w:t>
      </w:r>
      <w:r w:rsidR="0045557F" w:rsidRPr="00562DC8">
        <w:rPr>
          <w:rFonts w:ascii="Calibri" w:hAnsi="Calibri" w:cs="Calibri"/>
          <w:sz w:val="24"/>
        </w:rPr>
        <w:t xml:space="preserve">zierżawcy </w:t>
      </w:r>
      <w:r w:rsidR="00B92C71" w:rsidRPr="00562DC8">
        <w:rPr>
          <w:rFonts w:ascii="Calibri" w:hAnsi="Calibri" w:cs="Calibri"/>
          <w:sz w:val="24"/>
        </w:rPr>
        <w:t xml:space="preserve">nieruchomości </w:t>
      </w:r>
      <w:r w:rsidR="0045557F" w:rsidRPr="00562DC8">
        <w:rPr>
          <w:rFonts w:ascii="Calibri" w:hAnsi="Calibri" w:cs="Calibri"/>
          <w:sz w:val="24"/>
        </w:rPr>
        <w:t xml:space="preserve">następuje w drodze pisemnego konkursu ofert, z zastrzeżeniem </w:t>
      </w:r>
      <w:r w:rsidR="0064176A" w:rsidRPr="00562DC8">
        <w:rPr>
          <w:rFonts w:ascii="Calibri" w:hAnsi="Calibri" w:cs="Calibri"/>
          <w:sz w:val="24"/>
        </w:rPr>
        <w:t>postanowień §</w:t>
      </w:r>
      <w:r w:rsidR="005A68AE">
        <w:rPr>
          <w:rFonts w:ascii="Calibri" w:hAnsi="Calibri" w:cs="Calibri"/>
          <w:sz w:val="24"/>
        </w:rPr>
        <w:t xml:space="preserve"> </w:t>
      </w:r>
      <w:r w:rsidR="009912FD">
        <w:rPr>
          <w:rFonts w:ascii="Calibri" w:hAnsi="Calibri" w:cs="Calibri"/>
          <w:sz w:val="24"/>
        </w:rPr>
        <w:t>9.</w:t>
      </w:r>
    </w:p>
    <w:p w14:paraId="5F18AB48" w14:textId="761139FA" w:rsidR="0045557F" w:rsidRPr="00562DC8" w:rsidRDefault="0045557F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Pisemny konkurs ofert nie ma zastosowania w przypadku</w:t>
      </w:r>
      <w:r w:rsidRPr="00562DC8">
        <w:rPr>
          <w:rFonts w:ascii="Calibri" w:hAnsi="Calibri" w:cs="Calibri"/>
          <w:b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najmu</w:t>
      </w:r>
      <w:r w:rsidR="00C42522">
        <w:rPr>
          <w:rFonts w:ascii="Calibri" w:hAnsi="Calibri" w:cs="Calibri"/>
          <w:sz w:val="24"/>
        </w:rPr>
        <w:t xml:space="preserve"> lub dzierżawy powierzchni </w:t>
      </w:r>
      <w:r w:rsidRPr="00562DC8">
        <w:rPr>
          <w:rFonts w:ascii="Calibri" w:hAnsi="Calibri" w:cs="Calibri"/>
          <w:sz w:val="24"/>
        </w:rPr>
        <w:t xml:space="preserve"> nie przekraczając</w:t>
      </w:r>
      <w:r w:rsidR="00C42522">
        <w:rPr>
          <w:rFonts w:ascii="Calibri" w:hAnsi="Calibri" w:cs="Calibri"/>
          <w:sz w:val="24"/>
        </w:rPr>
        <w:t xml:space="preserve">ej </w:t>
      </w:r>
      <w:r w:rsidRPr="00562DC8">
        <w:rPr>
          <w:rFonts w:ascii="Calibri" w:hAnsi="Calibri" w:cs="Calibri"/>
          <w:sz w:val="24"/>
        </w:rPr>
        <w:t xml:space="preserve"> 40</w:t>
      </w:r>
      <w:r w:rsidR="00894AC1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m</w:t>
      </w:r>
      <w:r w:rsidRPr="00562DC8">
        <w:rPr>
          <w:rFonts w:ascii="Calibri" w:hAnsi="Calibri" w:cs="Calibri"/>
          <w:sz w:val="24"/>
          <w:vertAlign w:val="superscript"/>
        </w:rPr>
        <w:t>2</w:t>
      </w:r>
      <w:r w:rsidR="00894AC1" w:rsidRPr="00562DC8">
        <w:rPr>
          <w:rFonts w:ascii="Calibri" w:hAnsi="Calibri" w:cs="Calibri"/>
          <w:sz w:val="24"/>
          <w:vertAlign w:val="superscript"/>
        </w:rPr>
        <w:t xml:space="preserve">  </w:t>
      </w:r>
      <w:r w:rsidR="00894AC1" w:rsidRPr="00562DC8">
        <w:rPr>
          <w:rFonts w:ascii="Calibri" w:hAnsi="Calibri" w:cs="Calibri"/>
          <w:sz w:val="24"/>
        </w:rPr>
        <w:t>lub najmu okazjonalnego.</w:t>
      </w:r>
    </w:p>
    <w:p w14:paraId="506FDB59" w14:textId="0DEA1DB7" w:rsidR="0045557F" w:rsidRPr="00562DC8" w:rsidRDefault="0045557F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b/>
          <w:i/>
          <w:sz w:val="24"/>
        </w:rPr>
      </w:pPr>
      <w:r w:rsidRPr="00562DC8">
        <w:rPr>
          <w:rFonts w:ascii="Calibri" w:hAnsi="Calibri" w:cs="Calibri"/>
          <w:sz w:val="24"/>
        </w:rPr>
        <w:t xml:space="preserve">W przypadkach, o których mowa w ust. 2 niniejszego paragrafu zastosowanie mają negocjacje z potencjalnymi najemcami lub dzierżawcami w oparciu o </w:t>
      </w:r>
      <w:r w:rsidR="00782237" w:rsidRPr="00562DC8">
        <w:rPr>
          <w:rFonts w:ascii="Calibri" w:hAnsi="Calibri" w:cs="Calibri"/>
          <w:sz w:val="24"/>
        </w:rPr>
        <w:t xml:space="preserve">cenę ustaloną na bazie </w:t>
      </w:r>
      <w:r w:rsidRPr="00562DC8">
        <w:rPr>
          <w:rFonts w:ascii="Calibri" w:hAnsi="Calibri" w:cs="Calibri"/>
          <w:sz w:val="24"/>
        </w:rPr>
        <w:t>kalkulacj</w:t>
      </w:r>
      <w:r w:rsidR="00782237" w:rsidRPr="00562DC8">
        <w:rPr>
          <w:rFonts w:ascii="Calibri" w:hAnsi="Calibri" w:cs="Calibri"/>
          <w:sz w:val="24"/>
        </w:rPr>
        <w:t>i</w:t>
      </w:r>
      <w:r w:rsidRPr="00562DC8">
        <w:rPr>
          <w:rFonts w:ascii="Calibri" w:hAnsi="Calibri" w:cs="Calibri"/>
          <w:sz w:val="24"/>
        </w:rPr>
        <w:t xml:space="preserve"> kosztów</w:t>
      </w:r>
      <w:r w:rsidR="00ED07CF" w:rsidRPr="00562DC8">
        <w:rPr>
          <w:rFonts w:ascii="Calibri" w:hAnsi="Calibri" w:cs="Calibri"/>
          <w:sz w:val="24"/>
        </w:rPr>
        <w:t xml:space="preserve"> </w:t>
      </w:r>
      <w:r w:rsidR="00A2325B" w:rsidRPr="00562DC8">
        <w:rPr>
          <w:rFonts w:ascii="Calibri" w:hAnsi="Calibri" w:cs="Calibri"/>
          <w:sz w:val="24"/>
        </w:rPr>
        <w:t>zatwierdzon</w:t>
      </w:r>
      <w:r w:rsidR="00A2325B">
        <w:rPr>
          <w:rFonts w:ascii="Calibri" w:hAnsi="Calibri" w:cs="Calibri"/>
          <w:sz w:val="24"/>
        </w:rPr>
        <w:t>ej</w:t>
      </w:r>
      <w:r w:rsidR="00A2325B" w:rsidRPr="00562DC8">
        <w:rPr>
          <w:rFonts w:ascii="Calibri" w:hAnsi="Calibri" w:cs="Calibri"/>
          <w:sz w:val="24"/>
        </w:rPr>
        <w:t xml:space="preserve"> </w:t>
      </w:r>
      <w:r w:rsidR="007443DB" w:rsidRPr="00562DC8">
        <w:rPr>
          <w:rFonts w:ascii="Calibri" w:hAnsi="Calibri" w:cs="Calibri"/>
          <w:sz w:val="24"/>
        </w:rPr>
        <w:t>przez Kwestora</w:t>
      </w:r>
      <w:r w:rsidR="00594408" w:rsidRPr="00562DC8">
        <w:rPr>
          <w:rFonts w:ascii="Calibri" w:hAnsi="Calibri" w:cs="Calibri"/>
          <w:sz w:val="24"/>
        </w:rPr>
        <w:t xml:space="preserve">, powiększoną o marżę zysku, bądź </w:t>
      </w:r>
      <w:r w:rsidR="00A2325B">
        <w:rPr>
          <w:rFonts w:ascii="Calibri" w:hAnsi="Calibri" w:cs="Calibri"/>
          <w:sz w:val="24"/>
        </w:rPr>
        <w:t xml:space="preserve">w oparciu o </w:t>
      </w:r>
      <w:r w:rsidR="00594408" w:rsidRPr="00562DC8">
        <w:rPr>
          <w:rFonts w:ascii="Calibri" w:hAnsi="Calibri" w:cs="Calibri"/>
          <w:sz w:val="24"/>
        </w:rPr>
        <w:t>cenę rynkową</w:t>
      </w:r>
      <w:r w:rsidR="0064176A" w:rsidRPr="00562DC8">
        <w:rPr>
          <w:rFonts w:ascii="Calibri" w:hAnsi="Calibri" w:cs="Calibri"/>
          <w:sz w:val="24"/>
        </w:rPr>
        <w:t>. W obu przypadkach wymagane jest zatwierdzenie cen</w:t>
      </w:r>
      <w:r w:rsidRPr="00562DC8">
        <w:rPr>
          <w:rFonts w:ascii="Calibri" w:hAnsi="Calibri" w:cs="Calibri"/>
          <w:sz w:val="24"/>
        </w:rPr>
        <w:t xml:space="preserve"> przez</w:t>
      </w:r>
      <w:r w:rsidR="007443DB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 xml:space="preserve">Kanclerza. </w:t>
      </w:r>
    </w:p>
    <w:p w14:paraId="6E3EB846" w14:textId="0AD11C09" w:rsidR="0045557F" w:rsidRPr="00562DC8" w:rsidRDefault="0045557F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Informacja o organizowaniu konkursu ogł</w:t>
      </w:r>
      <w:r w:rsidR="008421B0">
        <w:rPr>
          <w:rFonts w:ascii="Calibri" w:hAnsi="Calibri" w:cs="Calibri"/>
          <w:sz w:val="24"/>
        </w:rPr>
        <w:t xml:space="preserve">aszana jest </w:t>
      </w:r>
      <w:r w:rsidRPr="00562DC8">
        <w:rPr>
          <w:rFonts w:ascii="Calibri" w:hAnsi="Calibri" w:cs="Calibri"/>
          <w:sz w:val="24"/>
        </w:rPr>
        <w:t xml:space="preserve"> </w:t>
      </w:r>
      <w:r w:rsidR="00A10125" w:rsidRPr="00562DC8">
        <w:rPr>
          <w:rFonts w:ascii="Calibri" w:hAnsi="Calibri" w:cs="Calibri"/>
          <w:sz w:val="24"/>
        </w:rPr>
        <w:t>na stronie internetowej U</w:t>
      </w:r>
      <w:r w:rsidRPr="00562DC8">
        <w:rPr>
          <w:rFonts w:ascii="Calibri" w:hAnsi="Calibri" w:cs="Calibri"/>
          <w:sz w:val="24"/>
        </w:rPr>
        <w:t>M</w:t>
      </w:r>
      <w:r w:rsidR="00A10125" w:rsidRPr="00562DC8">
        <w:rPr>
          <w:rFonts w:ascii="Calibri" w:hAnsi="Calibri" w:cs="Calibri"/>
          <w:sz w:val="24"/>
        </w:rPr>
        <w:t>B</w:t>
      </w:r>
      <w:r w:rsidR="008421B0">
        <w:rPr>
          <w:rFonts w:ascii="Calibri" w:hAnsi="Calibri" w:cs="Calibri"/>
          <w:sz w:val="24"/>
        </w:rPr>
        <w:t>,</w:t>
      </w:r>
      <w:r w:rsidRPr="00562DC8">
        <w:rPr>
          <w:rFonts w:ascii="Calibri" w:hAnsi="Calibri" w:cs="Calibri"/>
          <w:sz w:val="24"/>
        </w:rPr>
        <w:t xml:space="preserve"> oraz na tabli</w:t>
      </w:r>
      <w:r w:rsidR="00A10125" w:rsidRPr="00562DC8">
        <w:rPr>
          <w:rFonts w:ascii="Calibri" w:hAnsi="Calibri" w:cs="Calibri"/>
          <w:sz w:val="24"/>
        </w:rPr>
        <w:t xml:space="preserve">cy ogłoszeń w </w:t>
      </w:r>
      <w:r w:rsidR="008421B0">
        <w:rPr>
          <w:rFonts w:ascii="Calibri" w:hAnsi="Calibri" w:cs="Calibri"/>
          <w:sz w:val="24"/>
        </w:rPr>
        <w:t xml:space="preserve">budynku </w:t>
      </w:r>
      <w:r w:rsidR="00486821">
        <w:rPr>
          <w:rFonts w:ascii="Calibri" w:hAnsi="Calibri" w:cs="Calibri"/>
          <w:sz w:val="24"/>
        </w:rPr>
        <w:t>Collegium Uniwe</w:t>
      </w:r>
      <w:r w:rsidR="009912FD">
        <w:rPr>
          <w:rFonts w:ascii="Calibri" w:hAnsi="Calibri" w:cs="Calibri"/>
          <w:sz w:val="24"/>
        </w:rPr>
        <w:t xml:space="preserve">rsum, ul. </w:t>
      </w:r>
      <w:r w:rsidR="009912FD" w:rsidRPr="006E067A">
        <w:rPr>
          <w:rFonts w:ascii="Calibri" w:hAnsi="Calibri" w:cs="Calibri"/>
          <w:sz w:val="24"/>
        </w:rPr>
        <w:t>A.</w:t>
      </w:r>
      <w:r w:rsidR="00F44D67" w:rsidRPr="006E067A">
        <w:rPr>
          <w:rFonts w:ascii="Calibri" w:hAnsi="Calibri" w:cs="Calibri"/>
          <w:sz w:val="24"/>
        </w:rPr>
        <w:t xml:space="preserve"> </w:t>
      </w:r>
      <w:r w:rsidR="009912FD" w:rsidRPr="006E067A">
        <w:rPr>
          <w:rFonts w:ascii="Calibri" w:hAnsi="Calibri" w:cs="Calibri"/>
          <w:sz w:val="24"/>
        </w:rPr>
        <w:t>Mickiewicza</w:t>
      </w:r>
      <w:r w:rsidR="009912FD">
        <w:rPr>
          <w:rFonts w:ascii="Calibri" w:hAnsi="Calibri" w:cs="Calibri"/>
          <w:sz w:val="24"/>
        </w:rPr>
        <w:t xml:space="preserve"> 2C </w:t>
      </w:r>
      <w:r w:rsidRPr="00562DC8">
        <w:rPr>
          <w:rFonts w:ascii="Calibri" w:hAnsi="Calibri" w:cs="Calibri"/>
          <w:sz w:val="24"/>
        </w:rPr>
        <w:t>na co najmniej 15 dni przed upływem terminu składania ofert.</w:t>
      </w:r>
    </w:p>
    <w:p w14:paraId="7730588D" w14:textId="3C7FE53B" w:rsidR="0045557F" w:rsidRPr="00562DC8" w:rsidRDefault="0045557F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Konkurs przeprowadza Komisja</w:t>
      </w:r>
      <w:r w:rsidR="00A2325B">
        <w:rPr>
          <w:rFonts w:ascii="Calibri" w:hAnsi="Calibri" w:cs="Calibri"/>
          <w:sz w:val="24"/>
        </w:rPr>
        <w:t>,</w:t>
      </w:r>
      <w:r w:rsidR="00417505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w składzie co najmniej 3–osobowym</w:t>
      </w:r>
      <w:r w:rsidR="00A2325B">
        <w:rPr>
          <w:rFonts w:ascii="Calibri" w:hAnsi="Calibri" w:cs="Calibri"/>
          <w:sz w:val="24"/>
        </w:rPr>
        <w:t>,</w:t>
      </w:r>
      <w:r w:rsidRPr="00562DC8">
        <w:rPr>
          <w:rFonts w:ascii="Calibri" w:hAnsi="Calibri" w:cs="Calibri"/>
          <w:sz w:val="24"/>
        </w:rPr>
        <w:t xml:space="preserve"> powołana Zarządzeniem Kanclerza.</w:t>
      </w:r>
    </w:p>
    <w:p w14:paraId="14C214A2" w14:textId="015DD4CE" w:rsidR="0045557F" w:rsidRPr="00562DC8" w:rsidRDefault="0045557F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Komisja określa warunki </w:t>
      </w:r>
      <w:r w:rsidR="00A2325B">
        <w:rPr>
          <w:rFonts w:ascii="Calibri" w:hAnsi="Calibri" w:cs="Calibri"/>
          <w:sz w:val="24"/>
        </w:rPr>
        <w:t>K</w:t>
      </w:r>
      <w:r w:rsidR="00A2325B" w:rsidRPr="00562DC8">
        <w:rPr>
          <w:rFonts w:ascii="Calibri" w:hAnsi="Calibri" w:cs="Calibri"/>
          <w:sz w:val="24"/>
        </w:rPr>
        <w:t>onkursu</w:t>
      </w:r>
      <w:r w:rsidR="00A2325B">
        <w:rPr>
          <w:rFonts w:ascii="Calibri" w:hAnsi="Calibri" w:cs="Calibri"/>
          <w:sz w:val="24"/>
        </w:rPr>
        <w:t>,</w:t>
      </w:r>
      <w:r w:rsidR="00A2325B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w szczególności:</w:t>
      </w:r>
    </w:p>
    <w:p w14:paraId="749E449E" w14:textId="77777777" w:rsidR="00CE4591" w:rsidRPr="00562DC8" w:rsidRDefault="00E62833" w:rsidP="00842754">
      <w:pPr>
        <w:numPr>
          <w:ilvl w:val="1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p</w:t>
      </w:r>
      <w:r w:rsidR="00CE4591" w:rsidRPr="00562DC8">
        <w:rPr>
          <w:rFonts w:ascii="Calibri" w:hAnsi="Calibri" w:cs="Calibri"/>
          <w:sz w:val="24"/>
        </w:rPr>
        <w:t>rzedmiot umowy</w:t>
      </w:r>
    </w:p>
    <w:p w14:paraId="76BB6352" w14:textId="77777777" w:rsidR="0045557F" w:rsidRPr="00562DC8" w:rsidRDefault="008571A8" w:rsidP="00842754">
      <w:pPr>
        <w:numPr>
          <w:ilvl w:val="1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minimalny czynsz najmu/dzierżawy</w:t>
      </w:r>
      <w:r w:rsidR="0045557F" w:rsidRPr="00562DC8">
        <w:rPr>
          <w:rFonts w:ascii="Calibri" w:hAnsi="Calibri" w:cs="Calibri"/>
          <w:sz w:val="24"/>
        </w:rPr>
        <w:t>,</w:t>
      </w:r>
    </w:p>
    <w:p w14:paraId="0DDE3FCC" w14:textId="77777777" w:rsidR="0045557F" w:rsidRPr="00562DC8" w:rsidRDefault="0045557F" w:rsidP="00842754">
      <w:pPr>
        <w:numPr>
          <w:ilvl w:val="1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termin składania ofert,</w:t>
      </w:r>
    </w:p>
    <w:p w14:paraId="22422417" w14:textId="77777777" w:rsidR="0045557F" w:rsidRPr="00562DC8" w:rsidRDefault="0045557F" w:rsidP="00842754">
      <w:pPr>
        <w:numPr>
          <w:ilvl w:val="1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termin i miejsce otwarcia ofert,</w:t>
      </w:r>
    </w:p>
    <w:p w14:paraId="5E6F5BEC" w14:textId="77777777" w:rsidR="0045557F" w:rsidRPr="00562DC8" w:rsidRDefault="0045557F" w:rsidP="00842754">
      <w:pPr>
        <w:numPr>
          <w:ilvl w:val="1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istotne postanowienia umowy.</w:t>
      </w:r>
    </w:p>
    <w:p w14:paraId="71265734" w14:textId="77777777" w:rsidR="0045557F" w:rsidRPr="00562DC8" w:rsidRDefault="00CE4591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lastRenderedPageBreak/>
        <w:t xml:space="preserve">Kryterium </w:t>
      </w:r>
      <w:r w:rsidR="0045557F" w:rsidRPr="00562DC8">
        <w:rPr>
          <w:rFonts w:ascii="Calibri" w:hAnsi="Calibri" w:cs="Calibri"/>
          <w:sz w:val="24"/>
        </w:rPr>
        <w:t>konkursu jest miesięczna lub roczna stawka czynszu za m</w:t>
      </w:r>
      <w:r w:rsidR="0045557F" w:rsidRPr="00562DC8">
        <w:rPr>
          <w:rFonts w:ascii="Calibri" w:hAnsi="Calibri" w:cs="Calibri"/>
          <w:sz w:val="24"/>
          <w:vertAlign w:val="superscript"/>
        </w:rPr>
        <w:t>2</w:t>
      </w:r>
      <w:r w:rsidR="00C94DA9" w:rsidRPr="00562DC8">
        <w:rPr>
          <w:rFonts w:ascii="Calibri" w:hAnsi="Calibri" w:cs="Calibri"/>
          <w:sz w:val="24"/>
          <w:vertAlign w:val="superscript"/>
        </w:rPr>
        <w:t xml:space="preserve"> </w:t>
      </w:r>
      <w:r w:rsidR="00C94DA9" w:rsidRPr="00562DC8">
        <w:rPr>
          <w:rFonts w:ascii="Calibri" w:hAnsi="Calibri" w:cs="Calibri"/>
          <w:sz w:val="24"/>
        </w:rPr>
        <w:t xml:space="preserve"> i/lub stawka czynszu za składnik/-i majątku </w:t>
      </w:r>
      <w:r w:rsidR="004022DC" w:rsidRPr="00562DC8">
        <w:rPr>
          <w:rFonts w:ascii="Calibri" w:hAnsi="Calibri" w:cs="Calibri"/>
          <w:sz w:val="24"/>
        </w:rPr>
        <w:t>i</w:t>
      </w:r>
      <w:r w:rsidR="00BD5233" w:rsidRPr="00562DC8">
        <w:rPr>
          <w:rFonts w:ascii="Calibri" w:hAnsi="Calibri" w:cs="Calibri"/>
          <w:sz w:val="24"/>
        </w:rPr>
        <w:t>nn</w:t>
      </w:r>
      <w:r w:rsidR="004022DC" w:rsidRPr="00562DC8">
        <w:rPr>
          <w:rFonts w:ascii="Calibri" w:hAnsi="Calibri" w:cs="Calibri"/>
          <w:sz w:val="24"/>
        </w:rPr>
        <w:t xml:space="preserve">ego </w:t>
      </w:r>
      <w:r w:rsidR="00BD5233" w:rsidRPr="00562DC8">
        <w:rPr>
          <w:rFonts w:ascii="Calibri" w:hAnsi="Calibri" w:cs="Calibri"/>
          <w:sz w:val="24"/>
        </w:rPr>
        <w:t xml:space="preserve"> niż nieruchomość.</w:t>
      </w:r>
    </w:p>
    <w:p w14:paraId="66EC6A5D" w14:textId="77777777" w:rsidR="0045557F" w:rsidRPr="00562DC8" w:rsidRDefault="0045557F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Umowa zawierana jest z </w:t>
      </w:r>
      <w:r w:rsidR="005F3CF9" w:rsidRPr="00562DC8">
        <w:rPr>
          <w:rFonts w:ascii="Calibri" w:hAnsi="Calibri" w:cs="Calibri"/>
          <w:sz w:val="24"/>
        </w:rPr>
        <w:t>podmiotem</w:t>
      </w:r>
      <w:r w:rsidRPr="00562DC8">
        <w:rPr>
          <w:rFonts w:ascii="Calibri" w:hAnsi="Calibri" w:cs="Calibri"/>
          <w:sz w:val="24"/>
        </w:rPr>
        <w:t xml:space="preserve">, </w:t>
      </w:r>
      <w:r w:rsidR="005F3CF9" w:rsidRPr="00562DC8">
        <w:rPr>
          <w:rFonts w:ascii="Calibri" w:hAnsi="Calibri" w:cs="Calibri"/>
          <w:sz w:val="24"/>
        </w:rPr>
        <w:t xml:space="preserve">który </w:t>
      </w:r>
      <w:r w:rsidRPr="00562DC8">
        <w:rPr>
          <w:rFonts w:ascii="Calibri" w:hAnsi="Calibri" w:cs="Calibri"/>
          <w:sz w:val="24"/>
        </w:rPr>
        <w:t>zaoferował najkorzystniejsze warunki.</w:t>
      </w:r>
    </w:p>
    <w:p w14:paraId="16B95106" w14:textId="07B9A321" w:rsidR="0045557F" w:rsidRDefault="0045557F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W przypadku niewyłonienia Najemcy/Dzierżawcy w pierwszym konkursie ofert ogłasza się drugi konkurs z możliwością obniżenia ceny wywoławczej</w:t>
      </w:r>
      <w:r w:rsidR="00FC7CDD" w:rsidRPr="00562DC8">
        <w:rPr>
          <w:rFonts w:ascii="Calibri" w:hAnsi="Calibri" w:cs="Calibri"/>
          <w:sz w:val="24"/>
        </w:rPr>
        <w:t>. Decyzję</w:t>
      </w:r>
      <w:r w:rsidR="00BC1C73" w:rsidRPr="00562DC8">
        <w:rPr>
          <w:rFonts w:ascii="Calibri" w:hAnsi="Calibri" w:cs="Calibri"/>
          <w:sz w:val="24"/>
        </w:rPr>
        <w:t xml:space="preserve"> o wysokości obniżki ceny</w:t>
      </w:r>
      <w:r w:rsidR="00FC7CDD" w:rsidRPr="00562DC8">
        <w:rPr>
          <w:rFonts w:ascii="Calibri" w:hAnsi="Calibri" w:cs="Calibri"/>
          <w:sz w:val="24"/>
        </w:rPr>
        <w:t xml:space="preserve"> podejmuje</w:t>
      </w:r>
      <w:r w:rsidR="00FD28E0" w:rsidRPr="00562DC8">
        <w:rPr>
          <w:rFonts w:ascii="Calibri" w:hAnsi="Calibri" w:cs="Calibri"/>
          <w:sz w:val="24"/>
        </w:rPr>
        <w:t xml:space="preserve"> </w:t>
      </w:r>
      <w:r w:rsidR="009D480B" w:rsidRPr="00562DC8">
        <w:rPr>
          <w:rFonts w:ascii="Calibri" w:hAnsi="Calibri" w:cs="Calibri"/>
          <w:sz w:val="24"/>
        </w:rPr>
        <w:t>K</w:t>
      </w:r>
      <w:r w:rsidR="00FC7CDD" w:rsidRPr="00562DC8">
        <w:rPr>
          <w:rFonts w:ascii="Calibri" w:hAnsi="Calibri" w:cs="Calibri"/>
          <w:sz w:val="24"/>
        </w:rPr>
        <w:t>anclerz</w:t>
      </w:r>
      <w:r w:rsidR="009D480B" w:rsidRPr="00562DC8">
        <w:rPr>
          <w:rFonts w:ascii="Calibri" w:hAnsi="Calibri" w:cs="Calibri"/>
          <w:sz w:val="24"/>
        </w:rPr>
        <w:t xml:space="preserve"> w por</w:t>
      </w:r>
      <w:r w:rsidR="00FC7CDD" w:rsidRPr="00562DC8">
        <w:rPr>
          <w:rFonts w:ascii="Calibri" w:hAnsi="Calibri" w:cs="Calibri"/>
          <w:sz w:val="24"/>
        </w:rPr>
        <w:t>ozumieniu z R</w:t>
      </w:r>
      <w:r w:rsidR="009D480B" w:rsidRPr="00562DC8">
        <w:rPr>
          <w:rFonts w:ascii="Calibri" w:hAnsi="Calibri" w:cs="Calibri"/>
          <w:sz w:val="24"/>
        </w:rPr>
        <w:t>ek</w:t>
      </w:r>
      <w:r w:rsidR="00FC7CDD" w:rsidRPr="00562DC8">
        <w:rPr>
          <w:rFonts w:ascii="Calibri" w:hAnsi="Calibri" w:cs="Calibri"/>
          <w:sz w:val="24"/>
        </w:rPr>
        <w:t>torem</w:t>
      </w:r>
      <w:r w:rsidR="00BC1C73" w:rsidRPr="00562DC8">
        <w:rPr>
          <w:rFonts w:ascii="Calibri" w:hAnsi="Calibri" w:cs="Calibri"/>
          <w:sz w:val="24"/>
        </w:rPr>
        <w:t>.</w:t>
      </w:r>
    </w:p>
    <w:p w14:paraId="23DD398C" w14:textId="4E9A7BE0" w:rsidR="00C42522" w:rsidRDefault="00C42522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 postępowania konkursowego Komisja sporządza protokół.</w:t>
      </w:r>
    </w:p>
    <w:p w14:paraId="178F1040" w14:textId="56549C68" w:rsidR="00C42522" w:rsidRPr="00562DC8" w:rsidRDefault="00C42522" w:rsidP="00842754">
      <w:pPr>
        <w:numPr>
          <w:ilvl w:val="0"/>
          <w:numId w:val="17"/>
        </w:numPr>
        <w:spacing w:line="312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Protokół podpisują wszyscy członkowie Komisji.</w:t>
      </w:r>
    </w:p>
    <w:p w14:paraId="5E66017C" w14:textId="77777777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>§ 4</w:t>
      </w:r>
    </w:p>
    <w:p w14:paraId="0A53D5A1" w14:textId="16A2DA24" w:rsidR="00C3684A" w:rsidRPr="00562DC8" w:rsidRDefault="0054547D" w:rsidP="00842754">
      <w:pPr>
        <w:numPr>
          <w:ilvl w:val="0"/>
          <w:numId w:val="25"/>
        </w:numPr>
        <w:tabs>
          <w:tab w:val="left" w:pos="709"/>
        </w:tabs>
        <w:spacing w:line="312" w:lineRule="auto"/>
        <w:rPr>
          <w:rFonts w:ascii="Calibri" w:hAnsi="Calibri" w:cs="Calibri"/>
          <w:sz w:val="24"/>
          <w:szCs w:val="24"/>
        </w:rPr>
      </w:pPr>
      <w:r w:rsidRPr="00562DC8">
        <w:rPr>
          <w:rFonts w:ascii="Calibri" w:hAnsi="Calibri" w:cs="Calibri"/>
          <w:sz w:val="24"/>
          <w:szCs w:val="24"/>
        </w:rPr>
        <w:t xml:space="preserve">W przypadku niewyłonienia </w:t>
      </w:r>
      <w:r w:rsidR="00A2325B">
        <w:rPr>
          <w:rFonts w:ascii="Calibri" w:hAnsi="Calibri" w:cs="Calibri"/>
          <w:sz w:val="24"/>
          <w:szCs w:val="24"/>
        </w:rPr>
        <w:t>N</w:t>
      </w:r>
      <w:r w:rsidR="00A2325B" w:rsidRPr="00562DC8">
        <w:rPr>
          <w:rFonts w:ascii="Calibri" w:hAnsi="Calibri" w:cs="Calibri"/>
          <w:sz w:val="24"/>
          <w:szCs w:val="24"/>
        </w:rPr>
        <w:t>ajemcy</w:t>
      </w:r>
      <w:r w:rsidRPr="00562DC8">
        <w:rPr>
          <w:rFonts w:ascii="Calibri" w:hAnsi="Calibri" w:cs="Calibri"/>
          <w:sz w:val="24"/>
          <w:szCs w:val="24"/>
        </w:rPr>
        <w:t>/</w:t>
      </w:r>
      <w:r w:rsidR="00A2325B">
        <w:rPr>
          <w:rFonts w:ascii="Calibri" w:hAnsi="Calibri" w:cs="Calibri"/>
          <w:sz w:val="24"/>
          <w:szCs w:val="24"/>
        </w:rPr>
        <w:t>D</w:t>
      </w:r>
      <w:r w:rsidR="00A2325B" w:rsidRPr="00562DC8">
        <w:rPr>
          <w:rFonts w:ascii="Calibri" w:hAnsi="Calibri" w:cs="Calibri"/>
          <w:sz w:val="24"/>
          <w:szCs w:val="24"/>
        </w:rPr>
        <w:t xml:space="preserve">zierżawcy </w:t>
      </w:r>
      <w:r w:rsidR="00C3684A" w:rsidRPr="00562DC8">
        <w:rPr>
          <w:rFonts w:ascii="Calibri" w:hAnsi="Calibri" w:cs="Calibri"/>
          <w:sz w:val="24"/>
          <w:szCs w:val="24"/>
        </w:rPr>
        <w:t xml:space="preserve">w drugim </w:t>
      </w:r>
      <w:r w:rsidR="00A2325B">
        <w:rPr>
          <w:rFonts w:ascii="Calibri" w:hAnsi="Calibri" w:cs="Calibri"/>
          <w:sz w:val="24"/>
          <w:szCs w:val="24"/>
        </w:rPr>
        <w:t>K</w:t>
      </w:r>
      <w:r w:rsidR="00A2325B" w:rsidRPr="00562DC8">
        <w:rPr>
          <w:rFonts w:ascii="Calibri" w:hAnsi="Calibri" w:cs="Calibri"/>
          <w:sz w:val="24"/>
          <w:szCs w:val="24"/>
        </w:rPr>
        <w:t>onkursie</w:t>
      </w:r>
      <w:r w:rsidR="00FD28E0" w:rsidRPr="00562DC8">
        <w:rPr>
          <w:rFonts w:ascii="Calibri" w:hAnsi="Calibri" w:cs="Calibri"/>
          <w:sz w:val="24"/>
          <w:szCs w:val="24"/>
        </w:rPr>
        <w:t>,</w:t>
      </w:r>
      <w:r w:rsidR="00C3684A" w:rsidRPr="00562DC8">
        <w:rPr>
          <w:rFonts w:ascii="Calibri" w:hAnsi="Calibri" w:cs="Calibri"/>
          <w:sz w:val="24"/>
          <w:szCs w:val="24"/>
        </w:rPr>
        <w:t xml:space="preserve"> Kanclerz po uzgodnieniu z Rektorem</w:t>
      </w:r>
      <w:r w:rsidR="00FD28E0" w:rsidRPr="00562DC8">
        <w:rPr>
          <w:rFonts w:ascii="Calibri" w:hAnsi="Calibri" w:cs="Calibri"/>
          <w:sz w:val="24"/>
          <w:szCs w:val="24"/>
        </w:rPr>
        <w:t>,</w:t>
      </w:r>
      <w:r w:rsidR="00C3684A" w:rsidRPr="00562DC8">
        <w:rPr>
          <w:rFonts w:ascii="Calibri" w:hAnsi="Calibri" w:cs="Calibri"/>
          <w:sz w:val="24"/>
          <w:szCs w:val="24"/>
        </w:rPr>
        <w:t xml:space="preserve"> podejmuje decyzję o wynajęciu/wydzi</w:t>
      </w:r>
      <w:r w:rsidR="00107013" w:rsidRPr="00562DC8">
        <w:rPr>
          <w:rFonts w:ascii="Calibri" w:hAnsi="Calibri" w:cs="Calibri"/>
          <w:sz w:val="24"/>
          <w:szCs w:val="24"/>
        </w:rPr>
        <w:t>erżawieniu nieruchomości</w:t>
      </w:r>
      <w:r w:rsidR="00C3684A" w:rsidRPr="00562DC8">
        <w:rPr>
          <w:rFonts w:ascii="Calibri" w:hAnsi="Calibri" w:cs="Calibri"/>
          <w:sz w:val="24"/>
          <w:szCs w:val="24"/>
        </w:rPr>
        <w:t xml:space="preserve"> w jednym z niżej podanych trybó</w:t>
      </w:r>
      <w:r w:rsidR="0003365A" w:rsidRPr="00562DC8">
        <w:rPr>
          <w:rFonts w:ascii="Calibri" w:hAnsi="Calibri" w:cs="Calibri"/>
          <w:sz w:val="24"/>
          <w:szCs w:val="24"/>
        </w:rPr>
        <w:t>w:</w:t>
      </w:r>
    </w:p>
    <w:p w14:paraId="4D374453" w14:textId="0997A555" w:rsidR="00C3684A" w:rsidRPr="00562DC8" w:rsidRDefault="00C3684A" w:rsidP="00842754">
      <w:pPr>
        <w:numPr>
          <w:ilvl w:val="0"/>
          <w:numId w:val="26"/>
        </w:numPr>
        <w:tabs>
          <w:tab w:val="left" w:pos="709"/>
        </w:tabs>
        <w:spacing w:line="312" w:lineRule="auto"/>
        <w:rPr>
          <w:rFonts w:ascii="Calibri" w:hAnsi="Calibri" w:cs="Calibri"/>
          <w:sz w:val="24"/>
          <w:szCs w:val="24"/>
        </w:rPr>
      </w:pPr>
      <w:r w:rsidRPr="00562DC8">
        <w:rPr>
          <w:rFonts w:ascii="Calibri" w:hAnsi="Calibri" w:cs="Calibri"/>
          <w:sz w:val="24"/>
          <w:szCs w:val="24"/>
        </w:rPr>
        <w:t xml:space="preserve">negocjacje i </w:t>
      </w:r>
      <w:r w:rsidR="00A2325B">
        <w:rPr>
          <w:rFonts w:ascii="Calibri" w:hAnsi="Calibri" w:cs="Calibri"/>
          <w:sz w:val="24"/>
          <w:szCs w:val="24"/>
        </w:rPr>
        <w:t xml:space="preserve">w ich wyniku </w:t>
      </w:r>
      <w:r w:rsidR="00A2325B" w:rsidRPr="00562DC8">
        <w:rPr>
          <w:rFonts w:ascii="Calibri" w:hAnsi="Calibri" w:cs="Calibri"/>
          <w:sz w:val="24"/>
          <w:szCs w:val="24"/>
        </w:rPr>
        <w:t>zawier</w:t>
      </w:r>
      <w:r w:rsidR="00A2325B">
        <w:rPr>
          <w:rFonts w:ascii="Calibri" w:hAnsi="Calibri" w:cs="Calibri"/>
          <w:sz w:val="24"/>
          <w:szCs w:val="24"/>
        </w:rPr>
        <w:t>acie</w:t>
      </w:r>
      <w:r w:rsidR="00A2325B" w:rsidRPr="00562DC8">
        <w:rPr>
          <w:rFonts w:ascii="Calibri" w:hAnsi="Calibri" w:cs="Calibri"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 xml:space="preserve">umowę z oferentem </w:t>
      </w:r>
      <w:r w:rsidR="0003365A" w:rsidRPr="00562DC8">
        <w:rPr>
          <w:rFonts w:ascii="Calibri" w:hAnsi="Calibri" w:cs="Calibri"/>
          <w:sz w:val="24"/>
          <w:szCs w:val="24"/>
        </w:rPr>
        <w:t xml:space="preserve">biorącym udział w tym </w:t>
      </w:r>
      <w:r w:rsidR="00A2325B">
        <w:rPr>
          <w:rFonts w:ascii="Calibri" w:hAnsi="Calibri" w:cs="Calibri"/>
          <w:sz w:val="24"/>
          <w:szCs w:val="24"/>
        </w:rPr>
        <w:t>K</w:t>
      </w:r>
      <w:r w:rsidR="00A2325B" w:rsidRPr="00562DC8">
        <w:rPr>
          <w:rFonts w:ascii="Calibri" w:hAnsi="Calibri" w:cs="Calibri"/>
          <w:sz w:val="24"/>
          <w:szCs w:val="24"/>
        </w:rPr>
        <w:t xml:space="preserve">onkursie </w:t>
      </w:r>
      <w:r w:rsidRPr="00562DC8">
        <w:rPr>
          <w:rFonts w:ascii="Calibri" w:hAnsi="Calibri" w:cs="Calibri"/>
          <w:sz w:val="24"/>
          <w:szCs w:val="24"/>
        </w:rPr>
        <w:t>i</w:t>
      </w:r>
      <w:r w:rsidR="0003365A" w:rsidRPr="00562DC8">
        <w:rPr>
          <w:rFonts w:ascii="Calibri" w:hAnsi="Calibri" w:cs="Calibri"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>oferującym najkorzystniejsze warunki,</w:t>
      </w:r>
    </w:p>
    <w:p w14:paraId="5C44FEE4" w14:textId="532FC257" w:rsidR="00C3684A" w:rsidRPr="00562DC8" w:rsidRDefault="00C3684A" w:rsidP="00842754">
      <w:pPr>
        <w:numPr>
          <w:ilvl w:val="0"/>
          <w:numId w:val="26"/>
        </w:numPr>
        <w:tabs>
          <w:tab w:val="left" w:pos="709"/>
        </w:tabs>
        <w:spacing w:line="312" w:lineRule="auto"/>
        <w:rPr>
          <w:rFonts w:ascii="Calibri" w:hAnsi="Calibri" w:cs="Calibri"/>
          <w:sz w:val="24"/>
          <w:szCs w:val="24"/>
        </w:rPr>
      </w:pPr>
      <w:r w:rsidRPr="00562DC8">
        <w:rPr>
          <w:rFonts w:ascii="Calibri" w:hAnsi="Calibri" w:cs="Calibri"/>
          <w:sz w:val="24"/>
          <w:szCs w:val="24"/>
        </w:rPr>
        <w:t>postępowanie z wolnej ręki – poszukiwa</w:t>
      </w:r>
      <w:r w:rsidR="0003365A" w:rsidRPr="00562DC8">
        <w:rPr>
          <w:rFonts w:ascii="Calibri" w:hAnsi="Calibri" w:cs="Calibri"/>
          <w:sz w:val="24"/>
          <w:szCs w:val="24"/>
        </w:rPr>
        <w:t>nie oferenta – jeżeli nikt nie</w:t>
      </w:r>
      <w:r w:rsidR="00ED07CF" w:rsidRPr="00562DC8">
        <w:rPr>
          <w:rFonts w:ascii="Calibri" w:hAnsi="Calibri" w:cs="Calibri"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>zgłosił si</w:t>
      </w:r>
      <w:r w:rsidR="0003365A" w:rsidRPr="00562DC8">
        <w:rPr>
          <w:rFonts w:ascii="Calibri" w:hAnsi="Calibri" w:cs="Calibri"/>
          <w:sz w:val="24"/>
          <w:szCs w:val="24"/>
        </w:rPr>
        <w:t xml:space="preserve">ę do </w:t>
      </w:r>
      <w:r w:rsidR="00A2325B">
        <w:rPr>
          <w:rFonts w:ascii="Calibri" w:hAnsi="Calibri" w:cs="Calibri"/>
          <w:sz w:val="24"/>
          <w:szCs w:val="24"/>
        </w:rPr>
        <w:t>K</w:t>
      </w:r>
      <w:r w:rsidR="00A2325B" w:rsidRPr="00562DC8">
        <w:rPr>
          <w:rFonts w:ascii="Calibri" w:hAnsi="Calibri" w:cs="Calibri"/>
          <w:sz w:val="24"/>
          <w:szCs w:val="24"/>
        </w:rPr>
        <w:t>onkursu</w:t>
      </w:r>
      <w:r w:rsidR="0003365A" w:rsidRPr="00562DC8">
        <w:rPr>
          <w:rFonts w:ascii="Calibri" w:hAnsi="Calibri" w:cs="Calibri"/>
          <w:sz w:val="24"/>
          <w:szCs w:val="24"/>
        </w:rPr>
        <w:t>,</w:t>
      </w:r>
    </w:p>
    <w:p w14:paraId="5DF34964" w14:textId="1D1E8282" w:rsidR="00C3684A" w:rsidRPr="00562DC8" w:rsidRDefault="00C3684A" w:rsidP="00842754">
      <w:pPr>
        <w:numPr>
          <w:ilvl w:val="0"/>
          <w:numId w:val="26"/>
        </w:numPr>
        <w:tabs>
          <w:tab w:val="left" w:pos="709"/>
        </w:tabs>
        <w:spacing w:line="312" w:lineRule="auto"/>
        <w:rPr>
          <w:rFonts w:ascii="Calibri" w:hAnsi="Calibri" w:cs="Calibri"/>
          <w:sz w:val="24"/>
          <w:szCs w:val="24"/>
        </w:rPr>
      </w:pPr>
      <w:r w:rsidRPr="00562DC8">
        <w:rPr>
          <w:rFonts w:ascii="Calibri" w:hAnsi="Calibri" w:cs="Calibri"/>
          <w:sz w:val="24"/>
          <w:szCs w:val="24"/>
        </w:rPr>
        <w:t xml:space="preserve">następny pisemny </w:t>
      </w:r>
      <w:r w:rsidR="00A2325B">
        <w:rPr>
          <w:rFonts w:ascii="Calibri" w:hAnsi="Calibri" w:cs="Calibri"/>
          <w:sz w:val="24"/>
          <w:szCs w:val="24"/>
        </w:rPr>
        <w:t>K</w:t>
      </w:r>
      <w:r w:rsidR="00A2325B" w:rsidRPr="00562DC8">
        <w:rPr>
          <w:rFonts w:ascii="Calibri" w:hAnsi="Calibri" w:cs="Calibri"/>
          <w:sz w:val="24"/>
          <w:szCs w:val="24"/>
        </w:rPr>
        <w:t xml:space="preserve">onkurs </w:t>
      </w:r>
      <w:r w:rsidRPr="00562DC8">
        <w:rPr>
          <w:rFonts w:ascii="Calibri" w:hAnsi="Calibri" w:cs="Calibri"/>
          <w:sz w:val="24"/>
          <w:szCs w:val="24"/>
        </w:rPr>
        <w:t>ofert z zachowaniem od początku procedury</w:t>
      </w:r>
      <w:r w:rsidR="0003365A" w:rsidRPr="00562DC8">
        <w:rPr>
          <w:rFonts w:ascii="Calibri" w:hAnsi="Calibri" w:cs="Calibri"/>
          <w:sz w:val="24"/>
          <w:szCs w:val="24"/>
        </w:rPr>
        <w:t xml:space="preserve"> </w:t>
      </w:r>
      <w:r w:rsidR="00ED07CF" w:rsidRPr="00562DC8">
        <w:rPr>
          <w:rFonts w:ascii="Calibri" w:hAnsi="Calibri" w:cs="Calibri"/>
          <w:sz w:val="24"/>
          <w:szCs w:val="24"/>
        </w:rPr>
        <w:br/>
      </w:r>
      <w:r w:rsidR="005F3CF9" w:rsidRPr="00562DC8">
        <w:rPr>
          <w:rFonts w:ascii="Calibri" w:hAnsi="Calibri" w:cs="Calibri"/>
          <w:sz w:val="24"/>
          <w:szCs w:val="24"/>
        </w:rPr>
        <w:t xml:space="preserve">z </w:t>
      </w:r>
      <w:r w:rsidR="003F1226" w:rsidRPr="00562DC8">
        <w:rPr>
          <w:rFonts w:ascii="Calibri" w:hAnsi="Calibri" w:cs="Calibri"/>
          <w:bCs/>
          <w:sz w:val="24"/>
          <w:szCs w:val="24"/>
        </w:rPr>
        <w:t>Regulamin</w:t>
      </w:r>
      <w:r w:rsidR="00ED07CF" w:rsidRPr="00562DC8">
        <w:rPr>
          <w:rFonts w:ascii="Calibri" w:hAnsi="Calibri" w:cs="Calibri"/>
          <w:bCs/>
          <w:sz w:val="24"/>
          <w:szCs w:val="24"/>
        </w:rPr>
        <w:t>u</w:t>
      </w:r>
      <w:r w:rsidR="00A2325B">
        <w:rPr>
          <w:rFonts w:ascii="Calibri" w:hAnsi="Calibri" w:cs="Calibri"/>
          <w:bCs/>
          <w:sz w:val="24"/>
          <w:szCs w:val="24"/>
        </w:rPr>
        <w:t xml:space="preserve"> -</w:t>
      </w:r>
      <w:r w:rsidR="00ED07CF" w:rsidRPr="00562D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>nie później niż w ciągu 6-ciu miesięcy od uruchomienia</w:t>
      </w:r>
      <w:r w:rsidR="00ED07CF" w:rsidRPr="00562DC8">
        <w:rPr>
          <w:rFonts w:ascii="Calibri" w:hAnsi="Calibri" w:cs="Calibri"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>poprzedniego</w:t>
      </w:r>
      <w:r w:rsidR="0003365A" w:rsidRPr="00562D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>konkursu.</w:t>
      </w:r>
    </w:p>
    <w:p w14:paraId="67E2911D" w14:textId="77777777" w:rsidR="00DF47B3" w:rsidRDefault="0003365A" w:rsidP="00842754">
      <w:pPr>
        <w:numPr>
          <w:ilvl w:val="0"/>
          <w:numId w:val="25"/>
        </w:numPr>
        <w:spacing w:line="312" w:lineRule="auto"/>
        <w:rPr>
          <w:rFonts w:ascii="Calibri" w:hAnsi="Calibri" w:cs="Calibri"/>
          <w:strike/>
          <w:sz w:val="24"/>
          <w:szCs w:val="24"/>
        </w:rPr>
      </w:pPr>
      <w:r w:rsidRPr="00562DC8">
        <w:rPr>
          <w:rFonts w:ascii="Calibri" w:hAnsi="Calibri" w:cs="Calibri"/>
          <w:sz w:val="24"/>
          <w:szCs w:val="24"/>
        </w:rPr>
        <w:t>Czynsz najmu/dzierżawy nie może być niższy niż koszty ponoszone przez</w:t>
      </w:r>
      <w:r w:rsidR="00D92837" w:rsidRPr="00562DC8">
        <w:rPr>
          <w:rFonts w:ascii="Calibri" w:hAnsi="Calibri" w:cs="Calibri"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>Uniwersytet Medyczny na nieruchomość lub składniki majątku będące przedmiotem</w:t>
      </w:r>
      <w:r w:rsidR="00ED07CF" w:rsidRPr="00562DC8">
        <w:rPr>
          <w:rFonts w:ascii="Calibri" w:hAnsi="Calibri" w:cs="Calibri"/>
          <w:sz w:val="24"/>
          <w:szCs w:val="24"/>
        </w:rPr>
        <w:t xml:space="preserve"> </w:t>
      </w:r>
      <w:r w:rsidRPr="00562DC8">
        <w:rPr>
          <w:rFonts w:ascii="Calibri" w:hAnsi="Calibri" w:cs="Calibri"/>
          <w:sz w:val="24"/>
          <w:szCs w:val="24"/>
        </w:rPr>
        <w:t>najmu/dzierżawy</w:t>
      </w:r>
      <w:r w:rsidR="00ED07CF" w:rsidRPr="00562DC8">
        <w:rPr>
          <w:rFonts w:ascii="Calibri" w:hAnsi="Calibri" w:cs="Calibri"/>
          <w:sz w:val="24"/>
          <w:szCs w:val="24"/>
        </w:rPr>
        <w:t>.</w:t>
      </w:r>
    </w:p>
    <w:p w14:paraId="5EE017C6" w14:textId="73C857F0" w:rsidR="0045557F" w:rsidRPr="00DF47B3" w:rsidRDefault="00C3684A" w:rsidP="00842754">
      <w:pPr>
        <w:numPr>
          <w:ilvl w:val="0"/>
          <w:numId w:val="25"/>
        </w:numPr>
        <w:spacing w:line="312" w:lineRule="auto"/>
        <w:rPr>
          <w:rFonts w:ascii="Calibri" w:hAnsi="Calibri" w:cs="Calibri"/>
          <w:strike/>
          <w:sz w:val="24"/>
          <w:szCs w:val="24"/>
        </w:rPr>
      </w:pPr>
      <w:r w:rsidRPr="00DF47B3">
        <w:rPr>
          <w:rFonts w:ascii="Calibri" w:hAnsi="Calibri" w:cs="Calibri"/>
          <w:sz w:val="24"/>
          <w:szCs w:val="24"/>
        </w:rPr>
        <w:t>W szczególnie uzasadni</w:t>
      </w:r>
      <w:r w:rsidR="0003365A" w:rsidRPr="00DF47B3">
        <w:rPr>
          <w:rFonts w:ascii="Calibri" w:hAnsi="Calibri" w:cs="Calibri"/>
          <w:sz w:val="24"/>
          <w:szCs w:val="24"/>
        </w:rPr>
        <w:t>onych przypadkach czynsz najmu/</w:t>
      </w:r>
      <w:r w:rsidRPr="00DF47B3">
        <w:rPr>
          <w:rFonts w:ascii="Calibri" w:hAnsi="Calibri" w:cs="Calibri"/>
          <w:sz w:val="24"/>
          <w:szCs w:val="24"/>
        </w:rPr>
        <w:t>dzierżawy nieruchomości</w:t>
      </w:r>
      <w:r w:rsidR="0003365A" w:rsidRPr="00DF47B3">
        <w:rPr>
          <w:rFonts w:ascii="Calibri" w:hAnsi="Calibri" w:cs="Calibri"/>
          <w:sz w:val="24"/>
          <w:szCs w:val="24"/>
        </w:rPr>
        <w:t xml:space="preserve"> lub składników majątku </w:t>
      </w:r>
      <w:r w:rsidRPr="00DF47B3">
        <w:rPr>
          <w:rFonts w:ascii="Calibri" w:hAnsi="Calibri" w:cs="Calibri"/>
          <w:sz w:val="24"/>
          <w:szCs w:val="24"/>
        </w:rPr>
        <w:t>w umowie zawartej w jednym z trybów określonych w ust. 1 może być obniżony</w:t>
      </w:r>
      <w:r w:rsidR="005F3CF9" w:rsidRPr="00DF47B3">
        <w:rPr>
          <w:rFonts w:ascii="Calibri" w:hAnsi="Calibri" w:cs="Calibri"/>
          <w:sz w:val="24"/>
          <w:szCs w:val="24"/>
        </w:rPr>
        <w:t xml:space="preserve">, </w:t>
      </w:r>
      <w:r w:rsidR="00E36AAA" w:rsidRPr="00DF47B3">
        <w:rPr>
          <w:rFonts w:ascii="Calibri" w:hAnsi="Calibri" w:cs="Calibri"/>
          <w:sz w:val="24"/>
          <w:szCs w:val="24"/>
        </w:rPr>
        <w:t>jednakże nie może być ustalony poniżej kosztu bezpośredniego</w:t>
      </w:r>
      <w:r w:rsidR="004022DC" w:rsidRPr="00DF47B3">
        <w:rPr>
          <w:rFonts w:ascii="Calibri" w:hAnsi="Calibri" w:cs="Calibri"/>
          <w:sz w:val="24"/>
          <w:szCs w:val="24"/>
        </w:rPr>
        <w:t>.</w:t>
      </w:r>
      <w:r w:rsidRPr="00DF47B3">
        <w:rPr>
          <w:rFonts w:ascii="Calibri" w:hAnsi="Calibri" w:cs="Calibri"/>
          <w:sz w:val="24"/>
          <w:szCs w:val="24"/>
        </w:rPr>
        <w:t xml:space="preserve"> Decyzję w tej sprawie podejmuje </w:t>
      </w:r>
      <w:r w:rsidR="00B31A50" w:rsidRPr="00DF47B3">
        <w:rPr>
          <w:rFonts w:ascii="Calibri" w:hAnsi="Calibri" w:cs="Calibri"/>
          <w:sz w:val="24"/>
          <w:szCs w:val="24"/>
        </w:rPr>
        <w:t>Kanclerz</w:t>
      </w:r>
      <w:r w:rsidRPr="00DF47B3">
        <w:rPr>
          <w:rFonts w:ascii="Calibri" w:hAnsi="Calibri" w:cs="Calibri"/>
          <w:sz w:val="24"/>
          <w:szCs w:val="24"/>
        </w:rPr>
        <w:t>.</w:t>
      </w:r>
    </w:p>
    <w:p w14:paraId="55FCEA5C" w14:textId="01B268B8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 xml:space="preserve">§ </w:t>
      </w:r>
      <w:r w:rsidR="009912FD">
        <w:rPr>
          <w:rFonts w:ascii="Calibri" w:hAnsi="Calibri" w:cs="Calibri"/>
          <w:b/>
        </w:rPr>
        <w:t>5</w:t>
      </w:r>
    </w:p>
    <w:p w14:paraId="62B7A6AF" w14:textId="690FB7C8" w:rsidR="0045557F" w:rsidRPr="00562DC8" w:rsidRDefault="0054547D" w:rsidP="00842754">
      <w:pPr>
        <w:spacing w:line="312" w:lineRule="auto"/>
        <w:ind w:left="709" w:hanging="283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1. Umowa najmu/</w:t>
      </w:r>
      <w:r w:rsidR="0045557F" w:rsidRPr="00562DC8">
        <w:rPr>
          <w:rFonts w:ascii="Calibri" w:hAnsi="Calibri" w:cs="Calibri"/>
          <w:sz w:val="24"/>
        </w:rPr>
        <w:t xml:space="preserve">dzierżawy winna być zawarta zgodnie z postanowieniami </w:t>
      </w:r>
      <w:r w:rsidR="002F1093">
        <w:rPr>
          <w:rFonts w:ascii="Calibri" w:hAnsi="Calibri" w:cs="Calibri"/>
          <w:sz w:val="24"/>
        </w:rPr>
        <w:t>Konkursu</w:t>
      </w:r>
      <w:r w:rsidR="00A2325B">
        <w:rPr>
          <w:rFonts w:ascii="Calibri" w:hAnsi="Calibri" w:cs="Calibri"/>
          <w:sz w:val="24"/>
        </w:rPr>
        <w:t xml:space="preserve"> oraz </w:t>
      </w:r>
      <w:r w:rsidR="0045557F" w:rsidRPr="00562DC8">
        <w:rPr>
          <w:rFonts w:ascii="Calibri" w:hAnsi="Calibri" w:cs="Calibri"/>
          <w:sz w:val="24"/>
        </w:rPr>
        <w:t xml:space="preserve"> </w:t>
      </w:r>
      <w:r w:rsidR="00B14C8F" w:rsidRPr="00562DC8">
        <w:rPr>
          <w:rFonts w:ascii="Calibri" w:hAnsi="Calibri" w:cs="Calibri"/>
          <w:sz w:val="24"/>
        </w:rPr>
        <w:t>Regulaminu</w:t>
      </w:r>
      <w:r w:rsidR="0045557F" w:rsidRPr="00562DC8">
        <w:rPr>
          <w:rFonts w:ascii="Calibri" w:hAnsi="Calibri" w:cs="Calibri"/>
          <w:sz w:val="24"/>
        </w:rPr>
        <w:t xml:space="preserve"> i określać w szczególności:</w:t>
      </w:r>
    </w:p>
    <w:p w14:paraId="3A826A8E" w14:textId="77777777" w:rsidR="0045557F" w:rsidRPr="00562DC8" w:rsidRDefault="0054547D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przedmiot najmu/</w:t>
      </w:r>
      <w:r w:rsidR="0045557F" w:rsidRPr="00562DC8">
        <w:rPr>
          <w:rFonts w:ascii="Calibri" w:hAnsi="Calibri" w:cs="Calibri"/>
          <w:sz w:val="24"/>
        </w:rPr>
        <w:t>dzierżawy,</w:t>
      </w:r>
    </w:p>
    <w:p w14:paraId="383EA167" w14:textId="77777777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wysokość czynszu najmu/ dzierżawy,</w:t>
      </w:r>
    </w:p>
    <w:p w14:paraId="55C2C1C3" w14:textId="586E61E5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zasady uiszczania opłat dodatkowych,</w:t>
      </w:r>
      <w:r w:rsidR="009912FD">
        <w:rPr>
          <w:rFonts w:ascii="Calibri" w:hAnsi="Calibri" w:cs="Calibri"/>
          <w:sz w:val="24"/>
        </w:rPr>
        <w:t xml:space="preserve"> </w:t>
      </w:r>
      <w:r w:rsidR="00C42522">
        <w:rPr>
          <w:rFonts w:ascii="Calibri" w:hAnsi="Calibri" w:cs="Calibri"/>
          <w:sz w:val="24"/>
        </w:rPr>
        <w:t>w tym opłat za media</w:t>
      </w:r>
      <w:r w:rsidR="00B92277">
        <w:rPr>
          <w:rFonts w:ascii="Calibri" w:hAnsi="Calibri" w:cs="Calibri"/>
          <w:sz w:val="24"/>
        </w:rPr>
        <w:t>,</w:t>
      </w:r>
    </w:p>
    <w:p w14:paraId="2B902B69" w14:textId="77777777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sposób i termin płatności,</w:t>
      </w:r>
    </w:p>
    <w:p w14:paraId="54DE1F41" w14:textId="77777777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zasady waloryzacji czynszu i możliwość zmiany jego wysokości,</w:t>
      </w:r>
    </w:p>
    <w:p w14:paraId="6861DEB9" w14:textId="77777777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zasady kontroli przedmiotu umowy,</w:t>
      </w:r>
    </w:p>
    <w:p w14:paraId="0DAA3E72" w14:textId="61E20DB1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lastRenderedPageBreak/>
        <w:t>warunki rozwiązania umowy przez wynajmującego</w:t>
      </w:r>
      <w:r w:rsidR="002F1093">
        <w:rPr>
          <w:rFonts w:ascii="Calibri" w:hAnsi="Calibri" w:cs="Calibri"/>
          <w:sz w:val="24"/>
        </w:rPr>
        <w:t>/wydzierżawiającego</w:t>
      </w:r>
      <w:r w:rsidRPr="00562DC8">
        <w:rPr>
          <w:rFonts w:ascii="Calibri" w:hAnsi="Calibri" w:cs="Calibri"/>
          <w:sz w:val="24"/>
        </w:rPr>
        <w:t>,</w:t>
      </w:r>
    </w:p>
    <w:p w14:paraId="572A49B8" w14:textId="77777777" w:rsidR="005F3CF9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zapis</w:t>
      </w:r>
      <w:r w:rsidR="00545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dotyczący</w:t>
      </w:r>
      <w:r w:rsidR="00545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ponoszenia</w:t>
      </w:r>
      <w:r w:rsidR="0054547D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odpowiedzialności cywilnej przez najemcę/dzierżawcę</w:t>
      </w:r>
      <w:r w:rsidR="005F3CF9" w:rsidRPr="00562DC8">
        <w:rPr>
          <w:rFonts w:ascii="Calibri" w:hAnsi="Calibri" w:cs="Calibri"/>
          <w:sz w:val="24"/>
        </w:rPr>
        <w:t>,</w:t>
      </w:r>
    </w:p>
    <w:p w14:paraId="0C5AFB6D" w14:textId="77777777" w:rsidR="0045557F" w:rsidRPr="00562DC8" w:rsidRDefault="005F3CF9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okres trwania umowy</w:t>
      </w:r>
      <w:r w:rsidR="0045557F" w:rsidRPr="00562DC8">
        <w:rPr>
          <w:rFonts w:ascii="Calibri" w:hAnsi="Calibri" w:cs="Calibri"/>
          <w:sz w:val="24"/>
        </w:rPr>
        <w:t>.</w:t>
      </w:r>
    </w:p>
    <w:p w14:paraId="196C4770" w14:textId="77777777" w:rsidR="0045557F" w:rsidRPr="00562DC8" w:rsidRDefault="00B820D4" w:rsidP="00842754">
      <w:pPr>
        <w:numPr>
          <w:ilvl w:val="0"/>
          <w:numId w:val="11"/>
        </w:numPr>
        <w:tabs>
          <w:tab w:val="left" w:pos="284"/>
          <w:tab w:val="left" w:pos="426"/>
        </w:tabs>
        <w:spacing w:line="312" w:lineRule="auto"/>
        <w:ind w:hanging="294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Ponadto umowa na wynajem/</w:t>
      </w:r>
      <w:r w:rsidR="0045557F" w:rsidRPr="00562DC8">
        <w:rPr>
          <w:rFonts w:ascii="Calibri" w:hAnsi="Calibri" w:cs="Calibri"/>
          <w:sz w:val="24"/>
        </w:rPr>
        <w:t>dzierżawę powierzchni lokalu, w którym znajduj</w:t>
      </w:r>
      <w:r w:rsidRPr="00562DC8">
        <w:rPr>
          <w:rFonts w:ascii="Calibri" w:hAnsi="Calibri" w:cs="Calibri"/>
          <w:sz w:val="24"/>
        </w:rPr>
        <w:t xml:space="preserve">ą się inne składniki majątku, które podlegają wynajmowi/dzierżawie, </w:t>
      </w:r>
      <w:r w:rsidR="0045557F" w:rsidRPr="00562DC8">
        <w:rPr>
          <w:rFonts w:ascii="Calibri" w:hAnsi="Calibri" w:cs="Calibri"/>
          <w:sz w:val="24"/>
        </w:rPr>
        <w:t>winna zawierać dodatkowo:</w:t>
      </w:r>
    </w:p>
    <w:p w14:paraId="69FD480F" w14:textId="77777777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wykaz </w:t>
      </w:r>
      <w:r w:rsidR="00B820D4" w:rsidRPr="00562DC8">
        <w:rPr>
          <w:rFonts w:ascii="Calibri" w:hAnsi="Calibri" w:cs="Calibri"/>
          <w:sz w:val="24"/>
        </w:rPr>
        <w:t>składników majątku,</w:t>
      </w:r>
    </w:p>
    <w:p w14:paraId="34C26661" w14:textId="06C208FE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trike/>
          <w:sz w:val="24"/>
        </w:rPr>
      </w:pPr>
      <w:r w:rsidRPr="00562DC8">
        <w:rPr>
          <w:rFonts w:ascii="Calibri" w:hAnsi="Calibri" w:cs="Calibri"/>
          <w:sz w:val="24"/>
        </w:rPr>
        <w:t>wysokość opłat</w:t>
      </w:r>
      <w:r w:rsidR="00DF47B3">
        <w:rPr>
          <w:rFonts w:ascii="Calibri" w:hAnsi="Calibri" w:cs="Calibri"/>
          <w:sz w:val="24"/>
        </w:rPr>
        <w:t>,</w:t>
      </w:r>
      <w:r w:rsidR="005F663B" w:rsidRPr="00562DC8">
        <w:rPr>
          <w:rFonts w:ascii="Calibri" w:hAnsi="Calibri" w:cs="Calibri"/>
          <w:sz w:val="24"/>
        </w:rPr>
        <w:t xml:space="preserve"> </w:t>
      </w:r>
    </w:p>
    <w:p w14:paraId="20DE658A" w14:textId="77777777" w:rsidR="0045557F" w:rsidRPr="00562DC8" w:rsidRDefault="0045557F" w:rsidP="00842754">
      <w:pPr>
        <w:numPr>
          <w:ilvl w:val="1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sumaryczną kwotę – wysokość opłat za najem/dzierżawę</w:t>
      </w:r>
      <w:r w:rsidR="005F3CF9" w:rsidRPr="00562DC8">
        <w:rPr>
          <w:rFonts w:ascii="Calibri" w:hAnsi="Calibri" w:cs="Calibri"/>
          <w:sz w:val="24"/>
        </w:rPr>
        <w:t xml:space="preserve"> tych składników</w:t>
      </w:r>
      <w:r w:rsidRPr="00562DC8">
        <w:rPr>
          <w:rFonts w:ascii="Calibri" w:hAnsi="Calibri" w:cs="Calibri"/>
          <w:sz w:val="24"/>
        </w:rPr>
        <w:t>.</w:t>
      </w:r>
    </w:p>
    <w:p w14:paraId="0EEA31DB" w14:textId="77777777" w:rsidR="0045557F" w:rsidRPr="00562DC8" w:rsidRDefault="0045557F" w:rsidP="00842754">
      <w:pPr>
        <w:numPr>
          <w:ilvl w:val="0"/>
          <w:numId w:val="11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Przekazanie </w:t>
      </w:r>
      <w:r w:rsidR="005F3CF9" w:rsidRPr="00562DC8">
        <w:rPr>
          <w:rFonts w:ascii="Calibri" w:hAnsi="Calibri" w:cs="Calibri"/>
          <w:sz w:val="24"/>
        </w:rPr>
        <w:t xml:space="preserve">i odbiór </w:t>
      </w:r>
      <w:r w:rsidRPr="00562DC8">
        <w:rPr>
          <w:rFonts w:ascii="Calibri" w:hAnsi="Calibri" w:cs="Calibri"/>
          <w:sz w:val="24"/>
        </w:rPr>
        <w:t>majątku wynikającego z postanowień umowy odbywa się na podstawie protokołu zdawczo-odbiorczego.</w:t>
      </w:r>
    </w:p>
    <w:p w14:paraId="4987666A" w14:textId="189DDE96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 xml:space="preserve">§ </w:t>
      </w:r>
      <w:r w:rsidR="009912FD">
        <w:rPr>
          <w:rFonts w:ascii="Calibri" w:hAnsi="Calibri" w:cs="Calibri"/>
          <w:b/>
        </w:rPr>
        <w:t>6</w:t>
      </w:r>
    </w:p>
    <w:p w14:paraId="6A70D1C3" w14:textId="77777777" w:rsidR="0045557F" w:rsidRPr="00562DC8" w:rsidRDefault="0045557F" w:rsidP="00842754">
      <w:pPr>
        <w:numPr>
          <w:ilvl w:val="0"/>
          <w:numId w:val="13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Nakłady mogą być dokonyw</w:t>
      </w:r>
      <w:r w:rsidR="005F5DC0" w:rsidRPr="00562DC8">
        <w:rPr>
          <w:rFonts w:ascii="Calibri" w:hAnsi="Calibri" w:cs="Calibri"/>
          <w:sz w:val="24"/>
        </w:rPr>
        <w:t>ane wyłącznie za pisemną zgodą wynajmującego/ w</w:t>
      </w:r>
      <w:r w:rsidRPr="00562DC8">
        <w:rPr>
          <w:rFonts w:ascii="Calibri" w:hAnsi="Calibri" w:cs="Calibri"/>
          <w:sz w:val="24"/>
        </w:rPr>
        <w:t>ydzierżawiającego.</w:t>
      </w:r>
    </w:p>
    <w:p w14:paraId="052C1D34" w14:textId="77777777" w:rsidR="0045557F" w:rsidRPr="00562DC8" w:rsidRDefault="005F5DC0" w:rsidP="00842754">
      <w:pPr>
        <w:numPr>
          <w:ilvl w:val="0"/>
          <w:numId w:val="13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Nakłady dokonane przez najemcę/d</w:t>
      </w:r>
      <w:r w:rsidR="0045557F" w:rsidRPr="00562DC8">
        <w:rPr>
          <w:rFonts w:ascii="Calibri" w:hAnsi="Calibri" w:cs="Calibri"/>
          <w:sz w:val="24"/>
        </w:rPr>
        <w:t>zierżawcę w trakcie trwania umowy nie podlegają zwrotowi z zastrzeżeniem ust</w:t>
      </w:r>
      <w:r w:rsidR="00342A37" w:rsidRPr="00562DC8">
        <w:rPr>
          <w:rFonts w:ascii="Calibri" w:hAnsi="Calibri" w:cs="Calibri"/>
          <w:sz w:val="24"/>
        </w:rPr>
        <w:t>.</w:t>
      </w:r>
      <w:r w:rsidR="001427A2" w:rsidRPr="00562DC8">
        <w:rPr>
          <w:rFonts w:ascii="Calibri" w:hAnsi="Calibri" w:cs="Calibri"/>
          <w:sz w:val="24"/>
        </w:rPr>
        <w:t xml:space="preserve"> </w:t>
      </w:r>
      <w:r w:rsidR="0045557F" w:rsidRPr="00562DC8">
        <w:rPr>
          <w:rFonts w:ascii="Calibri" w:hAnsi="Calibri" w:cs="Calibri"/>
          <w:sz w:val="24"/>
        </w:rPr>
        <w:t>3</w:t>
      </w:r>
      <w:r w:rsidRPr="00562DC8">
        <w:rPr>
          <w:rFonts w:ascii="Calibri" w:hAnsi="Calibri" w:cs="Calibri"/>
          <w:sz w:val="24"/>
        </w:rPr>
        <w:t>.</w:t>
      </w:r>
    </w:p>
    <w:p w14:paraId="086914EF" w14:textId="043FC6CC" w:rsidR="0045557F" w:rsidRPr="006E067A" w:rsidRDefault="0045557F" w:rsidP="00842754">
      <w:pPr>
        <w:numPr>
          <w:ilvl w:val="0"/>
          <w:numId w:val="13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W przypadku, gdy niezbędne jest dokonanie nakładów koniecznych, których obowiązek </w:t>
      </w:r>
      <w:r w:rsidR="00C3684A" w:rsidRPr="00562DC8">
        <w:rPr>
          <w:rFonts w:ascii="Calibri" w:hAnsi="Calibri" w:cs="Calibri"/>
          <w:sz w:val="24"/>
        </w:rPr>
        <w:t>poniesienia spoczywa na Uniwersytecie</w:t>
      </w:r>
      <w:r w:rsidRPr="00562DC8">
        <w:rPr>
          <w:rFonts w:ascii="Calibri" w:hAnsi="Calibri" w:cs="Calibri"/>
          <w:sz w:val="24"/>
        </w:rPr>
        <w:t xml:space="preserve"> Medycz</w:t>
      </w:r>
      <w:r w:rsidR="00D31899" w:rsidRPr="00562DC8">
        <w:rPr>
          <w:rFonts w:ascii="Calibri" w:hAnsi="Calibri" w:cs="Calibri"/>
          <w:sz w:val="24"/>
        </w:rPr>
        <w:t>nym</w:t>
      </w:r>
      <w:r w:rsidRPr="00562DC8">
        <w:rPr>
          <w:rFonts w:ascii="Calibri" w:hAnsi="Calibri" w:cs="Calibri"/>
          <w:sz w:val="24"/>
        </w:rPr>
        <w:t>, możliwa jest partycypacja w kosztach ich poniesienia bądź pokrycie w całości przez najemcę/</w:t>
      </w:r>
      <w:r w:rsidR="00D31899" w:rsidRPr="00562DC8">
        <w:rPr>
          <w:rFonts w:ascii="Calibri" w:hAnsi="Calibri" w:cs="Calibri"/>
          <w:sz w:val="24"/>
        </w:rPr>
        <w:t>dzierżawcę</w:t>
      </w:r>
      <w:r w:rsidRPr="00562DC8">
        <w:rPr>
          <w:rFonts w:ascii="Calibri" w:hAnsi="Calibri" w:cs="Calibri"/>
          <w:sz w:val="24"/>
        </w:rPr>
        <w:t xml:space="preserve"> na warunkach ustalonych w umowie lub aneksie</w:t>
      </w:r>
      <w:r w:rsidR="00F44D67" w:rsidRPr="006E067A">
        <w:rPr>
          <w:rFonts w:ascii="Calibri" w:hAnsi="Calibri" w:cs="Calibri"/>
          <w:sz w:val="24"/>
        </w:rPr>
        <w:t xml:space="preserve">. W takim przypadku możliwe jest inne niż określone w ust. 2, ustalenie zasad zwrotu </w:t>
      </w:r>
      <w:r w:rsidR="0097078F" w:rsidRPr="006E067A">
        <w:rPr>
          <w:rFonts w:ascii="Calibri" w:hAnsi="Calibri" w:cs="Calibri"/>
          <w:sz w:val="24"/>
        </w:rPr>
        <w:t>nakładów.</w:t>
      </w:r>
    </w:p>
    <w:p w14:paraId="4254BB6A" w14:textId="31F3C91B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 xml:space="preserve">§ </w:t>
      </w:r>
      <w:r w:rsidR="009912FD">
        <w:rPr>
          <w:rFonts w:ascii="Calibri" w:hAnsi="Calibri" w:cs="Calibri"/>
          <w:b/>
        </w:rPr>
        <w:t>7</w:t>
      </w:r>
    </w:p>
    <w:p w14:paraId="47A699E3" w14:textId="77777777" w:rsidR="0045557F" w:rsidRPr="00562DC8" w:rsidRDefault="0045557F" w:rsidP="00842754">
      <w:pPr>
        <w:spacing w:line="312" w:lineRule="auto"/>
        <w:ind w:left="284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Przekazanie uprawnień wynikających z umowy najmu lub dzierżawy możliwe jest wyłącznie w uzasadnionych przypadkach za pisemną zgodą </w:t>
      </w:r>
      <w:r w:rsidR="00780728" w:rsidRPr="00562DC8">
        <w:rPr>
          <w:rFonts w:ascii="Calibri" w:hAnsi="Calibri" w:cs="Calibri"/>
          <w:sz w:val="24"/>
        </w:rPr>
        <w:t xml:space="preserve">Uniwersytetu </w:t>
      </w:r>
      <w:r w:rsidRPr="00562DC8">
        <w:rPr>
          <w:rFonts w:ascii="Calibri" w:hAnsi="Calibri" w:cs="Calibri"/>
          <w:sz w:val="24"/>
        </w:rPr>
        <w:t>Medyczne</w:t>
      </w:r>
      <w:r w:rsidR="00780728" w:rsidRPr="00562DC8">
        <w:rPr>
          <w:rFonts w:ascii="Calibri" w:hAnsi="Calibri" w:cs="Calibri"/>
          <w:sz w:val="24"/>
        </w:rPr>
        <w:t>go</w:t>
      </w:r>
      <w:r w:rsidRPr="00562DC8">
        <w:rPr>
          <w:rFonts w:ascii="Calibri" w:hAnsi="Calibri" w:cs="Calibri"/>
          <w:sz w:val="24"/>
        </w:rPr>
        <w:t>, o ile nie wpłynie to na zmniejszenie czynszu i w istotny sposób nie zmieni przeznaczenia przedmiotu najmu.</w:t>
      </w:r>
    </w:p>
    <w:p w14:paraId="5D6A8523" w14:textId="18CAA562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 xml:space="preserve">§ </w:t>
      </w:r>
      <w:r w:rsidR="009912FD">
        <w:rPr>
          <w:rFonts w:ascii="Calibri" w:hAnsi="Calibri" w:cs="Calibri"/>
          <w:b/>
        </w:rPr>
        <w:t>8</w:t>
      </w:r>
    </w:p>
    <w:p w14:paraId="5A826A3A" w14:textId="77777777" w:rsidR="0045557F" w:rsidRPr="00562DC8" w:rsidRDefault="0045557F" w:rsidP="00842754">
      <w:pPr>
        <w:numPr>
          <w:ilvl w:val="0"/>
          <w:numId w:val="14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Umowę najmu lub dzierżawy zawiera się na czas określony lub nieokreślony.</w:t>
      </w:r>
    </w:p>
    <w:p w14:paraId="58321D18" w14:textId="77777777" w:rsidR="0045557F" w:rsidRPr="00562DC8" w:rsidRDefault="0045557F" w:rsidP="00842754">
      <w:pPr>
        <w:numPr>
          <w:ilvl w:val="0"/>
          <w:numId w:val="14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W przypadku umowy najmu lub dzierżawy na czas określony istnieje możliwość przedłuże</w:t>
      </w:r>
      <w:r w:rsidR="005F5DC0" w:rsidRPr="00562DC8">
        <w:rPr>
          <w:rFonts w:ascii="Calibri" w:hAnsi="Calibri" w:cs="Calibri"/>
          <w:sz w:val="24"/>
        </w:rPr>
        <w:t>nia umowy, o ile dotychczasowy najemca lub d</w:t>
      </w:r>
      <w:r w:rsidRPr="00562DC8">
        <w:rPr>
          <w:rFonts w:ascii="Calibri" w:hAnsi="Calibri" w:cs="Calibri"/>
          <w:sz w:val="24"/>
        </w:rPr>
        <w:t xml:space="preserve">zierżawca  należycie wywiązywał się z umowy. </w:t>
      </w:r>
    </w:p>
    <w:p w14:paraId="1592FC63" w14:textId="1D914B44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lastRenderedPageBreak/>
        <w:t xml:space="preserve">§ </w:t>
      </w:r>
      <w:r w:rsidR="009912FD">
        <w:rPr>
          <w:rFonts w:ascii="Calibri" w:hAnsi="Calibri" w:cs="Calibri"/>
          <w:b/>
        </w:rPr>
        <w:t>9</w:t>
      </w:r>
    </w:p>
    <w:p w14:paraId="42E90D33" w14:textId="77777777" w:rsidR="0045557F" w:rsidRPr="00562DC8" w:rsidRDefault="00780728" w:rsidP="00842754">
      <w:pPr>
        <w:numPr>
          <w:ilvl w:val="0"/>
          <w:numId w:val="15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Uniwersytet Medyczny </w:t>
      </w:r>
      <w:r w:rsidR="0045557F" w:rsidRPr="00562DC8">
        <w:rPr>
          <w:rFonts w:ascii="Calibri" w:hAnsi="Calibri" w:cs="Calibri"/>
          <w:sz w:val="24"/>
        </w:rPr>
        <w:t>może udostępniać powierzchnię użytkową w swych budynkach na tzw. najem okazjonalny tj. na zorganizowanie imprezy kulturalnej, okolicznościowej, pokazu, odczytu, szkolenia itp.</w:t>
      </w:r>
    </w:p>
    <w:p w14:paraId="01AC2FF4" w14:textId="77777777" w:rsidR="0045557F" w:rsidRPr="00562DC8" w:rsidRDefault="0045557F" w:rsidP="00842754">
      <w:pPr>
        <w:numPr>
          <w:ilvl w:val="0"/>
          <w:numId w:val="15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Wysokość opłat za tzw. najem okazjonalny określa cennik </w:t>
      </w:r>
      <w:r w:rsidR="00BD5233" w:rsidRPr="00562DC8">
        <w:rPr>
          <w:rFonts w:ascii="Calibri" w:hAnsi="Calibri" w:cs="Calibri"/>
          <w:sz w:val="24"/>
        </w:rPr>
        <w:t xml:space="preserve">zatwierdzony przez Kanclerza, a </w:t>
      </w:r>
      <w:r w:rsidRPr="00562DC8">
        <w:rPr>
          <w:rFonts w:ascii="Calibri" w:hAnsi="Calibri" w:cs="Calibri"/>
          <w:sz w:val="24"/>
        </w:rPr>
        <w:t>ustalony przez Dział Administracyjno-Gospodarczy i Usług</w:t>
      </w:r>
      <w:r w:rsidR="00533066" w:rsidRPr="00562DC8">
        <w:rPr>
          <w:rFonts w:ascii="Calibri" w:hAnsi="Calibri" w:cs="Calibri"/>
          <w:sz w:val="24"/>
        </w:rPr>
        <w:t>, na podstawie kalkulacji kosztów</w:t>
      </w:r>
      <w:r w:rsidR="00BD5233" w:rsidRPr="00562DC8">
        <w:rPr>
          <w:rFonts w:ascii="Calibri" w:hAnsi="Calibri" w:cs="Calibri"/>
          <w:sz w:val="24"/>
        </w:rPr>
        <w:t xml:space="preserve"> zatwierdzonej przez Kwestora.</w:t>
      </w:r>
      <w:r w:rsidR="00533066" w:rsidRPr="00562DC8">
        <w:rPr>
          <w:rFonts w:ascii="Calibri" w:hAnsi="Calibri" w:cs="Calibri"/>
          <w:sz w:val="24"/>
        </w:rPr>
        <w:t xml:space="preserve"> </w:t>
      </w:r>
    </w:p>
    <w:p w14:paraId="45B84FA0" w14:textId="77777777" w:rsidR="0045557F" w:rsidRPr="00562DC8" w:rsidRDefault="0045557F" w:rsidP="00842754">
      <w:pPr>
        <w:numPr>
          <w:ilvl w:val="0"/>
          <w:numId w:val="15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Cennik, o którym mowa w ust. 2 winien być aktualizowany przynajmniej raz w roku.</w:t>
      </w:r>
    </w:p>
    <w:p w14:paraId="4AD37881" w14:textId="301A2AFD" w:rsidR="00A715CE" w:rsidRPr="00562DC8" w:rsidRDefault="0045557F" w:rsidP="00842754">
      <w:pPr>
        <w:numPr>
          <w:ilvl w:val="0"/>
          <w:numId w:val="15"/>
        </w:numPr>
        <w:spacing w:line="312" w:lineRule="auto"/>
        <w:rPr>
          <w:rFonts w:ascii="Calibri" w:hAnsi="Calibri" w:cs="Calibri"/>
          <w:strike/>
          <w:sz w:val="24"/>
        </w:rPr>
      </w:pPr>
      <w:r w:rsidRPr="00562DC8">
        <w:rPr>
          <w:rFonts w:ascii="Calibri" w:hAnsi="Calibri" w:cs="Calibri"/>
          <w:sz w:val="24"/>
        </w:rPr>
        <w:t xml:space="preserve">Stawki czynszu najmu ustalane </w:t>
      </w:r>
      <w:r w:rsidR="002F1093">
        <w:rPr>
          <w:rFonts w:ascii="Calibri" w:hAnsi="Calibri" w:cs="Calibri"/>
          <w:sz w:val="24"/>
        </w:rPr>
        <w:t>po</w:t>
      </w:r>
      <w:r w:rsidRPr="00562DC8">
        <w:rPr>
          <w:rFonts w:ascii="Calibri" w:hAnsi="Calibri" w:cs="Calibri"/>
          <w:sz w:val="24"/>
        </w:rPr>
        <w:t>winny być na</w:t>
      </w:r>
      <w:r w:rsidR="003D25BC" w:rsidRPr="00562DC8">
        <w:rPr>
          <w:rFonts w:ascii="Calibri" w:hAnsi="Calibri" w:cs="Calibri"/>
          <w:sz w:val="24"/>
        </w:rPr>
        <w:t xml:space="preserve"> poziomie nie niższym niż</w:t>
      </w:r>
      <w:r w:rsidRPr="00562DC8">
        <w:rPr>
          <w:rFonts w:ascii="Calibri" w:hAnsi="Calibri" w:cs="Calibri"/>
          <w:sz w:val="24"/>
        </w:rPr>
        <w:t xml:space="preserve"> kalkulacj</w:t>
      </w:r>
      <w:r w:rsidR="003D25BC" w:rsidRPr="00562DC8">
        <w:rPr>
          <w:rFonts w:ascii="Calibri" w:hAnsi="Calibri" w:cs="Calibri"/>
          <w:sz w:val="24"/>
        </w:rPr>
        <w:t>a kosztów</w:t>
      </w:r>
      <w:r w:rsidR="00627105" w:rsidRPr="00562DC8">
        <w:rPr>
          <w:rFonts w:ascii="Calibri" w:hAnsi="Calibri" w:cs="Calibri"/>
          <w:sz w:val="24"/>
        </w:rPr>
        <w:t>.</w:t>
      </w:r>
      <w:r w:rsidR="003D25BC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 xml:space="preserve"> </w:t>
      </w:r>
    </w:p>
    <w:p w14:paraId="2DC2D35E" w14:textId="4D5E1774" w:rsidR="0045557F" w:rsidRPr="00562DC8" w:rsidRDefault="0045557F" w:rsidP="00842754">
      <w:pPr>
        <w:pStyle w:val="Nagwek1"/>
        <w:spacing w:before="240" w:line="312" w:lineRule="auto"/>
        <w:rPr>
          <w:rFonts w:ascii="Calibri" w:hAnsi="Calibri" w:cs="Calibri"/>
          <w:b/>
        </w:rPr>
      </w:pPr>
      <w:r w:rsidRPr="00562DC8">
        <w:rPr>
          <w:rFonts w:ascii="Calibri" w:hAnsi="Calibri" w:cs="Calibri"/>
          <w:b/>
        </w:rPr>
        <w:t>§ 1</w:t>
      </w:r>
      <w:r w:rsidR="009912FD">
        <w:rPr>
          <w:rFonts w:ascii="Calibri" w:hAnsi="Calibri" w:cs="Calibri"/>
          <w:b/>
        </w:rPr>
        <w:t>0</w:t>
      </w:r>
    </w:p>
    <w:p w14:paraId="26338335" w14:textId="77777777" w:rsidR="0045557F" w:rsidRPr="00562DC8" w:rsidRDefault="0045557F" w:rsidP="00842754">
      <w:pPr>
        <w:pStyle w:val="Tekstpodstawowy3"/>
        <w:numPr>
          <w:ilvl w:val="0"/>
          <w:numId w:val="20"/>
        </w:numPr>
        <w:spacing w:line="312" w:lineRule="auto"/>
        <w:rPr>
          <w:rFonts w:ascii="Calibri" w:hAnsi="Calibri" w:cs="Calibri"/>
        </w:rPr>
      </w:pPr>
      <w:r w:rsidRPr="00562DC8">
        <w:rPr>
          <w:rFonts w:ascii="Calibri" w:hAnsi="Calibri" w:cs="Calibri"/>
        </w:rPr>
        <w:t>Dział Administracyjno-Gospodarczy i Usług zobowiązany jest prowadzić rejestr zawartych umów najmu i dzierżawy.</w:t>
      </w:r>
    </w:p>
    <w:p w14:paraId="213D5BBA" w14:textId="7D3B3B9A" w:rsidR="0045557F" w:rsidRPr="00562DC8" w:rsidRDefault="0045557F" w:rsidP="00842754">
      <w:pPr>
        <w:numPr>
          <w:ilvl w:val="0"/>
          <w:numId w:val="2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 xml:space="preserve">Kierownik Działu Administracyjno-Gospodarczego i Usług zobowiązany jest przedłożyć </w:t>
      </w:r>
      <w:r w:rsidR="002F1093">
        <w:rPr>
          <w:rFonts w:ascii="Calibri" w:hAnsi="Calibri" w:cs="Calibri"/>
          <w:sz w:val="24"/>
        </w:rPr>
        <w:t xml:space="preserve">corocznie </w:t>
      </w:r>
      <w:r w:rsidRPr="00562DC8">
        <w:rPr>
          <w:rFonts w:ascii="Calibri" w:hAnsi="Calibri" w:cs="Calibri"/>
          <w:sz w:val="24"/>
        </w:rPr>
        <w:t xml:space="preserve">Kanclerzowi w terminie do dnia 31 </w:t>
      </w:r>
      <w:r w:rsidR="008C5072" w:rsidRPr="00562DC8">
        <w:rPr>
          <w:rFonts w:ascii="Calibri" w:hAnsi="Calibri" w:cs="Calibri"/>
          <w:sz w:val="24"/>
        </w:rPr>
        <w:t>marca</w:t>
      </w:r>
      <w:r w:rsidRPr="00562DC8">
        <w:rPr>
          <w:rFonts w:ascii="Calibri" w:hAnsi="Calibri" w:cs="Calibri"/>
          <w:sz w:val="24"/>
        </w:rPr>
        <w:t xml:space="preserve"> sprawozdanie</w:t>
      </w:r>
      <w:r w:rsidR="00151EE6">
        <w:rPr>
          <w:rFonts w:ascii="Calibri" w:hAnsi="Calibri" w:cs="Calibri"/>
          <w:sz w:val="24"/>
        </w:rPr>
        <w:t xml:space="preserve"> </w:t>
      </w:r>
      <w:r w:rsidR="00151EE6">
        <w:rPr>
          <w:rFonts w:ascii="Calibri" w:hAnsi="Calibri" w:cs="Calibri"/>
          <w:sz w:val="24"/>
        </w:rPr>
        <w:br/>
      </w:r>
      <w:r w:rsidRPr="00562DC8">
        <w:rPr>
          <w:rFonts w:ascii="Calibri" w:hAnsi="Calibri" w:cs="Calibri"/>
          <w:sz w:val="24"/>
        </w:rPr>
        <w:t>z wykonanych  umów</w:t>
      </w:r>
      <w:r w:rsidR="008C5072" w:rsidRPr="00562DC8">
        <w:rPr>
          <w:rFonts w:ascii="Calibri" w:hAnsi="Calibri" w:cs="Calibri"/>
          <w:sz w:val="24"/>
        </w:rPr>
        <w:t xml:space="preserve"> za rok poprzedni.</w:t>
      </w:r>
    </w:p>
    <w:p w14:paraId="49F4AF62" w14:textId="17C163C3" w:rsidR="0045557F" w:rsidRPr="00562DC8" w:rsidRDefault="0045557F" w:rsidP="00842754">
      <w:pPr>
        <w:numPr>
          <w:ilvl w:val="0"/>
          <w:numId w:val="2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Sprawozdanie powinno zawierać</w:t>
      </w:r>
      <w:r w:rsidR="004E7B09" w:rsidRPr="00562DC8">
        <w:rPr>
          <w:rFonts w:ascii="Calibri" w:hAnsi="Calibri" w:cs="Calibri"/>
          <w:sz w:val="24"/>
        </w:rPr>
        <w:t xml:space="preserve"> liczbę zawartych umów</w:t>
      </w:r>
      <w:r w:rsidR="005D680A" w:rsidRPr="00562DC8">
        <w:rPr>
          <w:rFonts w:ascii="Calibri" w:hAnsi="Calibri" w:cs="Calibri"/>
          <w:sz w:val="24"/>
        </w:rPr>
        <w:t xml:space="preserve">, oraz </w:t>
      </w:r>
      <w:r w:rsidR="001C403F" w:rsidRPr="00562DC8">
        <w:rPr>
          <w:rFonts w:ascii="Calibri" w:hAnsi="Calibri" w:cs="Calibri"/>
          <w:sz w:val="24"/>
        </w:rPr>
        <w:t xml:space="preserve">wysokość </w:t>
      </w:r>
      <w:r w:rsidR="005D680A" w:rsidRPr="00562DC8">
        <w:rPr>
          <w:rFonts w:ascii="Calibri" w:hAnsi="Calibri" w:cs="Calibri"/>
          <w:sz w:val="24"/>
        </w:rPr>
        <w:t xml:space="preserve">przychodu </w:t>
      </w:r>
      <w:r w:rsidR="001427A2" w:rsidRPr="00562DC8">
        <w:rPr>
          <w:rFonts w:ascii="Calibri" w:hAnsi="Calibri" w:cs="Calibri"/>
          <w:sz w:val="24"/>
        </w:rPr>
        <w:br/>
      </w:r>
      <w:r w:rsidR="005D680A" w:rsidRPr="00562DC8">
        <w:rPr>
          <w:rFonts w:ascii="Calibri" w:hAnsi="Calibri" w:cs="Calibri"/>
          <w:sz w:val="24"/>
        </w:rPr>
        <w:t>z tytułu najmu</w:t>
      </w:r>
      <w:r w:rsidR="002F1093">
        <w:rPr>
          <w:rFonts w:ascii="Calibri" w:hAnsi="Calibri" w:cs="Calibri"/>
          <w:sz w:val="24"/>
        </w:rPr>
        <w:t xml:space="preserve"> i dzierżawy</w:t>
      </w:r>
      <w:r w:rsidR="005D680A" w:rsidRPr="00562DC8">
        <w:rPr>
          <w:rFonts w:ascii="Calibri" w:hAnsi="Calibri" w:cs="Calibri"/>
          <w:sz w:val="24"/>
        </w:rPr>
        <w:t>.</w:t>
      </w:r>
    </w:p>
    <w:p w14:paraId="4AF92103" w14:textId="77777777" w:rsidR="0045557F" w:rsidRPr="00562DC8" w:rsidRDefault="0045557F" w:rsidP="00842754">
      <w:pPr>
        <w:numPr>
          <w:ilvl w:val="0"/>
          <w:numId w:val="2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Kierownik Działu Finansowo-Księgowego zobowiązany jest do sporządzania miesięcznych</w:t>
      </w:r>
      <w:r w:rsidR="005D680A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 xml:space="preserve">informacji dotyczących zaległości w opłatach wynikających z umów </w:t>
      </w:r>
      <w:r w:rsidR="00FD28E0" w:rsidRPr="00562DC8">
        <w:rPr>
          <w:rFonts w:ascii="Calibri" w:hAnsi="Calibri" w:cs="Calibri"/>
          <w:sz w:val="24"/>
        </w:rPr>
        <w:t>najmu i dzierżawy</w:t>
      </w:r>
      <w:r w:rsidR="00FD28E0" w:rsidRPr="00562DC8">
        <w:rPr>
          <w:rFonts w:ascii="Calibri" w:hAnsi="Calibri" w:cs="Calibri"/>
          <w:color w:val="0070C0"/>
          <w:sz w:val="24"/>
        </w:rPr>
        <w:t xml:space="preserve">, </w:t>
      </w:r>
      <w:r w:rsidRPr="00562DC8">
        <w:rPr>
          <w:rFonts w:ascii="Calibri" w:hAnsi="Calibri" w:cs="Calibri"/>
          <w:sz w:val="24"/>
        </w:rPr>
        <w:t xml:space="preserve">zawartych przez Dział Administracyjno-Gospodarczy i Usług. </w:t>
      </w:r>
    </w:p>
    <w:p w14:paraId="527444D5" w14:textId="77777777" w:rsidR="0045557F" w:rsidRPr="00562DC8" w:rsidRDefault="0045557F" w:rsidP="00842754">
      <w:pPr>
        <w:numPr>
          <w:ilvl w:val="0"/>
          <w:numId w:val="2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Informacja powyższa winna zawierać w szczególności wykaz dłużników oraz kwotę zaległości.</w:t>
      </w:r>
    </w:p>
    <w:p w14:paraId="518189ED" w14:textId="5CBD7A91" w:rsidR="0045557F" w:rsidRPr="00562DC8" w:rsidRDefault="0045557F" w:rsidP="00842754">
      <w:pPr>
        <w:numPr>
          <w:ilvl w:val="0"/>
          <w:numId w:val="20"/>
        </w:numPr>
        <w:spacing w:line="312" w:lineRule="auto"/>
        <w:rPr>
          <w:rFonts w:ascii="Calibri" w:hAnsi="Calibri" w:cs="Calibri"/>
          <w:sz w:val="24"/>
        </w:rPr>
      </w:pPr>
      <w:r w:rsidRPr="00562DC8">
        <w:rPr>
          <w:rFonts w:ascii="Calibri" w:hAnsi="Calibri" w:cs="Calibri"/>
          <w:sz w:val="24"/>
        </w:rPr>
        <w:t>Informacja, o której mowa w ust.</w:t>
      </w:r>
      <w:r w:rsidR="001427A2" w:rsidRPr="00562DC8">
        <w:rPr>
          <w:rFonts w:ascii="Calibri" w:hAnsi="Calibri" w:cs="Calibri"/>
          <w:sz w:val="24"/>
        </w:rPr>
        <w:t xml:space="preserve"> </w:t>
      </w:r>
      <w:r w:rsidRPr="00562DC8">
        <w:rPr>
          <w:rFonts w:ascii="Calibri" w:hAnsi="Calibri" w:cs="Calibri"/>
          <w:sz w:val="24"/>
        </w:rPr>
        <w:t>4 i 5 winna być przekazywana nie później niż do dnia 25 następnego miesiąca Kierownikowi Działu Administracyjno-Gospodarczego</w:t>
      </w:r>
      <w:r w:rsidR="00151EE6">
        <w:rPr>
          <w:rFonts w:ascii="Calibri" w:hAnsi="Calibri" w:cs="Calibri"/>
          <w:sz w:val="24"/>
        </w:rPr>
        <w:br/>
      </w:r>
      <w:r w:rsidRPr="00562DC8">
        <w:rPr>
          <w:rFonts w:ascii="Calibri" w:hAnsi="Calibri" w:cs="Calibri"/>
          <w:sz w:val="24"/>
        </w:rPr>
        <w:t>i Usług</w:t>
      </w:r>
      <w:r w:rsidR="008421B0">
        <w:rPr>
          <w:rFonts w:ascii="Calibri" w:hAnsi="Calibri" w:cs="Calibri"/>
          <w:sz w:val="24"/>
        </w:rPr>
        <w:t>, który</w:t>
      </w:r>
      <w:r w:rsidR="009912FD">
        <w:rPr>
          <w:rFonts w:ascii="Calibri" w:hAnsi="Calibri" w:cs="Calibri"/>
          <w:sz w:val="24"/>
        </w:rPr>
        <w:t xml:space="preserve"> określa zasadność</w:t>
      </w:r>
      <w:r w:rsidR="008421B0">
        <w:rPr>
          <w:rFonts w:ascii="Calibri" w:hAnsi="Calibri" w:cs="Calibri"/>
          <w:sz w:val="24"/>
        </w:rPr>
        <w:t xml:space="preserve"> dalszej kontynuacji umowy.</w:t>
      </w:r>
    </w:p>
    <w:p w14:paraId="03194F77" w14:textId="77777777" w:rsidR="001427A2" w:rsidRPr="001427A2" w:rsidRDefault="001427A2" w:rsidP="00842754">
      <w:pPr>
        <w:spacing w:before="240" w:line="312" w:lineRule="auto"/>
        <w:rPr>
          <w:rFonts w:ascii="Calibri" w:hAnsi="Calibri" w:cs="Calibri"/>
          <w:b/>
          <w:sz w:val="24"/>
        </w:rPr>
      </w:pPr>
      <w:r w:rsidRPr="001427A2">
        <w:rPr>
          <w:rFonts w:ascii="Calibri" w:hAnsi="Calibri" w:cs="Calibri"/>
          <w:b/>
          <w:sz w:val="24"/>
        </w:rPr>
        <w:t>Rektor</w:t>
      </w:r>
    </w:p>
    <w:p w14:paraId="7D0A36E8" w14:textId="77777777" w:rsidR="0045557F" w:rsidRPr="00562DC8" w:rsidRDefault="001427A2" w:rsidP="00842754">
      <w:pPr>
        <w:spacing w:before="480" w:line="312" w:lineRule="auto"/>
        <w:rPr>
          <w:rFonts w:ascii="Calibri" w:hAnsi="Calibri" w:cs="Calibri"/>
          <w:b/>
          <w:sz w:val="24"/>
        </w:rPr>
      </w:pPr>
      <w:r w:rsidRPr="001427A2">
        <w:rPr>
          <w:rFonts w:ascii="Calibri" w:hAnsi="Calibri" w:cs="Calibri"/>
          <w:b/>
          <w:sz w:val="24"/>
        </w:rPr>
        <w:t>prof. dr hab. Marcin Moniuszko</w:t>
      </w:r>
    </w:p>
    <w:sectPr w:rsidR="0045557F" w:rsidRPr="00562D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F26"/>
    <w:multiLevelType w:val="hybridMultilevel"/>
    <w:tmpl w:val="083C61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72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862771"/>
    <w:multiLevelType w:val="singleLevel"/>
    <w:tmpl w:val="C076F0DE"/>
    <w:lvl w:ilvl="0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hint="default"/>
      </w:rPr>
    </w:lvl>
  </w:abstractNum>
  <w:abstractNum w:abstractNumId="3" w15:restartNumberingAfterBreak="0">
    <w:nsid w:val="1B2F0F46"/>
    <w:multiLevelType w:val="hybridMultilevel"/>
    <w:tmpl w:val="EC369824"/>
    <w:lvl w:ilvl="0" w:tplc="350A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2BD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288E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49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69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81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E1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CF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A9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A5237"/>
    <w:multiLevelType w:val="hybridMultilevel"/>
    <w:tmpl w:val="DA50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71F2"/>
    <w:multiLevelType w:val="hybridMultilevel"/>
    <w:tmpl w:val="05EC7F24"/>
    <w:lvl w:ilvl="0" w:tplc="6DA4C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B8F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trike w:val="0"/>
      </w:rPr>
    </w:lvl>
    <w:lvl w:ilvl="2" w:tplc="2B08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C8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84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D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8A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C3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A4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32DD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5A4074"/>
    <w:multiLevelType w:val="hybridMultilevel"/>
    <w:tmpl w:val="BF20AF8C"/>
    <w:lvl w:ilvl="0" w:tplc="2CAC5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 w:tplc="A008B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AB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36B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F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8D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C1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0B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0D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A08A2"/>
    <w:multiLevelType w:val="hybridMultilevel"/>
    <w:tmpl w:val="71FA2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9331F"/>
    <w:multiLevelType w:val="hybridMultilevel"/>
    <w:tmpl w:val="CC8EF7BE"/>
    <w:lvl w:ilvl="0" w:tplc="7DE66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03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52A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AB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6F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A2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1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F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0D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C4A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993979"/>
    <w:multiLevelType w:val="hybridMultilevel"/>
    <w:tmpl w:val="AA002FC2"/>
    <w:lvl w:ilvl="0" w:tplc="15C2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8AC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8A9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A65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68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AC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E0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6D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87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239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600537"/>
    <w:multiLevelType w:val="multilevel"/>
    <w:tmpl w:val="60E8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B09CA"/>
    <w:multiLevelType w:val="singleLevel"/>
    <w:tmpl w:val="7A2E9B2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3436D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F64847"/>
    <w:multiLevelType w:val="hybridMultilevel"/>
    <w:tmpl w:val="0CB0161C"/>
    <w:lvl w:ilvl="0" w:tplc="49607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D2EF9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1174D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00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C0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02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A6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C9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463D97"/>
    <w:multiLevelType w:val="singleLevel"/>
    <w:tmpl w:val="2402C94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5DBD7135"/>
    <w:multiLevelType w:val="hybridMultilevel"/>
    <w:tmpl w:val="AACE34A0"/>
    <w:lvl w:ilvl="0" w:tplc="6BB8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25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6B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2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5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AC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A8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E4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CD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10F8F"/>
    <w:multiLevelType w:val="hybridMultilevel"/>
    <w:tmpl w:val="73D67C7E"/>
    <w:lvl w:ilvl="0" w:tplc="66B2351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7B6D92"/>
    <w:multiLevelType w:val="hybridMultilevel"/>
    <w:tmpl w:val="205848AA"/>
    <w:lvl w:ilvl="0" w:tplc="3F54C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FDC5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B528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27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CB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8D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8B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43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41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6153A"/>
    <w:multiLevelType w:val="singleLevel"/>
    <w:tmpl w:val="20DE33E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69483ED8"/>
    <w:multiLevelType w:val="hybridMultilevel"/>
    <w:tmpl w:val="8E54A230"/>
    <w:lvl w:ilvl="0" w:tplc="6A04A9B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6059DF"/>
    <w:multiLevelType w:val="hybridMultilevel"/>
    <w:tmpl w:val="CBA04ED2"/>
    <w:lvl w:ilvl="0" w:tplc="394A3CF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83004A"/>
    <w:multiLevelType w:val="hybridMultilevel"/>
    <w:tmpl w:val="0E4CDD8C"/>
    <w:lvl w:ilvl="0" w:tplc="EBF474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108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628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A5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CE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0F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50F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21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E6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7E7D"/>
    <w:multiLevelType w:val="hybridMultilevel"/>
    <w:tmpl w:val="A7FCEF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933596"/>
    <w:multiLevelType w:val="hybridMultilevel"/>
    <w:tmpl w:val="2A6CC674"/>
    <w:lvl w:ilvl="0" w:tplc="6DE0C3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E7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8B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22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CC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A6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0D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6E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82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71956"/>
    <w:multiLevelType w:val="hybridMultilevel"/>
    <w:tmpl w:val="8908906E"/>
    <w:lvl w:ilvl="0" w:tplc="7BB67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D41D2D"/>
    <w:multiLevelType w:val="hybridMultilevel"/>
    <w:tmpl w:val="46B4D8A6"/>
    <w:lvl w:ilvl="0" w:tplc="7506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49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EC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A7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4A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D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E7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7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1E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ED1B1F"/>
    <w:multiLevelType w:val="hybridMultilevel"/>
    <w:tmpl w:val="9FD09572"/>
    <w:lvl w:ilvl="0" w:tplc="BF14F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2C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04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8C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B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26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64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22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A4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08716F"/>
    <w:multiLevelType w:val="singleLevel"/>
    <w:tmpl w:val="8164514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</w:abstractNum>
  <w:num w:numId="1">
    <w:abstractNumId w:val="21"/>
  </w:num>
  <w:num w:numId="2">
    <w:abstractNumId w:val="14"/>
  </w:num>
  <w:num w:numId="3">
    <w:abstractNumId w:val="30"/>
  </w:num>
  <w:num w:numId="4">
    <w:abstractNumId w:val="17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15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7"/>
  </w:num>
  <w:num w:numId="16">
    <w:abstractNumId w:val="29"/>
  </w:num>
  <w:num w:numId="17">
    <w:abstractNumId w:val="16"/>
  </w:num>
  <w:num w:numId="18">
    <w:abstractNumId w:val="24"/>
  </w:num>
  <w:num w:numId="19">
    <w:abstractNumId w:val="26"/>
  </w:num>
  <w:num w:numId="20">
    <w:abstractNumId w:val="28"/>
  </w:num>
  <w:num w:numId="21">
    <w:abstractNumId w:val="20"/>
  </w:num>
  <w:num w:numId="22">
    <w:abstractNumId w:val="11"/>
  </w:num>
  <w:num w:numId="23">
    <w:abstractNumId w:val="0"/>
  </w:num>
  <w:num w:numId="24">
    <w:abstractNumId w:val="13"/>
  </w:num>
  <w:num w:numId="25">
    <w:abstractNumId w:val="19"/>
  </w:num>
  <w:num w:numId="26">
    <w:abstractNumId w:val="22"/>
  </w:num>
  <w:num w:numId="27">
    <w:abstractNumId w:val="4"/>
  </w:num>
  <w:num w:numId="28">
    <w:abstractNumId w:val="23"/>
  </w:num>
  <w:num w:numId="29">
    <w:abstractNumId w:val="27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0"/>
    <w:rsid w:val="000272D5"/>
    <w:rsid w:val="0003365A"/>
    <w:rsid w:val="00043BB3"/>
    <w:rsid w:val="00073C1C"/>
    <w:rsid w:val="00076897"/>
    <w:rsid w:val="000875E1"/>
    <w:rsid w:val="000D345C"/>
    <w:rsid w:val="000D3577"/>
    <w:rsid w:val="00107013"/>
    <w:rsid w:val="001427A2"/>
    <w:rsid w:val="00145AAC"/>
    <w:rsid w:val="00151EE6"/>
    <w:rsid w:val="00160476"/>
    <w:rsid w:val="00174218"/>
    <w:rsid w:val="00194782"/>
    <w:rsid w:val="001C403F"/>
    <w:rsid w:val="001E3181"/>
    <w:rsid w:val="001F1841"/>
    <w:rsid w:val="00212AFA"/>
    <w:rsid w:val="0022018B"/>
    <w:rsid w:val="0024334D"/>
    <w:rsid w:val="00243A29"/>
    <w:rsid w:val="002667F4"/>
    <w:rsid w:val="00275550"/>
    <w:rsid w:val="002819E9"/>
    <w:rsid w:val="002A6402"/>
    <w:rsid w:val="002B16BB"/>
    <w:rsid w:val="002D02B0"/>
    <w:rsid w:val="002E677A"/>
    <w:rsid w:val="002E6B14"/>
    <w:rsid w:val="002F1093"/>
    <w:rsid w:val="00313080"/>
    <w:rsid w:val="00334498"/>
    <w:rsid w:val="00342A37"/>
    <w:rsid w:val="003575BF"/>
    <w:rsid w:val="00362BCE"/>
    <w:rsid w:val="00394429"/>
    <w:rsid w:val="00395C41"/>
    <w:rsid w:val="003972B4"/>
    <w:rsid w:val="003A407A"/>
    <w:rsid w:val="003B3213"/>
    <w:rsid w:val="003D25BC"/>
    <w:rsid w:val="003F1226"/>
    <w:rsid w:val="00401D63"/>
    <w:rsid w:val="004022DC"/>
    <w:rsid w:val="00417505"/>
    <w:rsid w:val="00440C8B"/>
    <w:rsid w:val="0045557F"/>
    <w:rsid w:val="004636CB"/>
    <w:rsid w:val="00486821"/>
    <w:rsid w:val="004C0251"/>
    <w:rsid w:val="004E7B09"/>
    <w:rsid w:val="00506458"/>
    <w:rsid w:val="005108F8"/>
    <w:rsid w:val="00533066"/>
    <w:rsid w:val="0054547D"/>
    <w:rsid w:val="00562DC8"/>
    <w:rsid w:val="005765FC"/>
    <w:rsid w:val="00594408"/>
    <w:rsid w:val="005A68AE"/>
    <w:rsid w:val="005D680A"/>
    <w:rsid w:val="005E541F"/>
    <w:rsid w:val="005F02BB"/>
    <w:rsid w:val="005F3CF9"/>
    <w:rsid w:val="005F5DC0"/>
    <w:rsid w:val="005F663B"/>
    <w:rsid w:val="00627105"/>
    <w:rsid w:val="006318F4"/>
    <w:rsid w:val="0064176A"/>
    <w:rsid w:val="006D1BF7"/>
    <w:rsid w:val="006E067A"/>
    <w:rsid w:val="006E2215"/>
    <w:rsid w:val="006F1F92"/>
    <w:rsid w:val="006F647D"/>
    <w:rsid w:val="0070772B"/>
    <w:rsid w:val="0072170C"/>
    <w:rsid w:val="00733D48"/>
    <w:rsid w:val="007443DB"/>
    <w:rsid w:val="00752417"/>
    <w:rsid w:val="007531F2"/>
    <w:rsid w:val="007567C4"/>
    <w:rsid w:val="00780728"/>
    <w:rsid w:val="00782237"/>
    <w:rsid w:val="007B7907"/>
    <w:rsid w:val="007C33F9"/>
    <w:rsid w:val="008120AD"/>
    <w:rsid w:val="00815C9E"/>
    <w:rsid w:val="00816682"/>
    <w:rsid w:val="008421B0"/>
    <w:rsid w:val="00842754"/>
    <w:rsid w:val="008571A8"/>
    <w:rsid w:val="00894AC1"/>
    <w:rsid w:val="008A5BE9"/>
    <w:rsid w:val="008A7E9F"/>
    <w:rsid w:val="008C5072"/>
    <w:rsid w:val="008E5DE2"/>
    <w:rsid w:val="00912F2C"/>
    <w:rsid w:val="00946F81"/>
    <w:rsid w:val="009539FA"/>
    <w:rsid w:val="0097078F"/>
    <w:rsid w:val="009912FD"/>
    <w:rsid w:val="00996143"/>
    <w:rsid w:val="009D480B"/>
    <w:rsid w:val="009E5DAC"/>
    <w:rsid w:val="00A0013B"/>
    <w:rsid w:val="00A04A12"/>
    <w:rsid w:val="00A10125"/>
    <w:rsid w:val="00A1208D"/>
    <w:rsid w:val="00A16BE5"/>
    <w:rsid w:val="00A2325B"/>
    <w:rsid w:val="00A6386E"/>
    <w:rsid w:val="00A715CE"/>
    <w:rsid w:val="00A925FA"/>
    <w:rsid w:val="00AC41D2"/>
    <w:rsid w:val="00AC6D98"/>
    <w:rsid w:val="00AC6FB5"/>
    <w:rsid w:val="00AD41A1"/>
    <w:rsid w:val="00AD4F91"/>
    <w:rsid w:val="00AE0E7C"/>
    <w:rsid w:val="00B14C8F"/>
    <w:rsid w:val="00B15522"/>
    <w:rsid w:val="00B31A50"/>
    <w:rsid w:val="00B34A03"/>
    <w:rsid w:val="00B576F4"/>
    <w:rsid w:val="00B60C8E"/>
    <w:rsid w:val="00B749E8"/>
    <w:rsid w:val="00B820D4"/>
    <w:rsid w:val="00B91350"/>
    <w:rsid w:val="00B92277"/>
    <w:rsid w:val="00B92C71"/>
    <w:rsid w:val="00BA1F95"/>
    <w:rsid w:val="00BA21B6"/>
    <w:rsid w:val="00BC1C73"/>
    <w:rsid w:val="00BC76A9"/>
    <w:rsid w:val="00BD5233"/>
    <w:rsid w:val="00C05416"/>
    <w:rsid w:val="00C32E20"/>
    <w:rsid w:val="00C3684A"/>
    <w:rsid w:val="00C42522"/>
    <w:rsid w:val="00C43377"/>
    <w:rsid w:val="00C94DA9"/>
    <w:rsid w:val="00CD2BC4"/>
    <w:rsid w:val="00CD6615"/>
    <w:rsid w:val="00CE4591"/>
    <w:rsid w:val="00D01713"/>
    <w:rsid w:val="00D060A0"/>
    <w:rsid w:val="00D31899"/>
    <w:rsid w:val="00D8047B"/>
    <w:rsid w:val="00D92837"/>
    <w:rsid w:val="00DF47B3"/>
    <w:rsid w:val="00E213B5"/>
    <w:rsid w:val="00E36AAA"/>
    <w:rsid w:val="00E62833"/>
    <w:rsid w:val="00E667B9"/>
    <w:rsid w:val="00E76230"/>
    <w:rsid w:val="00E84A4D"/>
    <w:rsid w:val="00ED07CF"/>
    <w:rsid w:val="00F02FEE"/>
    <w:rsid w:val="00F40145"/>
    <w:rsid w:val="00F44D67"/>
    <w:rsid w:val="00F854D0"/>
    <w:rsid w:val="00FA22EA"/>
    <w:rsid w:val="00FC7CDD"/>
    <w:rsid w:val="00FD28E0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2AD11"/>
  <w15:chartTrackingRefBased/>
  <w15:docId w15:val="{2D89D807-981B-4DF8-8968-E86F642C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3F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32"/>
    </w:rPr>
  </w:style>
  <w:style w:type="paragraph" w:styleId="Tytu">
    <w:name w:val="Title"/>
    <w:basedOn w:val="Normalny"/>
    <w:link w:val="TytuZnak"/>
    <w:qFormat/>
    <w:pPr>
      <w:jc w:val="center"/>
    </w:pPr>
    <w:rPr>
      <w:sz w:val="32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68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684A"/>
  </w:style>
  <w:style w:type="paragraph" w:styleId="Tekstdymka">
    <w:name w:val="Balloon Text"/>
    <w:basedOn w:val="Normalny"/>
    <w:link w:val="TekstdymkaZnak"/>
    <w:uiPriority w:val="99"/>
    <w:semiHidden/>
    <w:unhideWhenUsed/>
    <w:rsid w:val="00B15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52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5E541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F3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CF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C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C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3CF9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C33F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lb-s">
    <w:name w:val="a_lb-s"/>
    <w:basedOn w:val="Domylnaczcionkaakapitu"/>
    <w:rsid w:val="007C33F9"/>
  </w:style>
  <w:style w:type="character" w:customStyle="1" w:styleId="TytuZnak">
    <w:name w:val="Tytuł Znak"/>
    <w:link w:val="Tytu"/>
    <w:rsid w:val="007C33F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B20E349-8B39-4CF8-BC7E-4FD3A5AC8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9019A-5B2D-46E1-AD8C-DAD70E97E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312D2-4087-46CA-BD16-7008CC782210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Regulamin określający zasady wydzierżawiania lub wynajmu części nieruchomości, powierzchni w budynkach oraz innego majątku stanowiącego własność Uniwersytetu Medycznego w Białymstoku</vt:lpstr>
    </vt:vector>
  </TitlesOfParts>
  <Company>AMB</Company>
  <LinksUpToDate>false</LinksUpToDate>
  <CharactersWithSpaces>9353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/dokument/16797802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165.2024 zał. 1 Regulamin określający zasady wydzierżawiania lub wynajmu części nieruchomości, powierzchni w budynkach oraz innego majątku stanowiącego własność Uniwersytetu Medycznego w Białymstoku</dc:title>
  <dc:subject/>
  <dc:creator>Anna Krukowska</dc:creator>
  <cp:keywords/>
  <cp:lastModifiedBy>Emilia Snarska</cp:lastModifiedBy>
  <cp:revision>11</cp:revision>
  <cp:lastPrinted>2016-11-03T09:33:00Z</cp:lastPrinted>
  <dcterms:created xsi:type="dcterms:W3CDTF">2024-12-04T08:21:00Z</dcterms:created>
  <dcterms:modified xsi:type="dcterms:W3CDTF">2024-12-04T13:21:00Z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0x01010052D92FC10214254D85FD3C3913DF7204</vt:lpwstr>
  </property>
  <property fmtid="{D5CDD505-2E9C-101B-9397-08002B2CF9AE}" pid="5" name="MediaServiceImageTags">
    <vt:lpwstr/>
  </property>
</Properties>
</file>