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75" w:rsidRPr="00584837" w:rsidRDefault="003C3975" w:rsidP="003C39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584837">
        <w:rPr>
          <w:rFonts w:ascii="Times New Roman" w:hAnsi="Times New Roman"/>
          <w:b/>
          <w:sz w:val="24"/>
          <w:szCs w:val="24"/>
        </w:rPr>
        <w:t>Uchwała nr</w:t>
      </w:r>
      <w:r w:rsidR="00584837" w:rsidRPr="00584837">
        <w:rPr>
          <w:rFonts w:ascii="Times New Roman" w:hAnsi="Times New Roman"/>
          <w:b/>
          <w:sz w:val="24"/>
          <w:szCs w:val="24"/>
        </w:rPr>
        <w:t xml:space="preserve"> 13</w:t>
      </w:r>
      <w:r w:rsidRPr="00584837">
        <w:rPr>
          <w:rFonts w:ascii="Times New Roman" w:hAnsi="Times New Roman"/>
          <w:b/>
          <w:sz w:val="24"/>
          <w:szCs w:val="24"/>
        </w:rPr>
        <w:t>/2016</w:t>
      </w:r>
    </w:p>
    <w:p w:rsidR="003C3975" w:rsidRPr="00584837" w:rsidRDefault="003C3975" w:rsidP="003C39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837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3C3975" w:rsidRPr="00584837" w:rsidRDefault="003C3975" w:rsidP="003C39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837">
        <w:rPr>
          <w:rFonts w:ascii="Times New Roman" w:hAnsi="Times New Roman"/>
          <w:b/>
          <w:sz w:val="24"/>
          <w:szCs w:val="24"/>
        </w:rPr>
        <w:t>z dnia 21.01.2016 r.</w:t>
      </w:r>
    </w:p>
    <w:p w:rsidR="003C3975" w:rsidRPr="00584837" w:rsidRDefault="003C3975" w:rsidP="003C3975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4837">
        <w:rPr>
          <w:rFonts w:ascii="Times New Roman" w:hAnsi="Times New Roman"/>
          <w:b/>
          <w:sz w:val="24"/>
          <w:szCs w:val="24"/>
        </w:rPr>
        <w:t xml:space="preserve">w sprawie </w:t>
      </w:r>
      <w:r w:rsidR="005C1020" w:rsidRPr="00584837">
        <w:rPr>
          <w:rFonts w:ascii="Times New Roman" w:hAnsi="Times New Roman"/>
          <w:b/>
          <w:sz w:val="24"/>
          <w:szCs w:val="24"/>
        </w:rPr>
        <w:t xml:space="preserve">przekształcenia Zakładu Medycyny Rodzinnej i Pielęgniarstwa Środowiskowego Wydziału Nauk o Zdrowiu </w:t>
      </w:r>
      <w:r w:rsidRPr="00584837">
        <w:rPr>
          <w:rFonts w:ascii="Times New Roman" w:hAnsi="Times New Roman"/>
          <w:b/>
          <w:sz w:val="24"/>
          <w:szCs w:val="24"/>
        </w:rPr>
        <w:t>Uniwersytetu Medycznego w Białymstoku</w:t>
      </w:r>
    </w:p>
    <w:p w:rsidR="003C3975" w:rsidRPr="003C3975" w:rsidRDefault="003C3975" w:rsidP="003C3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>Na podstawie §40 ust. 2 pkt 24 Statutu Uniwersytetu Medycznego w Białymstoku uchwala się, co następuje: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  <w:t>§ 1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0027" w:rsidRPr="00B342A6" w:rsidRDefault="005C1020" w:rsidP="003C39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Przekształca się Zakład Medycyny Rodzinnej i Pielęgniarstwa Środowiskowego</w:t>
      </w:r>
      <w:r w:rsidRPr="003C3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Wydziale Nauk o Zdrowiu Uniwersytetu </w:t>
      </w:r>
      <w:r w:rsidRPr="00B342A6">
        <w:rPr>
          <w:rFonts w:ascii="Times New Roman" w:hAnsi="Times New Roman"/>
          <w:sz w:val="24"/>
          <w:szCs w:val="24"/>
        </w:rPr>
        <w:t>Medycznego w Białymstoku</w:t>
      </w:r>
      <w:r w:rsidR="00DF0027" w:rsidRPr="00B342A6">
        <w:rPr>
          <w:rFonts w:ascii="Times New Roman" w:hAnsi="Times New Roman"/>
          <w:sz w:val="24"/>
          <w:szCs w:val="24"/>
        </w:rPr>
        <w:t xml:space="preserve"> w ten sposób, że tworzy się dwie jednostki organizacyjne:</w:t>
      </w:r>
    </w:p>
    <w:p w:rsidR="00DF0027" w:rsidRDefault="00DF0027" w:rsidP="003C39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1020">
        <w:rPr>
          <w:rFonts w:ascii="Times New Roman" w:hAnsi="Times New Roman"/>
          <w:sz w:val="24"/>
          <w:szCs w:val="24"/>
        </w:rPr>
        <w:t xml:space="preserve"> Zakład Medycyny Rodzinnej i Pielęgniarstwa Środowiskowego</w:t>
      </w:r>
    </w:p>
    <w:p w:rsidR="003C3975" w:rsidRPr="003C3975" w:rsidRDefault="00DF0027" w:rsidP="003C397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C3975" w:rsidRPr="003C3975">
        <w:rPr>
          <w:rFonts w:ascii="Times New Roman" w:hAnsi="Times New Roman"/>
          <w:sz w:val="24"/>
          <w:szCs w:val="24"/>
        </w:rPr>
        <w:t xml:space="preserve">Zakład </w:t>
      </w:r>
      <w:r w:rsidR="003C3975">
        <w:rPr>
          <w:rFonts w:ascii="Times New Roman" w:hAnsi="Times New Roman"/>
          <w:sz w:val="24"/>
          <w:szCs w:val="24"/>
        </w:rPr>
        <w:t>Podstawowej Opieki Zdrowotnej</w:t>
      </w:r>
      <w:r w:rsidR="003C3975" w:rsidRPr="003C3975">
        <w:rPr>
          <w:rFonts w:ascii="Times New Roman" w:hAnsi="Times New Roman"/>
          <w:sz w:val="24"/>
          <w:szCs w:val="24"/>
        </w:rPr>
        <w:t>.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</w:p>
    <w:p w:rsidR="003C3975" w:rsidRPr="003C3975" w:rsidRDefault="003C3975" w:rsidP="003C397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>§2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>Uchwała wchodzi w życie z dniem podjęcia.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  <w:t xml:space="preserve"> Przewodniczący Senatu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  <w:t xml:space="preserve">            Rektor</w:t>
      </w: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</w:r>
      <w:r w:rsidRPr="003C3975">
        <w:rPr>
          <w:rFonts w:ascii="Times New Roman" w:hAnsi="Times New Roman"/>
          <w:sz w:val="24"/>
          <w:szCs w:val="24"/>
        </w:rPr>
        <w:tab/>
        <w:t xml:space="preserve">prof. dr hab. Jacek </w:t>
      </w:r>
      <w:proofErr w:type="spellStart"/>
      <w:r w:rsidRPr="003C3975">
        <w:rPr>
          <w:rFonts w:ascii="Times New Roman" w:hAnsi="Times New Roman"/>
          <w:sz w:val="24"/>
          <w:szCs w:val="24"/>
        </w:rPr>
        <w:t>Nikliński</w:t>
      </w:r>
      <w:proofErr w:type="spellEnd"/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3975" w:rsidRPr="003C3975" w:rsidRDefault="003C3975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1061" w:rsidRPr="003C3975" w:rsidRDefault="00C61061" w:rsidP="003C397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1061" w:rsidRPr="003C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5"/>
    <w:rsid w:val="00331757"/>
    <w:rsid w:val="003C3975"/>
    <w:rsid w:val="00497FB0"/>
    <w:rsid w:val="00560276"/>
    <w:rsid w:val="00584837"/>
    <w:rsid w:val="005C1020"/>
    <w:rsid w:val="00880B20"/>
    <w:rsid w:val="00B342A6"/>
    <w:rsid w:val="00C61061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E17E6-E190-45FE-BAE3-D393DB30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dcterms:created xsi:type="dcterms:W3CDTF">2016-02-01T12:59:00Z</dcterms:created>
  <dcterms:modified xsi:type="dcterms:W3CDTF">2016-02-01T12:59:00Z</dcterms:modified>
</cp:coreProperties>
</file>