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27" w:rsidRPr="00295827" w:rsidRDefault="00295827" w:rsidP="00470505">
      <w:pPr>
        <w:spacing w:after="0" w:line="360" w:lineRule="auto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295827">
        <w:rPr>
          <w:rFonts w:asciiTheme="minorHAnsi" w:hAnsiTheme="minorHAnsi" w:cstheme="minorHAnsi"/>
          <w:bCs/>
          <w:sz w:val="20"/>
          <w:szCs w:val="20"/>
        </w:rPr>
        <w:t>Załącznik nr 1</w:t>
      </w:r>
      <w:r>
        <w:rPr>
          <w:rFonts w:asciiTheme="minorHAnsi" w:hAnsiTheme="minorHAnsi" w:cstheme="minorHAnsi"/>
          <w:bCs/>
          <w:sz w:val="20"/>
          <w:szCs w:val="20"/>
        </w:rPr>
        <w:t>.4</w:t>
      </w:r>
      <w:r w:rsidRPr="00295827">
        <w:rPr>
          <w:rFonts w:asciiTheme="minorHAnsi" w:hAnsiTheme="minorHAnsi" w:cstheme="minorHAnsi"/>
          <w:bCs/>
          <w:sz w:val="20"/>
          <w:szCs w:val="20"/>
        </w:rPr>
        <w:t xml:space="preserve"> do Porozumienia w sprawie zasad stosowania pracy zdalnej w Uniwersytecie Medycznym </w:t>
      </w:r>
      <w:r w:rsidRPr="00295827">
        <w:rPr>
          <w:rFonts w:asciiTheme="minorHAnsi" w:hAnsiTheme="minorHAnsi" w:cstheme="minorHAnsi"/>
          <w:bCs/>
          <w:sz w:val="20"/>
          <w:szCs w:val="20"/>
        </w:rPr>
        <w:br/>
        <w:t xml:space="preserve">w Białymstoku </w:t>
      </w:r>
      <w:r w:rsidR="00EC4CE8" w:rsidRPr="00EC4CE8">
        <w:rPr>
          <w:rFonts w:asciiTheme="minorHAnsi" w:hAnsiTheme="minorHAnsi" w:cstheme="minorHAnsi"/>
          <w:bCs/>
          <w:sz w:val="20"/>
          <w:szCs w:val="20"/>
        </w:rPr>
        <w:t>z siedzibą: ul. Jana Kilińskiego 1, 15-089 Białystok</w:t>
      </w:r>
      <w:r w:rsidR="00EC4CE8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Start w:id="0" w:name="_GoBack"/>
      <w:bookmarkEnd w:id="0"/>
      <w:r w:rsidRPr="00295827">
        <w:rPr>
          <w:rFonts w:asciiTheme="minorHAnsi" w:hAnsiTheme="minorHAnsi" w:cstheme="minorHAnsi"/>
          <w:bCs/>
          <w:sz w:val="20"/>
          <w:szCs w:val="20"/>
        </w:rPr>
        <w:t>z dnia 24 lipca 2023 r. stanowiącego załącznik do Zarządzenia nr 72/2023 Rektora UMB z dnia 24.07.2023 r.</w:t>
      </w:r>
    </w:p>
    <w:p w:rsidR="0076792B" w:rsidRPr="00295827" w:rsidRDefault="0076792B" w:rsidP="00470505">
      <w:pPr>
        <w:pStyle w:val="Nagwek"/>
        <w:spacing w:before="24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295827">
        <w:rPr>
          <w:rFonts w:asciiTheme="minorHAnsi" w:hAnsiTheme="minorHAnsi" w:cstheme="minorHAnsi"/>
          <w:b/>
          <w:sz w:val="28"/>
          <w:szCs w:val="28"/>
        </w:rPr>
        <w:t xml:space="preserve">Instrukcja zawierająca </w:t>
      </w:r>
      <w:bookmarkStart w:id="1" w:name="_Hlk138107560"/>
      <w:r w:rsidRPr="00295827">
        <w:rPr>
          <w:rFonts w:asciiTheme="minorHAnsi" w:hAnsiTheme="minorHAnsi" w:cstheme="minorHAnsi"/>
          <w:b/>
          <w:sz w:val="28"/>
          <w:szCs w:val="28"/>
        </w:rPr>
        <w:t>zasady bezpiecznego i higienicznego wykonywania</w:t>
      </w:r>
      <w:r w:rsidR="007E681A" w:rsidRPr="002958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95827">
        <w:rPr>
          <w:rFonts w:asciiTheme="minorHAnsi" w:hAnsiTheme="minorHAnsi" w:cstheme="minorHAnsi"/>
          <w:b/>
          <w:sz w:val="28"/>
          <w:szCs w:val="28"/>
        </w:rPr>
        <w:t>pracy zdalnej przez pracowników Uniwersytetu Medycznego w Białymstoku</w:t>
      </w:r>
      <w:bookmarkEnd w:id="1"/>
    </w:p>
    <w:p w:rsidR="007D627B" w:rsidRPr="00295827" w:rsidRDefault="00A15CD3" w:rsidP="00470505">
      <w:pPr>
        <w:pStyle w:val="Nagwek1"/>
        <w:spacing w:before="240"/>
        <w:rPr>
          <w:sz w:val="23"/>
          <w:szCs w:val="23"/>
        </w:rPr>
      </w:pPr>
      <w:r w:rsidRPr="00295827">
        <w:rPr>
          <w:sz w:val="23"/>
          <w:szCs w:val="23"/>
        </w:rPr>
        <w:t xml:space="preserve">CEL </w:t>
      </w:r>
    </w:p>
    <w:p w:rsidR="00450264" w:rsidRPr="00295827" w:rsidRDefault="00A15CD3" w:rsidP="00470505">
      <w:pPr>
        <w:spacing w:after="234"/>
        <w:ind w:right="88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Celem Instrukcji jest określenie zasad bezpieczeństwa i higieny pracy oraz ergonomii, jakie powinien spełnić pracownik podczas wykonywania pracy zdalnej, wykonywanej przy monitorze ekranowym zgodnie z warunkami określonymi przepisami Rozporządzenia Ministra Pracy i Polityki Socjalnej z dnia 1 grudnia 1998 r. w sprawie bezpieczeństwa i higieny pracy na stanowiskach wyposażonych w monitory ekranowe (Dz.U. 1998 nr 148 poz. 973). </w:t>
      </w:r>
    </w:p>
    <w:p w:rsidR="0076792B" w:rsidRPr="00295827" w:rsidRDefault="00A15CD3" w:rsidP="00470505">
      <w:pPr>
        <w:pStyle w:val="Nagwek1"/>
        <w:rPr>
          <w:sz w:val="23"/>
          <w:szCs w:val="23"/>
        </w:rPr>
      </w:pPr>
      <w:r w:rsidRPr="00295827">
        <w:rPr>
          <w:sz w:val="23"/>
          <w:szCs w:val="23"/>
        </w:rPr>
        <w:t>PRZEDMIOT I ZAKRES</w:t>
      </w:r>
    </w:p>
    <w:p w:rsidR="00450264" w:rsidRPr="00295827" w:rsidRDefault="00A15CD3" w:rsidP="00470505">
      <w:pPr>
        <w:pStyle w:val="Akapitzlist"/>
        <w:spacing w:after="28"/>
        <w:ind w:left="0" w:right="7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Przedmiotem instrukcji są zasady ergonomii i bezpieczeństwa pracy podczas pracy zdalnej przy monitorze ekranowym. </w:t>
      </w:r>
    </w:p>
    <w:p w:rsidR="00450264" w:rsidRPr="00295827" w:rsidRDefault="00A15CD3" w:rsidP="00470505">
      <w:pPr>
        <w:pStyle w:val="Akapitzlist"/>
        <w:spacing w:after="196"/>
        <w:ind w:left="0" w:right="7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Postanowienia niniejszej instrukcji mają zastosowanie przy wykonywaniu pracy zdalnej przez pracowników </w:t>
      </w:r>
      <w:r w:rsidR="0096210C" w:rsidRPr="00295827">
        <w:rPr>
          <w:rFonts w:asciiTheme="minorHAnsi" w:hAnsiTheme="minorHAnsi" w:cstheme="minorHAnsi"/>
          <w:sz w:val="23"/>
          <w:szCs w:val="23"/>
        </w:rPr>
        <w:t>Uniwersytetu Medycznego</w:t>
      </w:r>
      <w:r w:rsidR="001C41B6" w:rsidRPr="00295827">
        <w:rPr>
          <w:rFonts w:asciiTheme="minorHAnsi" w:hAnsiTheme="minorHAnsi" w:cstheme="minorHAnsi"/>
          <w:sz w:val="23"/>
          <w:szCs w:val="23"/>
        </w:rPr>
        <w:t xml:space="preserve"> w Białymstoku</w:t>
      </w:r>
      <w:r w:rsidRPr="00295827">
        <w:rPr>
          <w:rFonts w:asciiTheme="minorHAnsi" w:hAnsiTheme="minorHAnsi" w:cstheme="minorHAnsi"/>
          <w:sz w:val="23"/>
          <w:szCs w:val="23"/>
        </w:rPr>
        <w:t xml:space="preserve"> w miejscu wykonywania pracy zdalnej polegającej na pracy przy monitorze ekranowym z użyciem urządzeń elektronicznych. </w:t>
      </w:r>
    </w:p>
    <w:p w:rsidR="007D627B" w:rsidRPr="00295827" w:rsidRDefault="007E681A" w:rsidP="00470505">
      <w:pPr>
        <w:pStyle w:val="Nagwek1"/>
        <w:rPr>
          <w:sz w:val="23"/>
          <w:szCs w:val="23"/>
        </w:rPr>
      </w:pPr>
      <w:r w:rsidRPr="00295827">
        <w:rPr>
          <w:sz w:val="23"/>
          <w:szCs w:val="23"/>
        </w:rPr>
        <w:t xml:space="preserve"> </w:t>
      </w:r>
      <w:r w:rsidR="00A15CD3" w:rsidRPr="00295827">
        <w:rPr>
          <w:sz w:val="23"/>
          <w:szCs w:val="23"/>
        </w:rPr>
        <w:t>ZASADY BEZPIECZNEJ PRACY ZDALNEJ</w:t>
      </w:r>
    </w:p>
    <w:p w:rsidR="00450264" w:rsidRPr="00295827" w:rsidRDefault="00A15CD3" w:rsidP="00470505">
      <w:pPr>
        <w:pStyle w:val="Akapitzlist"/>
        <w:numPr>
          <w:ilvl w:val="0"/>
          <w:numId w:val="7"/>
        </w:numPr>
        <w:spacing w:after="35"/>
        <w:ind w:left="426" w:right="7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>Do pracy przy monitorze ekranowym może przystąpić pracownik, który posiada przeszkolenie ogólne oraz stanowiskowe BHP, aktualne zaświadczenie lekarskie o braku przeciwskazań do pracy na stanowisku, oraz</w:t>
      </w:r>
      <w:r w:rsidR="00C64F80" w:rsidRPr="00295827">
        <w:rPr>
          <w:rFonts w:asciiTheme="minorHAnsi" w:hAnsiTheme="minorHAnsi" w:cstheme="minorHAnsi"/>
          <w:sz w:val="23"/>
          <w:szCs w:val="23"/>
        </w:rPr>
        <w:t xml:space="preserve"> został zapoznany z </w:t>
      </w:r>
      <w:r w:rsidRPr="00295827">
        <w:rPr>
          <w:rFonts w:asciiTheme="minorHAnsi" w:hAnsiTheme="minorHAnsi" w:cstheme="minorHAnsi"/>
          <w:sz w:val="23"/>
          <w:szCs w:val="23"/>
        </w:rPr>
        <w:t xml:space="preserve"> oceną ryzyka zawodowego na stanowisku pracy. </w:t>
      </w:r>
    </w:p>
    <w:p w:rsidR="001C41B6" w:rsidRPr="00295827" w:rsidRDefault="00A15CD3" w:rsidP="00470505">
      <w:pPr>
        <w:pStyle w:val="Akapitzlist"/>
        <w:numPr>
          <w:ilvl w:val="0"/>
          <w:numId w:val="7"/>
        </w:numPr>
        <w:ind w:left="426" w:right="7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Przed rozpoczęciem pracy zdalnej należy: </w:t>
      </w:r>
    </w:p>
    <w:p w:rsidR="00450264" w:rsidRPr="00295827" w:rsidRDefault="00A15CD3" w:rsidP="00470505">
      <w:pPr>
        <w:pStyle w:val="Akapitzlist"/>
        <w:numPr>
          <w:ilvl w:val="0"/>
          <w:numId w:val="8"/>
        </w:numPr>
        <w:ind w:left="709" w:right="7" w:hanging="283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>ustalić miejsce wykonywania pracy, stanowisko pracy zdalnej powinno być dobrze oświetlone, z wystarczającą ilością miejsca do ustawienia urządzeń elektronicznyc</w:t>
      </w:r>
      <w:r w:rsidR="009B4009" w:rsidRPr="00295827">
        <w:rPr>
          <w:rFonts w:asciiTheme="minorHAnsi" w:hAnsiTheme="minorHAnsi" w:cstheme="minorHAnsi"/>
          <w:sz w:val="23"/>
          <w:szCs w:val="23"/>
        </w:rPr>
        <w:t xml:space="preserve">h </w:t>
      </w:r>
      <w:r w:rsidRPr="00295827">
        <w:rPr>
          <w:rFonts w:asciiTheme="minorHAnsi" w:hAnsiTheme="minorHAnsi" w:cstheme="minorHAnsi"/>
          <w:sz w:val="23"/>
          <w:szCs w:val="23"/>
        </w:rPr>
        <w:t>i materiałów</w:t>
      </w:r>
      <w:r w:rsidR="009B4009" w:rsidRPr="00295827">
        <w:rPr>
          <w:rFonts w:asciiTheme="minorHAnsi" w:hAnsiTheme="minorHAnsi" w:cstheme="minorHAnsi"/>
          <w:sz w:val="23"/>
          <w:szCs w:val="23"/>
        </w:rPr>
        <w:t xml:space="preserve"> </w:t>
      </w:r>
      <w:r w:rsidRPr="00295827">
        <w:rPr>
          <w:rFonts w:asciiTheme="minorHAnsi" w:hAnsiTheme="minorHAnsi" w:cstheme="minorHAnsi"/>
          <w:sz w:val="23"/>
          <w:szCs w:val="23"/>
        </w:rPr>
        <w:t xml:space="preserve">pomocniczych wykorzystywanych </w:t>
      </w:r>
      <w:r w:rsidR="004F6BBF" w:rsidRPr="00295827">
        <w:rPr>
          <w:rFonts w:asciiTheme="minorHAnsi" w:hAnsiTheme="minorHAnsi" w:cstheme="minorHAnsi"/>
          <w:sz w:val="23"/>
          <w:szCs w:val="23"/>
        </w:rPr>
        <w:br/>
      </w:r>
      <w:r w:rsidRPr="00295827">
        <w:rPr>
          <w:rFonts w:asciiTheme="minorHAnsi" w:hAnsiTheme="minorHAnsi" w:cstheme="minorHAnsi"/>
          <w:sz w:val="23"/>
          <w:szCs w:val="23"/>
        </w:rPr>
        <w:t xml:space="preserve">w trakcie pracy oraz miejscem do wykonywania innych czynności związanych z pracą zdalną, </w:t>
      </w:r>
    </w:p>
    <w:p w:rsidR="00450264" w:rsidRPr="00295827" w:rsidRDefault="00A15CD3" w:rsidP="00470505">
      <w:pPr>
        <w:pStyle w:val="Akapitzlist"/>
        <w:numPr>
          <w:ilvl w:val="0"/>
          <w:numId w:val="8"/>
        </w:numPr>
        <w:ind w:left="709" w:right="7" w:hanging="283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>dostosować wysokość siedziska do indywidualnych potrzeb, tak żeby zapewnić ergonomiczną pozycję ciała, która powinna zapobiegać nadmiernemu narażeniu na przeciążenie układu mięśniowo</w:t>
      </w:r>
      <w:r w:rsidR="004F6BBF" w:rsidRPr="00295827">
        <w:rPr>
          <w:rFonts w:asciiTheme="minorHAnsi" w:hAnsiTheme="minorHAnsi" w:cstheme="minorHAnsi"/>
          <w:sz w:val="23"/>
          <w:szCs w:val="23"/>
        </w:rPr>
        <w:t xml:space="preserve"> </w:t>
      </w:r>
      <w:r w:rsidRPr="00295827">
        <w:rPr>
          <w:rFonts w:asciiTheme="minorHAnsi" w:hAnsiTheme="minorHAnsi" w:cstheme="minorHAnsi"/>
          <w:sz w:val="23"/>
          <w:szCs w:val="23"/>
        </w:rPr>
        <w:t xml:space="preserve">- szkieletowego podczas pracy. Szczególną uwagę należy zwrócić na prawidłowe podparcie kręgosłupa, ułożenie nóg oraz podparcie rąk i dłoni podczas pracy, </w:t>
      </w:r>
    </w:p>
    <w:p w:rsidR="001C41B6" w:rsidRPr="00295827" w:rsidRDefault="00A15CD3" w:rsidP="00470505">
      <w:pPr>
        <w:pStyle w:val="Akapitzlist"/>
        <w:numPr>
          <w:ilvl w:val="0"/>
          <w:numId w:val="8"/>
        </w:numPr>
        <w:spacing w:after="30"/>
        <w:ind w:left="709" w:right="7" w:hanging="283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sprawdzić wizualnie stan techniczny gniazdka elektrycznego, do którego zostanie podłączony sprzęt elektroniczny oraz kabli zasilających. Gniazdko elektryczne nie powinno być obluzowane, a obudowa powinna być nieuszkodzona, kable niepopękane, wtyczki nieuszkodzone. Gniazdo powinno znajdować się w takiej odległości, żeby podłączone przewody elektryczne nie były naprężone i nie leżały w ciągu komunikacyjnym, stwarzając tym samym zagrożenie potknięcia się o nie podczas przemieszczania się, </w:t>
      </w:r>
    </w:p>
    <w:p w:rsidR="007E681A" w:rsidRPr="00295827" w:rsidRDefault="00A15CD3" w:rsidP="00470505">
      <w:pPr>
        <w:pStyle w:val="Akapitzlist"/>
        <w:numPr>
          <w:ilvl w:val="0"/>
          <w:numId w:val="8"/>
        </w:numPr>
        <w:spacing w:after="30"/>
        <w:ind w:left="709" w:right="7" w:hanging="283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>jeżeli zachodzi taka potrzeba</w:t>
      </w:r>
      <w:r w:rsidR="00765719" w:rsidRPr="00295827">
        <w:rPr>
          <w:rFonts w:asciiTheme="minorHAnsi" w:hAnsiTheme="minorHAnsi" w:cstheme="minorHAnsi"/>
          <w:sz w:val="23"/>
          <w:szCs w:val="23"/>
        </w:rPr>
        <w:t xml:space="preserve"> </w:t>
      </w:r>
      <w:r w:rsidRPr="00295827">
        <w:rPr>
          <w:rFonts w:asciiTheme="minorHAnsi" w:hAnsiTheme="minorHAnsi" w:cstheme="minorHAnsi"/>
          <w:sz w:val="23"/>
          <w:szCs w:val="23"/>
        </w:rPr>
        <w:t xml:space="preserve">- wywietrzyć pomieszczenie pracy zdalnej oraz zapewnić odpowiednie oświetlenie w tym odpowiednio ustawić monitor ekranowy względem źródła światła celem uniknięcia efektu odbicia czy olśnienia, </w:t>
      </w:r>
    </w:p>
    <w:p w:rsidR="007E681A" w:rsidRPr="00295827" w:rsidRDefault="00A15CD3" w:rsidP="00470505">
      <w:pPr>
        <w:pStyle w:val="Akapitzlist"/>
        <w:numPr>
          <w:ilvl w:val="0"/>
          <w:numId w:val="8"/>
        </w:numPr>
        <w:spacing w:after="30"/>
        <w:ind w:left="709" w:right="7" w:hanging="283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przygotować potrzebne dokumenty oraz programy użytkowe do pracy, jeżeli są takie potrzebne, </w:t>
      </w:r>
    </w:p>
    <w:p w:rsidR="00450264" w:rsidRPr="00295827" w:rsidRDefault="00A15CD3" w:rsidP="00470505">
      <w:pPr>
        <w:pStyle w:val="Akapitzlist"/>
        <w:numPr>
          <w:ilvl w:val="0"/>
          <w:numId w:val="8"/>
        </w:numPr>
        <w:spacing w:after="30"/>
        <w:ind w:left="709" w:right="7" w:hanging="283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przygotować urządzenie do pracy zgodnie instrukcją obsługi. </w:t>
      </w:r>
    </w:p>
    <w:p w:rsidR="00450264" w:rsidRPr="00295827" w:rsidRDefault="00A15CD3" w:rsidP="00470505">
      <w:pPr>
        <w:pStyle w:val="Akapitzlist"/>
        <w:numPr>
          <w:ilvl w:val="0"/>
          <w:numId w:val="7"/>
        </w:numPr>
        <w:spacing w:after="120" w:line="247" w:lineRule="auto"/>
        <w:ind w:left="426" w:right="6" w:hanging="284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>W trakcie wykonywania pracy zdalnej należy w miarę możliwości organizować pracę w sposób urozmaicony, zmieniając wykonywane zadania i pozycje ciała. Należy pamiętać o zachowaniu 5</w:t>
      </w:r>
      <w:r w:rsidR="001C41B6" w:rsidRPr="00295827">
        <w:rPr>
          <w:rFonts w:asciiTheme="minorHAnsi" w:hAnsiTheme="minorHAnsi" w:cstheme="minorHAnsi"/>
          <w:sz w:val="23"/>
          <w:szCs w:val="23"/>
        </w:rPr>
        <w:t>-</w:t>
      </w:r>
      <w:r w:rsidRPr="00295827">
        <w:rPr>
          <w:rFonts w:asciiTheme="minorHAnsi" w:hAnsiTheme="minorHAnsi" w:cstheme="minorHAnsi"/>
          <w:sz w:val="23"/>
          <w:szCs w:val="23"/>
        </w:rPr>
        <w:t>cio minutowej przerwy po każdej przepracowanej godzinie przed monitorem ekranowym</w:t>
      </w:r>
      <w:r w:rsidR="001C41B6" w:rsidRPr="00295827">
        <w:rPr>
          <w:rFonts w:asciiTheme="minorHAnsi" w:hAnsiTheme="minorHAnsi" w:cstheme="minorHAnsi"/>
          <w:sz w:val="23"/>
          <w:szCs w:val="23"/>
        </w:rPr>
        <w:t xml:space="preserve"> /10-cio minutowej dla kobiet w ciąży</w:t>
      </w:r>
      <w:r w:rsidR="00765719" w:rsidRPr="00295827">
        <w:rPr>
          <w:rFonts w:asciiTheme="minorHAnsi" w:hAnsiTheme="minorHAnsi" w:cstheme="minorHAnsi"/>
          <w:sz w:val="23"/>
          <w:szCs w:val="23"/>
        </w:rPr>
        <w:t xml:space="preserve"> i kobiet karmiących dziecko piersią</w:t>
      </w:r>
      <w:r w:rsidR="001C41B6" w:rsidRPr="00295827">
        <w:rPr>
          <w:rFonts w:asciiTheme="minorHAnsi" w:hAnsiTheme="minorHAnsi" w:cstheme="minorHAnsi"/>
          <w:sz w:val="23"/>
          <w:szCs w:val="23"/>
        </w:rPr>
        <w:t>/</w:t>
      </w:r>
      <w:r w:rsidRPr="00295827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46032B" w:rsidRPr="00295827" w:rsidRDefault="00A15CD3" w:rsidP="00470505">
      <w:pPr>
        <w:pStyle w:val="Akapitzlist"/>
        <w:numPr>
          <w:ilvl w:val="0"/>
          <w:numId w:val="7"/>
        </w:numPr>
        <w:spacing w:after="136"/>
        <w:ind w:left="426" w:right="7" w:hanging="284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Po zakończeniu pracy zdalnej należy wyłączyć urządzenie oraz sprzęt zasilany energią elektryczną i zabezpieczyć urządzenia przed dostępem osób niepowołanych. </w:t>
      </w:r>
    </w:p>
    <w:p w:rsidR="00450264" w:rsidRPr="00295827" w:rsidRDefault="00A15CD3" w:rsidP="00470505">
      <w:pPr>
        <w:pStyle w:val="Nagwek1"/>
      </w:pPr>
      <w:r w:rsidRPr="00295827">
        <w:t>ZASADY BEZPIECZNEGO WYKONYWANIA PRACY ZDALNEJ</w:t>
      </w:r>
    </w:p>
    <w:p w:rsidR="00450264" w:rsidRPr="00295827" w:rsidRDefault="00A15CD3" w:rsidP="00470505">
      <w:pPr>
        <w:pStyle w:val="Akapitzlist"/>
        <w:numPr>
          <w:ilvl w:val="1"/>
          <w:numId w:val="2"/>
        </w:numPr>
        <w:ind w:left="567" w:right="7" w:hanging="425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Użytkować sprzęt zgodnie z przeznaczeniem oraz stosować instrukcje obsługi dla poszczególnych urządzeń. </w:t>
      </w:r>
    </w:p>
    <w:p w:rsidR="00450264" w:rsidRPr="00295827" w:rsidRDefault="00A15CD3" w:rsidP="00470505">
      <w:pPr>
        <w:numPr>
          <w:ilvl w:val="1"/>
          <w:numId w:val="2"/>
        </w:numPr>
        <w:ind w:left="426" w:right="7" w:hanging="284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lastRenderedPageBreak/>
        <w:t xml:space="preserve">Zapewnić ustawienie biurka oraz krzesła zgodnie z zasadami ergonomii. </w:t>
      </w:r>
    </w:p>
    <w:p w:rsidR="00450264" w:rsidRPr="00295827" w:rsidRDefault="00A15CD3" w:rsidP="00470505">
      <w:pPr>
        <w:numPr>
          <w:ilvl w:val="1"/>
          <w:numId w:val="2"/>
        </w:numPr>
        <w:ind w:left="426" w:right="7" w:hanging="284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>Stosować okulary korekcyjne bądź soczewki podczas pracy przy monitorze ekranowym zgodne z zaleceniem lekarza, jeżeli wyniki badań okulistycznych przeprowadzonych</w:t>
      </w:r>
      <w:r w:rsidR="007E681A" w:rsidRPr="00295827">
        <w:rPr>
          <w:rFonts w:asciiTheme="minorHAnsi" w:hAnsiTheme="minorHAnsi" w:cstheme="minorHAnsi"/>
          <w:sz w:val="23"/>
          <w:szCs w:val="23"/>
        </w:rPr>
        <w:t xml:space="preserve"> </w:t>
      </w:r>
      <w:r w:rsidRPr="00295827">
        <w:rPr>
          <w:rFonts w:asciiTheme="minorHAnsi" w:hAnsiTheme="minorHAnsi" w:cstheme="minorHAnsi"/>
          <w:sz w:val="23"/>
          <w:szCs w:val="23"/>
        </w:rPr>
        <w:t xml:space="preserve">w ramach profilaktycznej opieki zdrowotnej wykażą potrzebę ich stosowania. </w:t>
      </w:r>
    </w:p>
    <w:p w:rsidR="00450264" w:rsidRPr="00295827" w:rsidRDefault="00A15CD3" w:rsidP="00470505">
      <w:pPr>
        <w:numPr>
          <w:ilvl w:val="1"/>
          <w:numId w:val="2"/>
        </w:numPr>
        <w:ind w:left="426" w:right="7" w:hanging="284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Zapewnić drożność ciągów komunikacyjnych - kable, dywany i wykładziny nie powinny odstawać, aby nie przeszkadzać w poruszaniu się po miejscu pracy zdalnej. </w:t>
      </w:r>
    </w:p>
    <w:p w:rsidR="00450264" w:rsidRPr="00295827" w:rsidRDefault="00A15CD3" w:rsidP="00470505">
      <w:pPr>
        <w:numPr>
          <w:ilvl w:val="1"/>
          <w:numId w:val="2"/>
        </w:numPr>
        <w:spacing w:after="122"/>
        <w:ind w:left="426" w:right="7" w:hanging="284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>Zachować ostrożność przy używaniu urządzeń elektrycznych, w przypadku stwierdzenia nieprawidłowości bądź awarii urządzenia</w:t>
      </w:r>
      <w:r w:rsidR="004F6BBF" w:rsidRPr="00295827">
        <w:rPr>
          <w:rFonts w:asciiTheme="minorHAnsi" w:hAnsiTheme="minorHAnsi" w:cstheme="minorHAnsi"/>
          <w:sz w:val="23"/>
          <w:szCs w:val="23"/>
        </w:rPr>
        <w:t xml:space="preserve"> </w:t>
      </w:r>
      <w:r w:rsidRPr="00295827">
        <w:rPr>
          <w:rFonts w:asciiTheme="minorHAnsi" w:hAnsiTheme="minorHAnsi" w:cstheme="minorHAnsi"/>
          <w:sz w:val="23"/>
          <w:szCs w:val="23"/>
        </w:rPr>
        <w:t>- odłączyć od źródła prądu</w:t>
      </w:r>
      <w:r w:rsidR="007E681A" w:rsidRPr="00295827">
        <w:rPr>
          <w:rFonts w:asciiTheme="minorHAnsi" w:hAnsiTheme="minorHAnsi" w:cstheme="minorHAnsi"/>
          <w:sz w:val="23"/>
          <w:szCs w:val="23"/>
        </w:rPr>
        <w:t xml:space="preserve"> </w:t>
      </w:r>
      <w:r w:rsidRPr="00295827">
        <w:rPr>
          <w:rFonts w:asciiTheme="minorHAnsi" w:hAnsiTheme="minorHAnsi" w:cstheme="minorHAnsi"/>
          <w:sz w:val="23"/>
          <w:szCs w:val="23"/>
        </w:rPr>
        <w:t xml:space="preserve">i zapewnić usunięcie nieprawidłowości, awarii. </w:t>
      </w:r>
    </w:p>
    <w:p w:rsidR="00450264" w:rsidRPr="00295827" w:rsidRDefault="00A15CD3" w:rsidP="00470505">
      <w:pPr>
        <w:numPr>
          <w:ilvl w:val="1"/>
          <w:numId w:val="2"/>
        </w:numPr>
        <w:ind w:left="426" w:right="7" w:hanging="284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Zapewnić właściwe oświetlenie miejsca pracy zdalnej. </w:t>
      </w:r>
    </w:p>
    <w:p w:rsidR="00450264" w:rsidRPr="00295827" w:rsidRDefault="00A15CD3" w:rsidP="00470505">
      <w:pPr>
        <w:numPr>
          <w:ilvl w:val="1"/>
          <w:numId w:val="2"/>
        </w:numPr>
        <w:spacing w:after="542"/>
        <w:ind w:left="426" w:right="7" w:hanging="284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Oddzielić miejsca spożywania posiłków od miejsca pracy zdalnej oraz zachować ostrożność spożywając gorące napoje. </w:t>
      </w:r>
    </w:p>
    <w:p w:rsidR="007D627B" w:rsidRPr="00295827" w:rsidRDefault="00A15CD3" w:rsidP="00470505">
      <w:pPr>
        <w:pStyle w:val="Nagwek1"/>
      </w:pPr>
      <w:r w:rsidRPr="00295827">
        <w:t xml:space="preserve">ZASADY POSTĘPOWANIA W SYTUACJACH AWARYJNYCH STWARZAJĄCYCH ZAGROŻENIA DLA ŻYCIA LUB ZDROWIA PRACOWNIKA. </w:t>
      </w:r>
    </w:p>
    <w:p w:rsidR="00450264" w:rsidRPr="00295827" w:rsidRDefault="00A15CD3" w:rsidP="00470505">
      <w:pPr>
        <w:pStyle w:val="Akapitzlist"/>
        <w:numPr>
          <w:ilvl w:val="1"/>
          <w:numId w:val="4"/>
        </w:numPr>
        <w:ind w:left="426" w:right="7" w:hanging="284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W przypadku awarii urządzenia elektronicznego lub wątpliwości, co do stanu bezpieczeństwa pracy, pracownik musi przerwać pracę i skontaktować się z bezpośrednim przełożonym. </w:t>
      </w:r>
    </w:p>
    <w:p w:rsidR="00450264" w:rsidRPr="00295827" w:rsidRDefault="00A15CD3" w:rsidP="00470505">
      <w:pPr>
        <w:numPr>
          <w:ilvl w:val="1"/>
          <w:numId w:val="4"/>
        </w:numPr>
        <w:ind w:left="426" w:right="7" w:hanging="284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Każdy zaistniały wypadek przy pracy zdalnej w miejscu zamieszkania należy niezwłocznie zgłosić przez poszkodowanego lub członka jego rodziny do bezpośredniego przełożonego pracownika. </w:t>
      </w:r>
    </w:p>
    <w:p w:rsidR="00450264" w:rsidRPr="00295827" w:rsidRDefault="00A15CD3" w:rsidP="00470505">
      <w:pPr>
        <w:numPr>
          <w:ilvl w:val="1"/>
          <w:numId w:val="4"/>
        </w:numPr>
        <w:spacing w:after="292"/>
        <w:ind w:left="426" w:right="7" w:hanging="284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W razie zauważenia pożaru podjąć próbę jego ugaszenia, a następnie zaalarmować otoczenie, staż pożarną </w:t>
      </w:r>
      <w:r w:rsidR="004F6BBF" w:rsidRPr="00295827">
        <w:rPr>
          <w:rFonts w:asciiTheme="minorHAnsi" w:hAnsiTheme="minorHAnsi" w:cstheme="minorHAnsi"/>
          <w:sz w:val="23"/>
          <w:szCs w:val="23"/>
        </w:rPr>
        <w:br/>
      </w:r>
      <w:r w:rsidRPr="00295827">
        <w:rPr>
          <w:rFonts w:asciiTheme="minorHAnsi" w:hAnsiTheme="minorHAnsi" w:cstheme="minorHAnsi"/>
          <w:sz w:val="23"/>
          <w:szCs w:val="23"/>
        </w:rPr>
        <w:t xml:space="preserve">i przełożonych, a w przypadku ogłoszenia ewakuacji stosować się do wskazówek prowadzącego akcje ratowniczą. </w:t>
      </w:r>
    </w:p>
    <w:p w:rsidR="007D627B" w:rsidRPr="00295827" w:rsidRDefault="007D627B" w:rsidP="00470505">
      <w:pPr>
        <w:spacing w:after="292"/>
        <w:ind w:right="7"/>
        <w:jc w:val="left"/>
        <w:rPr>
          <w:rFonts w:asciiTheme="minorHAnsi" w:hAnsiTheme="minorHAnsi" w:cstheme="minorHAnsi"/>
          <w:b/>
          <w:sz w:val="23"/>
          <w:szCs w:val="23"/>
        </w:rPr>
      </w:pPr>
      <w:r w:rsidRPr="00295827">
        <w:rPr>
          <w:rFonts w:asciiTheme="minorHAnsi" w:hAnsiTheme="minorHAnsi" w:cstheme="minorHAnsi"/>
          <w:b/>
          <w:sz w:val="23"/>
          <w:szCs w:val="23"/>
        </w:rPr>
        <w:t>Na podstawie art. 210 K.P. pracownik ma prawo</w:t>
      </w:r>
      <w:r w:rsidR="00765719" w:rsidRPr="0029582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295827">
        <w:rPr>
          <w:rFonts w:asciiTheme="minorHAnsi" w:hAnsiTheme="minorHAnsi" w:cstheme="minorHAnsi"/>
          <w:b/>
          <w:sz w:val="23"/>
          <w:szCs w:val="23"/>
        </w:rPr>
        <w:t xml:space="preserve">- w razie gdy warunki pracy nie odpowiadają przepisom </w:t>
      </w:r>
      <w:r w:rsidR="00765719" w:rsidRPr="00295827">
        <w:rPr>
          <w:rFonts w:asciiTheme="minorHAnsi" w:hAnsiTheme="minorHAnsi" w:cstheme="minorHAnsi"/>
          <w:b/>
          <w:sz w:val="23"/>
          <w:szCs w:val="23"/>
        </w:rPr>
        <w:t>BHP</w:t>
      </w:r>
      <w:r w:rsidRPr="00295827">
        <w:rPr>
          <w:rFonts w:asciiTheme="minorHAnsi" w:hAnsiTheme="minorHAnsi" w:cstheme="minorHAnsi"/>
          <w:b/>
          <w:sz w:val="23"/>
          <w:szCs w:val="23"/>
        </w:rPr>
        <w:t xml:space="preserve"> i stwarzają bezpośrednie zagrożenie dla zdrowia lub życia pracownika lub gdy wykonywana przez niego praca grozi takim niebezpieczeństwem innym osobom - powstrzymać się od wykonywanej pracy, zawiadamiając </w:t>
      </w:r>
      <w:r w:rsidR="00295827">
        <w:rPr>
          <w:rFonts w:asciiTheme="minorHAnsi" w:hAnsiTheme="minorHAnsi" w:cstheme="minorHAnsi"/>
          <w:b/>
          <w:sz w:val="23"/>
          <w:szCs w:val="23"/>
        </w:rPr>
        <w:br/>
      </w:r>
      <w:r w:rsidRPr="00295827">
        <w:rPr>
          <w:rFonts w:asciiTheme="minorHAnsi" w:hAnsiTheme="minorHAnsi" w:cstheme="minorHAnsi"/>
          <w:b/>
          <w:sz w:val="23"/>
          <w:szCs w:val="23"/>
        </w:rPr>
        <w:t>o tym niezwłocznie przełożonego</w:t>
      </w:r>
      <w:r w:rsidR="00E15FA3" w:rsidRPr="00295827">
        <w:rPr>
          <w:rFonts w:asciiTheme="minorHAnsi" w:hAnsiTheme="minorHAnsi" w:cstheme="minorHAnsi"/>
          <w:b/>
          <w:sz w:val="23"/>
          <w:szCs w:val="23"/>
        </w:rPr>
        <w:t>.</w:t>
      </w:r>
    </w:p>
    <w:p w:rsidR="00450264" w:rsidRPr="00295827" w:rsidRDefault="00A15CD3" w:rsidP="00470505">
      <w:pPr>
        <w:ind w:right="7"/>
        <w:jc w:val="left"/>
        <w:rPr>
          <w:rFonts w:asciiTheme="minorHAnsi" w:hAnsiTheme="minorHAnsi" w:cstheme="minorHAnsi"/>
          <w:b/>
          <w:sz w:val="23"/>
          <w:szCs w:val="23"/>
        </w:rPr>
      </w:pPr>
      <w:r w:rsidRPr="00295827">
        <w:rPr>
          <w:rFonts w:asciiTheme="minorHAnsi" w:hAnsiTheme="minorHAnsi" w:cstheme="minorHAnsi"/>
          <w:b/>
          <w:sz w:val="23"/>
          <w:szCs w:val="23"/>
        </w:rPr>
        <w:t xml:space="preserve">Na stanowisku pracy zabrania się: </w:t>
      </w:r>
    </w:p>
    <w:p w:rsidR="00450264" w:rsidRPr="00295827" w:rsidRDefault="00A15CD3" w:rsidP="00470505">
      <w:pPr>
        <w:numPr>
          <w:ilvl w:val="0"/>
          <w:numId w:val="5"/>
        </w:numPr>
        <w:ind w:left="426" w:right="7" w:hanging="247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>Pracy na niesprawnych lub niekompletnych urządzeniach</w:t>
      </w:r>
      <w:r w:rsidR="004F6BBF" w:rsidRPr="00295827">
        <w:rPr>
          <w:rFonts w:asciiTheme="minorHAnsi" w:hAnsiTheme="minorHAnsi" w:cstheme="minorHAnsi"/>
          <w:sz w:val="23"/>
          <w:szCs w:val="23"/>
        </w:rPr>
        <w:t>.</w:t>
      </w:r>
      <w:r w:rsidRPr="00295827">
        <w:rPr>
          <w:rFonts w:asciiTheme="minorHAnsi" w:hAnsiTheme="minorHAnsi" w:cstheme="minorHAnsi"/>
          <w:sz w:val="23"/>
          <w:szCs w:val="23"/>
        </w:rPr>
        <w:t xml:space="preserve"> </w:t>
      </w:r>
    </w:p>
    <w:p w:rsidR="00450264" w:rsidRPr="00295827" w:rsidRDefault="00A15CD3" w:rsidP="00470505">
      <w:pPr>
        <w:numPr>
          <w:ilvl w:val="0"/>
          <w:numId w:val="5"/>
        </w:numPr>
        <w:ind w:left="426" w:right="7" w:hanging="247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>Pracy na urządzeniach pozbawionych obudów i osłon bezpieczeństwa</w:t>
      </w:r>
      <w:r w:rsidR="004F6BBF" w:rsidRPr="00295827">
        <w:rPr>
          <w:rFonts w:asciiTheme="minorHAnsi" w:hAnsiTheme="minorHAnsi" w:cstheme="minorHAnsi"/>
          <w:sz w:val="23"/>
          <w:szCs w:val="23"/>
        </w:rPr>
        <w:t>.</w:t>
      </w:r>
      <w:r w:rsidRPr="00295827">
        <w:rPr>
          <w:rFonts w:asciiTheme="minorHAnsi" w:hAnsiTheme="minorHAnsi" w:cstheme="minorHAnsi"/>
          <w:sz w:val="23"/>
          <w:szCs w:val="23"/>
        </w:rPr>
        <w:t xml:space="preserve"> </w:t>
      </w:r>
    </w:p>
    <w:p w:rsidR="00450264" w:rsidRPr="00295827" w:rsidRDefault="00A15CD3" w:rsidP="00470505">
      <w:pPr>
        <w:numPr>
          <w:ilvl w:val="0"/>
          <w:numId w:val="5"/>
        </w:numPr>
        <w:ind w:left="426" w:right="7" w:hanging="247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>Czyszczenia urządzeń bez odłączenia od sieci elektrycznej</w:t>
      </w:r>
      <w:r w:rsidR="004F6BBF" w:rsidRPr="00295827">
        <w:rPr>
          <w:rFonts w:asciiTheme="minorHAnsi" w:hAnsiTheme="minorHAnsi" w:cstheme="minorHAnsi"/>
          <w:sz w:val="23"/>
          <w:szCs w:val="23"/>
        </w:rPr>
        <w:t>.</w:t>
      </w:r>
      <w:r w:rsidRPr="00295827">
        <w:rPr>
          <w:rFonts w:asciiTheme="minorHAnsi" w:hAnsiTheme="minorHAnsi" w:cstheme="minorHAnsi"/>
          <w:sz w:val="23"/>
          <w:szCs w:val="23"/>
        </w:rPr>
        <w:t xml:space="preserve"> </w:t>
      </w:r>
    </w:p>
    <w:p w:rsidR="00450264" w:rsidRPr="00295827" w:rsidRDefault="00A15CD3" w:rsidP="00470505">
      <w:pPr>
        <w:numPr>
          <w:ilvl w:val="0"/>
          <w:numId w:val="5"/>
        </w:numPr>
        <w:ind w:left="426" w:right="7" w:hanging="247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Spożywania posiłków podczas pracy zdalnej w miejscu pracy urządzenia. </w:t>
      </w:r>
    </w:p>
    <w:p w:rsidR="00450264" w:rsidRPr="00295827" w:rsidRDefault="00A15CD3" w:rsidP="00470505">
      <w:pPr>
        <w:numPr>
          <w:ilvl w:val="0"/>
          <w:numId w:val="5"/>
        </w:numPr>
        <w:ind w:left="426" w:right="7" w:hanging="247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Palenia tytoniu i spożywania alkoholu. </w:t>
      </w:r>
    </w:p>
    <w:p w:rsidR="00450264" w:rsidRPr="00295827" w:rsidRDefault="00A15CD3" w:rsidP="00470505">
      <w:pPr>
        <w:numPr>
          <w:ilvl w:val="0"/>
          <w:numId w:val="5"/>
        </w:numPr>
        <w:ind w:left="426" w:right="7" w:hanging="247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Wykonywania samodzielnych napraw urządzeń, zwłaszcza elektrycznych, kabli i instalacji. </w:t>
      </w:r>
    </w:p>
    <w:p w:rsidR="00450264" w:rsidRPr="00295827" w:rsidRDefault="00A15CD3" w:rsidP="00470505">
      <w:pPr>
        <w:numPr>
          <w:ilvl w:val="0"/>
          <w:numId w:val="5"/>
        </w:numPr>
        <w:ind w:left="426" w:right="7" w:hanging="247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Ograniczania swobodnego dojścia do stanowiska pracy. </w:t>
      </w:r>
    </w:p>
    <w:p w:rsidR="00450264" w:rsidRPr="00295827" w:rsidRDefault="00A15CD3" w:rsidP="00470505">
      <w:pPr>
        <w:numPr>
          <w:ilvl w:val="0"/>
          <w:numId w:val="5"/>
        </w:numPr>
        <w:spacing w:after="516"/>
        <w:ind w:left="426" w:right="7" w:hanging="247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Obsługi urządzeń elektronicznych przez osoby postronne. </w:t>
      </w:r>
    </w:p>
    <w:p w:rsidR="00DF08A8" w:rsidRPr="00295827" w:rsidRDefault="0046032B" w:rsidP="00470505">
      <w:pPr>
        <w:spacing w:after="516"/>
        <w:ind w:right="7"/>
        <w:jc w:val="left"/>
        <w:rPr>
          <w:rFonts w:asciiTheme="minorHAnsi" w:hAnsiTheme="minorHAnsi" w:cstheme="minorHAnsi"/>
          <w:sz w:val="23"/>
          <w:szCs w:val="23"/>
        </w:rPr>
      </w:pPr>
      <w:r w:rsidRPr="00295827">
        <w:rPr>
          <w:rFonts w:asciiTheme="minorHAnsi" w:hAnsiTheme="minorHAnsi" w:cstheme="minorHAnsi"/>
          <w:sz w:val="23"/>
          <w:szCs w:val="23"/>
        </w:rPr>
        <w:t xml:space="preserve">Oświadczam, że zapoznałam/em się z zasadami bezpiecznego i higienicznego wykonywania pracy zdalnej </w:t>
      </w:r>
      <w:r w:rsidR="00DF08A8" w:rsidRPr="00295827">
        <w:rPr>
          <w:rFonts w:asciiTheme="minorHAnsi" w:hAnsiTheme="minorHAnsi" w:cstheme="minorHAnsi"/>
          <w:sz w:val="23"/>
          <w:szCs w:val="23"/>
        </w:rPr>
        <w:br/>
      </w:r>
      <w:r w:rsidRPr="00295827">
        <w:rPr>
          <w:rFonts w:asciiTheme="minorHAnsi" w:hAnsiTheme="minorHAnsi" w:cstheme="minorHAnsi"/>
          <w:sz w:val="23"/>
          <w:szCs w:val="23"/>
        </w:rPr>
        <w:t>i zobowiązuję się do ich przestrzegania</w:t>
      </w:r>
      <w:r w:rsidR="00295827">
        <w:rPr>
          <w:rFonts w:asciiTheme="minorHAnsi" w:hAnsiTheme="minorHAnsi" w:cstheme="minorHAnsi"/>
          <w:sz w:val="23"/>
          <w:szCs w:val="23"/>
        </w:rPr>
        <w:t>.</w:t>
      </w:r>
    </w:p>
    <w:p w:rsidR="00A246F3" w:rsidRPr="00295827" w:rsidRDefault="00295827" w:rsidP="00470505">
      <w:pPr>
        <w:spacing w:line="72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295827">
        <w:rPr>
          <w:rFonts w:asciiTheme="minorHAnsi" w:hAnsiTheme="minorHAnsi" w:cstheme="minorHAnsi"/>
          <w:b/>
          <w:bCs/>
          <w:sz w:val="24"/>
          <w:szCs w:val="24"/>
        </w:rPr>
        <w:t>data i podpis Pracownika:  …………….…………………………..</w:t>
      </w:r>
      <w:r w:rsidR="00A15CD3" w:rsidRPr="00295827">
        <w:rPr>
          <w:rFonts w:asciiTheme="minorHAnsi" w:eastAsia="Calibri" w:hAnsiTheme="minorHAnsi" w:cstheme="minorHAnsi"/>
        </w:rPr>
        <w:t xml:space="preserve"> </w:t>
      </w:r>
      <w:r w:rsidR="007D627B" w:rsidRPr="00295827">
        <w:rPr>
          <w:rFonts w:asciiTheme="minorHAnsi" w:eastAsia="Calibri" w:hAnsiTheme="minorHAnsi" w:cstheme="minorHAnsi"/>
        </w:rPr>
        <w:t xml:space="preserve">  </w:t>
      </w:r>
    </w:p>
    <w:sectPr w:rsidR="00A246F3" w:rsidRPr="00295827" w:rsidSect="00295827">
      <w:pgSz w:w="11906" w:h="16838"/>
      <w:pgMar w:top="567" w:right="720" w:bottom="397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0F2" w:rsidRDefault="00F450F2" w:rsidP="007D627B">
      <w:pPr>
        <w:spacing w:after="0" w:line="240" w:lineRule="auto"/>
      </w:pPr>
      <w:r>
        <w:separator/>
      </w:r>
    </w:p>
  </w:endnote>
  <w:endnote w:type="continuationSeparator" w:id="0">
    <w:p w:rsidR="00F450F2" w:rsidRDefault="00F450F2" w:rsidP="007D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0F2" w:rsidRDefault="00F450F2" w:rsidP="007D627B">
      <w:pPr>
        <w:spacing w:after="0" w:line="240" w:lineRule="auto"/>
      </w:pPr>
      <w:r>
        <w:separator/>
      </w:r>
    </w:p>
  </w:footnote>
  <w:footnote w:type="continuationSeparator" w:id="0">
    <w:p w:rsidR="00F450F2" w:rsidRDefault="00F450F2" w:rsidP="007D6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5C9"/>
    <w:multiLevelType w:val="hybridMultilevel"/>
    <w:tmpl w:val="677EDF0C"/>
    <w:lvl w:ilvl="0" w:tplc="49E6756E">
      <w:start w:val="1"/>
      <w:numFmt w:val="decimal"/>
      <w:lvlText w:val="%1."/>
      <w:lvlJc w:val="left"/>
      <w:pPr>
        <w:ind w:left="7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C7B5C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0D1E8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2BE3E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2EEF0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A1F74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8CECA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2C77E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C2046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87177"/>
    <w:multiLevelType w:val="hybridMultilevel"/>
    <w:tmpl w:val="7690DCB2"/>
    <w:lvl w:ilvl="0" w:tplc="018A7060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5" w:hanging="360"/>
      </w:pPr>
    </w:lvl>
    <w:lvl w:ilvl="2" w:tplc="0415001B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" w15:restartNumberingAfterBreak="0">
    <w:nsid w:val="2A3D26AE"/>
    <w:multiLevelType w:val="hybridMultilevel"/>
    <w:tmpl w:val="13A05AD2"/>
    <w:lvl w:ilvl="0" w:tplc="0415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 w15:restartNumberingAfterBreak="0">
    <w:nsid w:val="3C972DCC"/>
    <w:multiLevelType w:val="hybridMultilevel"/>
    <w:tmpl w:val="658C0F8E"/>
    <w:lvl w:ilvl="0" w:tplc="C5D4D5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C5950">
      <w:start w:val="1"/>
      <w:numFmt w:val="lowerLetter"/>
      <w:lvlText w:val="%2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8D346">
      <w:start w:val="5"/>
      <w:numFmt w:val="decimal"/>
      <w:lvlText w:val="%3)"/>
      <w:lvlJc w:val="left"/>
      <w:pPr>
        <w:ind w:left="141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8C542">
      <w:start w:val="1"/>
      <w:numFmt w:val="decimal"/>
      <w:lvlText w:val="%4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41A64">
      <w:start w:val="1"/>
      <w:numFmt w:val="lowerLetter"/>
      <w:lvlText w:val="%5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C4786">
      <w:start w:val="1"/>
      <w:numFmt w:val="lowerRoman"/>
      <w:lvlText w:val="%6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C3FD0">
      <w:start w:val="1"/>
      <w:numFmt w:val="decimal"/>
      <w:lvlText w:val="%7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2CC3E">
      <w:start w:val="1"/>
      <w:numFmt w:val="lowerLetter"/>
      <w:lvlText w:val="%8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0CAAC">
      <w:start w:val="1"/>
      <w:numFmt w:val="lowerRoman"/>
      <w:lvlText w:val="%9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3165AC"/>
    <w:multiLevelType w:val="multilevel"/>
    <w:tmpl w:val="3B62B2F6"/>
    <w:lvl w:ilvl="0">
      <w:start w:val="1"/>
      <w:numFmt w:val="decimal"/>
      <w:lvlText w:val="%1."/>
      <w:lvlJc w:val="left"/>
      <w:pPr>
        <w:ind w:left="708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0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9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675527"/>
    <w:multiLevelType w:val="multilevel"/>
    <w:tmpl w:val="90326AC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571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B17D3A"/>
    <w:multiLevelType w:val="hybridMultilevel"/>
    <w:tmpl w:val="C0EEF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06B3C"/>
    <w:multiLevelType w:val="multilevel"/>
    <w:tmpl w:val="A8961B9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0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64"/>
    <w:rsid w:val="0003547E"/>
    <w:rsid w:val="001543AD"/>
    <w:rsid w:val="001C41B6"/>
    <w:rsid w:val="001D368C"/>
    <w:rsid w:val="00246AA3"/>
    <w:rsid w:val="00295827"/>
    <w:rsid w:val="00450264"/>
    <w:rsid w:val="0046032B"/>
    <w:rsid w:val="00470505"/>
    <w:rsid w:val="004B77A5"/>
    <w:rsid w:val="004F6BBF"/>
    <w:rsid w:val="005403ED"/>
    <w:rsid w:val="005E1274"/>
    <w:rsid w:val="00704206"/>
    <w:rsid w:val="00765719"/>
    <w:rsid w:val="0076792B"/>
    <w:rsid w:val="007D627B"/>
    <w:rsid w:val="007E681A"/>
    <w:rsid w:val="0081524E"/>
    <w:rsid w:val="00902F98"/>
    <w:rsid w:val="009365CF"/>
    <w:rsid w:val="0096210C"/>
    <w:rsid w:val="009753D6"/>
    <w:rsid w:val="009B4009"/>
    <w:rsid w:val="009D0B49"/>
    <w:rsid w:val="00A15CD3"/>
    <w:rsid w:val="00A246F3"/>
    <w:rsid w:val="00C33607"/>
    <w:rsid w:val="00C64F80"/>
    <w:rsid w:val="00DC2ED8"/>
    <w:rsid w:val="00DF08A8"/>
    <w:rsid w:val="00E15FA3"/>
    <w:rsid w:val="00EC4CE8"/>
    <w:rsid w:val="00F4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AA369"/>
  <w15:docId w15:val="{8F5AF29B-CDB4-4D69-B5C7-37DEBBBA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68" w:line="248" w:lineRule="auto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5827"/>
    <w:pPr>
      <w:spacing w:after="10"/>
      <w:ind w:right="7"/>
      <w:jc w:val="left"/>
      <w:outlineLvl w:val="0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27B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D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27B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7D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0C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64F8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95827"/>
    <w:rPr>
      <w:rFonts w:eastAsia="Times New Roman" w:cstheme="minorHAns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72.2023 zał. 1.4 Instrukcja zawierająca zasady bezpiecznego i higienicznego wykonywania pracy zdalnej przez pracowników UMB</vt:lpstr>
    </vt:vector>
  </TitlesOfParts>
  <Company>Medical University of Bialystok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72.2023 zał. 1.4 Instrukcja zawierająca zasady bezpiecznego i higienicznego wykonywania pracy zdalnej przez pracowników UMB</dc:title>
  <dc:subject/>
  <dc:creator>Elżbieta Roszkowska</dc:creator>
  <cp:keywords/>
  <cp:lastModifiedBy>Emilia Snarska</cp:lastModifiedBy>
  <cp:revision>20</cp:revision>
  <cp:lastPrinted>2023-07-26T10:33:00Z</cp:lastPrinted>
  <dcterms:created xsi:type="dcterms:W3CDTF">2023-04-25T10:19:00Z</dcterms:created>
  <dcterms:modified xsi:type="dcterms:W3CDTF">2023-07-26T10:34:00Z</dcterms:modified>
</cp:coreProperties>
</file>