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6BE1A" w14:textId="7298E9FB" w:rsidR="007F7625" w:rsidRPr="00F56352" w:rsidRDefault="00F56352" w:rsidP="00F56352">
      <w:pPr>
        <w:widowControl w:val="0"/>
        <w:autoSpaceDE w:val="0"/>
        <w:autoSpaceDN w:val="0"/>
        <w:adjustRightInd w:val="0"/>
        <w:spacing w:after="0" w:line="312" w:lineRule="auto"/>
        <w:rPr>
          <w:rFonts w:ascii="Calibri" w:eastAsia="Calibri" w:hAnsi="Calibri" w:cs="Calibri"/>
          <w:bCs/>
          <w:sz w:val="20"/>
          <w:szCs w:val="20"/>
          <w:lang w:eastAsia="pl-PL"/>
        </w:rPr>
      </w:pPr>
      <w:bookmarkStart w:id="0" w:name="_GoBack"/>
      <w:bookmarkEnd w:id="0"/>
      <w:r w:rsidRPr="00F56352">
        <w:rPr>
          <w:rFonts w:ascii="Calibri" w:eastAsia="Calibri" w:hAnsi="Calibri" w:cs="Calibri"/>
          <w:bCs/>
          <w:sz w:val="20"/>
          <w:szCs w:val="20"/>
          <w:lang w:eastAsia="pl-PL"/>
        </w:rPr>
        <w:t>Załącznik nr 1 do Zarządzenia nr 54/2023 Rektora UMB z dnia 31.05.2023 r.</w:t>
      </w:r>
    </w:p>
    <w:p w14:paraId="5236ACA0" w14:textId="4E503BE5" w:rsidR="00991A9F" w:rsidRPr="00991A9F" w:rsidRDefault="004E77D7" w:rsidP="00F56352">
      <w:pPr>
        <w:widowControl w:val="0"/>
        <w:autoSpaceDE w:val="0"/>
        <w:autoSpaceDN w:val="0"/>
        <w:adjustRightInd w:val="0"/>
        <w:spacing w:before="240" w:after="0" w:line="312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Regulamin r</w:t>
      </w:r>
      <w:r w:rsidR="00F56352" w:rsidRPr="00991A9F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ekrutacji </w:t>
      </w:r>
      <w:r w:rsidR="00F56352" w:rsidRPr="00991A9F">
        <w:rPr>
          <w:rFonts w:ascii="Calibri" w:eastAsia="Calibri" w:hAnsi="Calibri" w:cs="Calibri"/>
          <w:b/>
          <w:bCs/>
          <w:sz w:val="24"/>
          <w:szCs w:val="24"/>
        </w:rPr>
        <w:t xml:space="preserve">na niestacjonarne studia </w:t>
      </w:r>
      <w:r w:rsidR="00F56352" w:rsidRPr="00991A9F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podyplomowe </w:t>
      </w:r>
      <w:r w:rsidR="00991A9F" w:rsidRPr="00991A9F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„Master of Business Administration w ochronie zdrowia” </w:t>
      </w:r>
      <w:r w:rsidR="00F56352">
        <w:rPr>
          <w:rFonts w:ascii="Calibri" w:eastAsia="Calibri" w:hAnsi="Calibri" w:cs="Calibri"/>
          <w:b/>
          <w:bCs/>
          <w:sz w:val="24"/>
          <w:szCs w:val="24"/>
          <w:lang w:eastAsia="pl-PL"/>
        </w:rPr>
        <w:t>Uniwersytetu Medycznego w</w:t>
      </w:r>
      <w:r w:rsidR="00F56352" w:rsidRPr="00991A9F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Białymstoku na rok akademicki 2023/2024</w:t>
      </w:r>
    </w:p>
    <w:p w14:paraId="2CF006DA" w14:textId="77777777" w:rsidR="00991A9F" w:rsidRPr="00F56352" w:rsidRDefault="00991A9F" w:rsidP="00F56352">
      <w:pPr>
        <w:pStyle w:val="Nagwek1"/>
      </w:pPr>
      <w:r w:rsidRPr="00F56352">
        <w:t>§1</w:t>
      </w:r>
    </w:p>
    <w:p w14:paraId="0F43A780" w14:textId="77777777" w:rsidR="00991A9F" w:rsidRPr="00991A9F" w:rsidRDefault="00991A9F" w:rsidP="00F56352">
      <w:pPr>
        <w:widowControl w:val="0"/>
        <w:autoSpaceDE w:val="0"/>
        <w:autoSpaceDN w:val="0"/>
        <w:adjustRightInd w:val="0"/>
        <w:spacing w:after="0" w:line="312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Niniejszy Regulamin określa warunki i tryb rekrutacji </w:t>
      </w:r>
      <w:r w:rsidRPr="00991A9F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niestacjonarnych studiów podyplomowych 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>„Master of Business Administration w ochronie zdrowia”</w:t>
      </w:r>
      <w:r w:rsidRPr="00991A9F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="00781B4D" w:rsidRPr="001F58D5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prowadzonych przez </w:t>
      </w:r>
      <w:r w:rsidRPr="001F58D5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Dzia</w:t>
      </w:r>
      <w:r w:rsidR="00781B4D" w:rsidRPr="001F58D5">
        <w:rPr>
          <w:rFonts w:ascii="Calibri" w:eastAsia="Calibri" w:hAnsi="Calibri" w:cs="Calibri"/>
          <w:bCs/>
          <w:sz w:val="24"/>
          <w:szCs w:val="24"/>
          <w:lang w:eastAsia="pl-PL"/>
        </w:rPr>
        <w:t>ł</w:t>
      </w:r>
      <w:r w:rsidRPr="00991A9F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ds. Klinicznych i Szkolenia Zawodowego Uniwersytetu Medycznego w Białymstoku na rok akademicki 2023/2024.</w:t>
      </w:r>
    </w:p>
    <w:p w14:paraId="378510C7" w14:textId="77777777" w:rsidR="00991A9F" w:rsidRPr="00991A9F" w:rsidRDefault="00991A9F" w:rsidP="00F56352">
      <w:pPr>
        <w:pStyle w:val="Nagwek1"/>
      </w:pPr>
      <w:r w:rsidRPr="00991A9F">
        <w:t>§2</w:t>
      </w:r>
    </w:p>
    <w:p w14:paraId="06E1838E" w14:textId="77777777" w:rsidR="00991A9F" w:rsidRPr="00991A9F" w:rsidRDefault="00991A9F" w:rsidP="00F563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>Rekrutacja na niestacjonarne studia podyplomowe odbywa się w trybie postępowania</w:t>
      </w:r>
      <w:r w:rsidRPr="00991A9F">
        <w:rPr>
          <w:rFonts w:ascii="Calibri" w:eastAsia="Calibri" w:hAnsi="Calibri" w:cs="Calibri"/>
          <w:strike/>
          <w:sz w:val="24"/>
          <w:szCs w:val="24"/>
          <w:lang w:eastAsia="pl-PL"/>
        </w:rPr>
        <w:t xml:space="preserve"> 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>kwalifikacyjnego.</w:t>
      </w:r>
    </w:p>
    <w:p w14:paraId="14808939" w14:textId="77777777" w:rsidR="00991A9F" w:rsidRPr="00991A9F" w:rsidRDefault="00991A9F" w:rsidP="00F563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Rekrutacja rozpoczyna się  </w:t>
      </w:r>
      <w:r w:rsidRPr="00991A9F">
        <w:rPr>
          <w:rFonts w:ascii="Calibri" w:eastAsia="Calibri" w:hAnsi="Calibri" w:cs="Calibri"/>
          <w:b/>
          <w:bCs/>
          <w:sz w:val="24"/>
          <w:szCs w:val="24"/>
          <w:lang w:eastAsia="pl-PL"/>
        </w:rPr>
        <w:t>01.06.2023 r.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 i trwa </w:t>
      </w:r>
      <w:r w:rsidRPr="00991A9F">
        <w:rPr>
          <w:rFonts w:ascii="Calibri" w:eastAsia="Calibri" w:hAnsi="Calibri" w:cs="Calibri"/>
          <w:b/>
          <w:bCs/>
          <w:sz w:val="24"/>
          <w:szCs w:val="24"/>
          <w:lang w:eastAsia="pl-PL"/>
        </w:rPr>
        <w:t>15.09.2023 r.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 W przypadku niewyczerpania limitu miejsc, termin zakończenia rekrutacji może zostać przedłużony przez Rektora. </w:t>
      </w:r>
    </w:p>
    <w:p w14:paraId="221D10BF" w14:textId="77777777" w:rsidR="00991A9F" w:rsidRPr="00991A9F" w:rsidRDefault="00991A9F" w:rsidP="00F563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>Studia podyplomowe obejmują 3 semestry.</w:t>
      </w:r>
    </w:p>
    <w:p w14:paraId="50183C56" w14:textId="77777777" w:rsidR="00991A9F" w:rsidRPr="00991A9F" w:rsidRDefault="00991A9F" w:rsidP="00F563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>Studia w całości prowadzone są w języku polskim.</w:t>
      </w:r>
    </w:p>
    <w:p w14:paraId="4CCF9DFC" w14:textId="77777777" w:rsidR="00991A9F" w:rsidRPr="00991A9F" w:rsidRDefault="00991A9F" w:rsidP="00F563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Wysokość opłat za studia podyplomowe określa § 8 ust. 2 </w:t>
      </w:r>
    </w:p>
    <w:p w14:paraId="3B6416DC" w14:textId="77777777" w:rsidR="00991A9F" w:rsidRPr="00991A9F" w:rsidRDefault="00991A9F" w:rsidP="00F56352">
      <w:pPr>
        <w:pStyle w:val="Nagwek1"/>
      </w:pPr>
      <w:r w:rsidRPr="00991A9F">
        <w:t>§3</w:t>
      </w:r>
    </w:p>
    <w:p w14:paraId="09CDB996" w14:textId="77777777" w:rsidR="00991A9F" w:rsidRPr="00991A9F" w:rsidRDefault="00991A9F" w:rsidP="00F56352">
      <w:pPr>
        <w:widowControl w:val="0"/>
        <w:autoSpaceDE w:val="0"/>
        <w:autoSpaceDN w:val="0"/>
        <w:adjustRightInd w:val="0"/>
        <w:spacing w:after="0" w:line="312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Do postępowania kwalifikacyjnego może przystąpić osoba, która: </w:t>
      </w:r>
    </w:p>
    <w:p w14:paraId="345563CB" w14:textId="77777777" w:rsidR="00991A9F" w:rsidRPr="00991A9F" w:rsidRDefault="00991A9F" w:rsidP="00F563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shd w:val="clear" w:color="auto" w:fill="FFFFFF"/>
        </w:rPr>
        <w:t>posiada kwalifikację pełną co najmniej na poziomie 7 uzyskaną w systemie szkolnictwa wyższego i nauki, tj.:</w:t>
      </w:r>
    </w:p>
    <w:p w14:paraId="4AE23458" w14:textId="77777777" w:rsidR="00991A9F" w:rsidRPr="00991A9F" w:rsidRDefault="00991A9F" w:rsidP="00F563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991A9F">
        <w:rPr>
          <w:rFonts w:ascii="Calibri" w:eastAsia="Calibri" w:hAnsi="Calibri" w:cs="Calibri"/>
          <w:sz w:val="24"/>
          <w:szCs w:val="24"/>
          <w:shd w:val="clear" w:color="auto" w:fill="FFFFFF"/>
        </w:rPr>
        <w:t>legitymuje się kwalifikacjami studiów drugiego stopnia lub jednolitych magisterskich;</w:t>
      </w:r>
    </w:p>
    <w:p w14:paraId="62FEE663" w14:textId="77777777" w:rsidR="00991A9F" w:rsidRPr="00991A9F" w:rsidRDefault="00991A9F" w:rsidP="00F563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991A9F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legitymuje się kwalifikacjami studiów drugiego stopnia lub jednolitych magisterskich nadanymi przez inne niż Rzeczpospolita Polska państwo członkowskie Unii Europejskiej, </w:t>
      </w:r>
    </w:p>
    <w:p w14:paraId="67D95CAC" w14:textId="77777777" w:rsidR="00991A9F" w:rsidRPr="00991A9F" w:rsidRDefault="00991A9F" w:rsidP="00F563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991A9F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lub legitymuje się kwalifikacjami studiów drugiego stopnia lub jednolitych magisterskich nadanymi przez inne państwo niż państwo członkowskie Unii Europejskiej, pod warunkiem, że dyplom nadający kwalifikacje został uznany w Rzeczypospolitej Polskiej za równorzędny zgodnie z odrębnymi przepisami.</w:t>
      </w:r>
    </w:p>
    <w:p w14:paraId="7D4F7429" w14:textId="77777777" w:rsidR="00991A9F" w:rsidRPr="00991A9F" w:rsidRDefault="00991A9F" w:rsidP="00F56352">
      <w:pPr>
        <w:pStyle w:val="Nagwek1"/>
      </w:pPr>
      <w:r w:rsidRPr="00991A9F">
        <w:t>§4</w:t>
      </w:r>
    </w:p>
    <w:p w14:paraId="6C2841E7" w14:textId="05FECD68" w:rsidR="00991A9F" w:rsidRPr="00991A9F" w:rsidRDefault="00991A9F" w:rsidP="00F563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>Kandydat na studia podyplomowe zobowiązany jest dostarczyć dokumenty pocztą, osobiście lub e-mail</w:t>
      </w:r>
      <w:r w:rsidR="001F58D5">
        <w:rPr>
          <w:rFonts w:ascii="Calibri" w:eastAsia="Calibri" w:hAnsi="Calibri" w:cs="Calibri"/>
          <w:sz w:val="24"/>
          <w:szCs w:val="24"/>
          <w:lang w:eastAsia="pl-PL"/>
        </w:rPr>
        <w:t xml:space="preserve">: </w:t>
      </w:r>
      <w:hyperlink r:id="rId5" w:history="1">
        <w:r w:rsidR="001F58D5" w:rsidRPr="00577475">
          <w:rPr>
            <w:rStyle w:val="Hipercze"/>
            <w:rFonts w:ascii="Calibri" w:eastAsia="Calibri" w:hAnsi="Calibri" w:cs="Calibri"/>
            <w:sz w:val="24"/>
            <w:szCs w:val="24"/>
            <w:lang w:eastAsia="pl-PL"/>
          </w:rPr>
          <w:t>mba@umb.edu.pl</w:t>
        </w:r>
      </w:hyperlink>
      <w:r w:rsidR="001F58D5">
        <w:rPr>
          <w:rFonts w:ascii="Calibri" w:eastAsia="Calibri" w:hAnsi="Calibri" w:cs="Calibri"/>
          <w:sz w:val="24"/>
          <w:szCs w:val="24"/>
          <w:lang w:eastAsia="pl-PL"/>
        </w:rPr>
        <w:t xml:space="preserve">. </w:t>
      </w:r>
    </w:p>
    <w:p w14:paraId="5F75223E" w14:textId="77777777" w:rsidR="00991A9F" w:rsidRPr="00991A9F" w:rsidRDefault="00991A9F" w:rsidP="00F563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Rejestracja i udział w postępowaniu kwalifikacyjnym </w:t>
      </w:r>
      <w:r w:rsidR="00781B4D" w:rsidRPr="00A879A0">
        <w:rPr>
          <w:rFonts w:ascii="Calibri" w:eastAsia="Calibri" w:hAnsi="Calibri" w:cs="Calibri"/>
          <w:sz w:val="24"/>
          <w:szCs w:val="24"/>
          <w:lang w:eastAsia="pl-PL"/>
        </w:rPr>
        <w:t>są</w:t>
      </w:r>
      <w:r w:rsidR="00781B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>bezpłatn</w:t>
      </w:r>
      <w:r w:rsidR="00781B4D">
        <w:rPr>
          <w:rFonts w:ascii="Calibri" w:eastAsia="Calibri" w:hAnsi="Calibri" w:cs="Calibri"/>
          <w:sz w:val="24"/>
          <w:szCs w:val="24"/>
          <w:lang w:eastAsia="pl-PL"/>
        </w:rPr>
        <w:t>e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. </w:t>
      </w:r>
    </w:p>
    <w:p w14:paraId="09586763" w14:textId="77777777" w:rsidR="00991A9F" w:rsidRPr="00991A9F" w:rsidRDefault="00991A9F" w:rsidP="00F56352">
      <w:pPr>
        <w:pStyle w:val="Nagwek1"/>
      </w:pPr>
      <w:r w:rsidRPr="00991A9F">
        <w:lastRenderedPageBreak/>
        <w:t>§5</w:t>
      </w:r>
    </w:p>
    <w:p w14:paraId="1F8301C8" w14:textId="77777777" w:rsidR="00991A9F" w:rsidRPr="00991A9F" w:rsidRDefault="00991A9F" w:rsidP="00F56352">
      <w:pPr>
        <w:numPr>
          <w:ilvl w:val="0"/>
          <w:numId w:val="3"/>
        </w:numPr>
        <w:spacing w:after="0" w:line="312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91A9F">
        <w:rPr>
          <w:rFonts w:ascii="Calibri" w:eastAsia="Times New Roman" w:hAnsi="Calibri" w:cs="Calibri"/>
          <w:sz w:val="24"/>
          <w:szCs w:val="24"/>
          <w:lang w:eastAsia="pl-PL"/>
        </w:rPr>
        <w:t>Postępowanie kwalifikacyjne na studia podyplomowe przeprowadza Komisja Rekrutacyjna.</w:t>
      </w:r>
    </w:p>
    <w:p w14:paraId="7FE80DB3" w14:textId="77777777" w:rsidR="00991A9F" w:rsidRPr="00991A9F" w:rsidRDefault="00991A9F" w:rsidP="00F56352">
      <w:pPr>
        <w:numPr>
          <w:ilvl w:val="0"/>
          <w:numId w:val="3"/>
        </w:numPr>
        <w:spacing w:after="0" w:line="312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991A9F">
        <w:rPr>
          <w:rFonts w:ascii="Calibri" w:eastAsia="Times New Roman" w:hAnsi="Calibri" w:cs="Calibri"/>
          <w:sz w:val="24"/>
          <w:szCs w:val="24"/>
          <w:lang w:eastAsia="pl-PL"/>
        </w:rPr>
        <w:t>Do zadań Komisji Rekrutacyjnej należy:</w:t>
      </w:r>
    </w:p>
    <w:p w14:paraId="04628723" w14:textId="77777777" w:rsidR="00991A9F" w:rsidRPr="00991A9F" w:rsidRDefault="00991A9F" w:rsidP="00F56352">
      <w:pPr>
        <w:numPr>
          <w:ilvl w:val="1"/>
          <w:numId w:val="4"/>
        </w:numPr>
        <w:spacing w:after="0" w:line="312" w:lineRule="auto"/>
        <w:ind w:left="709" w:right="-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991A9F">
        <w:rPr>
          <w:rFonts w:ascii="Calibri" w:eastAsia="Times New Roman" w:hAnsi="Calibri" w:cs="Calibri"/>
          <w:sz w:val="24"/>
          <w:szCs w:val="24"/>
          <w:lang w:eastAsia="pl-PL"/>
        </w:rPr>
        <w:t>podjęcie decyzji o dopuszczeniu kandydata do postępowania kwalifikacyjnego,</w:t>
      </w:r>
    </w:p>
    <w:p w14:paraId="52E70DF9" w14:textId="77777777" w:rsidR="00991A9F" w:rsidRPr="00991A9F" w:rsidRDefault="00991A9F" w:rsidP="00F56352">
      <w:pPr>
        <w:numPr>
          <w:ilvl w:val="1"/>
          <w:numId w:val="4"/>
        </w:numPr>
        <w:spacing w:after="0" w:line="312" w:lineRule="auto"/>
        <w:ind w:left="709"/>
        <w:rPr>
          <w:rFonts w:ascii="Calibri" w:eastAsia="Times New Roman" w:hAnsi="Calibri" w:cs="Calibri"/>
          <w:sz w:val="24"/>
          <w:szCs w:val="24"/>
          <w:lang w:eastAsia="pl-PL"/>
        </w:rPr>
      </w:pPr>
      <w:r w:rsidRPr="00991A9F">
        <w:rPr>
          <w:rFonts w:ascii="Calibri" w:eastAsia="Times New Roman" w:hAnsi="Calibri" w:cs="Calibri"/>
          <w:sz w:val="24"/>
          <w:szCs w:val="24"/>
          <w:lang w:eastAsia="pl-PL"/>
        </w:rPr>
        <w:t>ustalenie harmonogramu postępowania kwalifikacyjnego,</w:t>
      </w:r>
    </w:p>
    <w:p w14:paraId="050FF582" w14:textId="77777777" w:rsidR="00991A9F" w:rsidRPr="00991A9F" w:rsidRDefault="00991A9F" w:rsidP="00F56352">
      <w:pPr>
        <w:numPr>
          <w:ilvl w:val="1"/>
          <w:numId w:val="4"/>
        </w:numPr>
        <w:spacing w:after="0" w:line="312" w:lineRule="auto"/>
        <w:ind w:left="709"/>
        <w:rPr>
          <w:rFonts w:ascii="Calibri" w:eastAsia="Times New Roman" w:hAnsi="Calibri" w:cs="Calibri"/>
          <w:sz w:val="24"/>
          <w:szCs w:val="24"/>
          <w:lang w:eastAsia="pl-PL"/>
        </w:rPr>
      </w:pPr>
      <w:r w:rsidRPr="00991A9F">
        <w:rPr>
          <w:rFonts w:ascii="Calibri" w:eastAsia="Times New Roman" w:hAnsi="Calibri" w:cs="Calibri"/>
          <w:sz w:val="24"/>
          <w:szCs w:val="24"/>
          <w:lang w:eastAsia="pl-PL"/>
        </w:rPr>
        <w:t>przeprowadzenie postępowania kwalifikacyjnego,</w:t>
      </w:r>
    </w:p>
    <w:p w14:paraId="504A2CDB" w14:textId="77777777" w:rsidR="00991A9F" w:rsidRPr="00991A9F" w:rsidRDefault="00991A9F" w:rsidP="00F56352">
      <w:pPr>
        <w:numPr>
          <w:ilvl w:val="1"/>
          <w:numId w:val="4"/>
        </w:numPr>
        <w:spacing w:after="0" w:line="312" w:lineRule="auto"/>
        <w:ind w:left="709"/>
        <w:rPr>
          <w:rFonts w:ascii="Calibri" w:eastAsia="Times New Roman" w:hAnsi="Calibri" w:cs="Calibri"/>
          <w:sz w:val="24"/>
          <w:szCs w:val="24"/>
          <w:lang w:eastAsia="pl-PL"/>
        </w:rPr>
      </w:pPr>
      <w:r w:rsidRPr="00991A9F">
        <w:rPr>
          <w:rFonts w:ascii="Calibri" w:eastAsia="Times New Roman" w:hAnsi="Calibri" w:cs="Calibri"/>
          <w:sz w:val="24"/>
          <w:szCs w:val="24"/>
          <w:lang w:eastAsia="pl-PL"/>
        </w:rPr>
        <w:t>przygotowanie protokołów z postępowania kwalifikacyjnego.</w:t>
      </w:r>
    </w:p>
    <w:p w14:paraId="62242D5B" w14:textId="77777777" w:rsidR="00991A9F" w:rsidRPr="00991A9F" w:rsidRDefault="00991A9F" w:rsidP="00F56352">
      <w:pPr>
        <w:pStyle w:val="Nagwek1"/>
      </w:pPr>
      <w:r w:rsidRPr="00991A9F">
        <w:t>§6</w:t>
      </w:r>
    </w:p>
    <w:p w14:paraId="20ECE26A" w14:textId="77777777" w:rsidR="00991A9F" w:rsidRPr="00991A9F" w:rsidRDefault="00991A9F" w:rsidP="00F563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426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>O przyjęciu decyduje kolejność zgłoszeń.</w:t>
      </w:r>
    </w:p>
    <w:p w14:paraId="3AB6B4A1" w14:textId="77777777" w:rsidR="00991A9F" w:rsidRPr="00991A9F" w:rsidRDefault="00991A9F" w:rsidP="00F563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426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>Wyniki postępowania kwalifikacyjnego są jawne.</w:t>
      </w:r>
    </w:p>
    <w:p w14:paraId="3D436AF4" w14:textId="77777777" w:rsidR="00991A9F" w:rsidRPr="00991A9F" w:rsidRDefault="00991A9F" w:rsidP="00F56352">
      <w:pPr>
        <w:pStyle w:val="Nagwek1"/>
      </w:pPr>
      <w:r w:rsidRPr="00991A9F">
        <w:t>§7</w:t>
      </w:r>
    </w:p>
    <w:p w14:paraId="5E6AF818" w14:textId="77777777" w:rsidR="00991A9F" w:rsidRPr="00991A9F" w:rsidRDefault="00991A9F" w:rsidP="00F56352">
      <w:pPr>
        <w:numPr>
          <w:ilvl w:val="0"/>
          <w:numId w:val="6"/>
        </w:numPr>
        <w:suppressAutoHyphens/>
        <w:spacing w:after="0" w:line="312" w:lineRule="auto"/>
        <w:ind w:left="426"/>
        <w:rPr>
          <w:rFonts w:ascii="Calibri" w:eastAsia="Times New Roman" w:hAnsi="Calibri" w:cs="Calibri"/>
          <w:sz w:val="24"/>
          <w:szCs w:val="24"/>
          <w:lang w:eastAsia="ar-SA"/>
        </w:rPr>
      </w:pPr>
      <w:r w:rsidRPr="00991A9F">
        <w:rPr>
          <w:rFonts w:ascii="Calibri" w:eastAsia="Times New Roman" w:hAnsi="Calibri" w:cs="Calibri"/>
          <w:sz w:val="24"/>
          <w:szCs w:val="24"/>
          <w:lang w:eastAsia="ar-SA"/>
        </w:rPr>
        <w:t xml:space="preserve">Na studia podyplomowe może zostać przyjętych </w:t>
      </w:r>
      <w:r w:rsidRPr="00991A9F">
        <w:rPr>
          <w:rFonts w:ascii="Calibri" w:eastAsia="Times New Roman" w:hAnsi="Calibri" w:cs="Calibri"/>
          <w:b/>
          <w:sz w:val="24"/>
          <w:szCs w:val="24"/>
          <w:lang w:eastAsia="ar-SA"/>
        </w:rPr>
        <w:t>minimum 16, maksimum 30 osób.</w:t>
      </w:r>
    </w:p>
    <w:p w14:paraId="48BC884F" w14:textId="77777777" w:rsidR="00991A9F" w:rsidRPr="00991A9F" w:rsidRDefault="00991A9F" w:rsidP="00F56352">
      <w:pPr>
        <w:numPr>
          <w:ilvl w:val="0"/>
          <w:numId w:val="6"/>
        </w:numPr>
        <w:suppressAutoHyphens/>
        <w:spacing w:after="0" w:line="312" w:lineRule="auto"/>
        <w:ind w:left="426"/>
        <w:rPr>
          <w:rFonts w:ascii="Calibri" w:eastAsia="Times New Roman" w:hAnsi="Calibri" w:cs="Calibri"/>
          <w:sz w:val="24"/>
          <w:szCs w:val="24"/>
          <w:lang w:eastAsia="ar-SA"/>
        </w:rPr>
      </w:pPr>
      <w:r w:rsidRPr="00991A9F">
        <w:rPr>
          <w:rFonts w:ascii="Calibri" w:eastAsia="Times New Roman" w:hAnsi="Calibri" w:cs="Calibri"/>
          <w:sz w:val="24"/>
          <w:szCs w:val="24"/>
          <w:lang w:eastAsia="ar-SA"/>
        </w:rPr>
        <w:t>W wyniku postępowania kwalifikacyjnego zostanie utworzona lista rankingowa osób przyjętych na studia podyplomowe oraz lista rezerwowa.</w:t>
      </w:r>
    </w:p>
    <w:p w14:paraId="03C62581" w14:textId="77777777" w:rsidR="00991A9F" w:rsidRPr="00991A9F" w:rsidRDefault="00991A9F" w:rsidP="00F56352">
      <w:pPr>
        <w:numPr>
          <w:ilvl w:val="0"/>
          <w:numId w:val="6"/>
        </w:numPr>
        <w:suppressAutoHyphens/>
        <w:spacing w:after="0" w:line="312" w:lineRule="auto"/>
        <w:ind w:left="426"/>
        <w:rPr>
          <w:rFonts w:ascii="Calibri" w:eastAsia="Times New Roman" w:hAnsi="Calibri" w:cs="Calibri"/>
          <w:b/>
          <w:strike/>
          <w:sz w:val="24"/>
          <w:szCs w:val="24"/>
          <w:lang w:eastAsia="ar-SA"/>
        </w:rPr>
      </w:pPr>
      <w:r w:rsidRPr="00991A9F">
        <w:rPr>
          <w:rFonts w:ascii="Calibri" w:eastAsia="Times New Roman" w:hAnsi="Calibri" w:cs="Calibri"/>
          <w:sz w:val="24"/>
          <w:szCs w:val="24"/>
          <w:lang w:eastAsia="ar-SA"/>
        </w:rPr>
        <w:t>W przypadku, gdy liczba kandydatów będzie mniejsza niż 16 osób, Uczelnia zastrzega sobie możliwość nieuruchomienia studiów podyplomowych przez Uniwersytet Medyczny w Białymstoku</w:t>
      </w:r>
      <w:r w:rsidR="00781B4D">
        <w:rPr>
          <w:rFonts w:ascii="Calibri" w:eastAsia="Times New Roman" w:hAnsi="Calibri" w:cs="Calibri"/>
          <w:sz w:val="24"/>
          <w:szCs w:val="24"/>
          <w:lang w:eastAsia="ar-SA"/>
        </w:rPr>
        <w:t>, w takim przypadku kandydaci</w:t>
      </w:r>
      <w:r w:rsidR="00781B4D" w:rsidRPr="00A879A0">
        <w:rPr>
          <w:rFonts w:ascii="Calibri" w:eastAsia="Times New Roman" w:hAnsi="Calibri" w:cs="Calibri"/>
          <w:sz w:val="24"/>
          <w:szCs w:val="24"/>
          <w:lang w:eastAsia="ar-SA"/>
        </w:rPr>
        <w:t>, którzy dokonali płatności, otrzymają</w:t>
      </w:r>
      <w:r w:rsidRPr="00991A9F">
        <w:rPr>
          <w:rFonts w:ascii="Calibri" w:eastAsia="Times New Roman" w:hAnsi="Calibri" w:cs="Calibri"/>
          <w:sz w:val="24"/>
          <w:szCs w:val="24"/>
          <w:lang w:eastAsia="ar-SA"/>
        </w:rPr>
        <w:t xml:space="preserve"> zwrot wniesionej opłaty.  </w:t>
      </w:r>
    </w:p>
    <w:p w14:paraId="13074250" w14:textId="77777777" w:rsidR="00991A9F" w:rsidRPr="00991A9F" w:rsidRDefault="00991A9F" w:rsidP="00F56352">
      <w:pPr>
        <w:pStyle w:val="Nagwek1"/>
      </w:pPr>
      <w:r w:rsidRPr="00991A9F">
        <w:t>§8</w:t>
      </w:r>
    </w:p>
    <w:p w14:paraId="1887B960" w14:textId="77777777" w:rsidR="00991A9F" w:rsidRPr="00991A9F" w:rsidRDefault="00991A9F" w:rsidP="00F563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426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>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14:paraId="29DF6833" w14:textId="27FBA04D" w:rsidR="00991A9F" w:rsidRPr="00991A9F" w:rsidRDefault="00991A9F" w:rsidP="00F563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426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Po zakwalifikowaniu kandydata na listę rankingową, kandydat zobowiązany jest dostarczyć w ciągu 7 dni do Działu ds. Klinicznych i Szkolenia Zawodowego UMB podpisaną w dwóch egzemplarzach umowę o zobowiązaniach stron studiów podyplomowych oraz potwierdzenie uiszczenia opłaty jednorazowej w wysokości 22 200 zł lub </w:t>
      </w:r>
      <w:r w:rsidR="00A879A0">
        <w:rPr>
          <w:rFonts w:ascii="Calibri" w:eastAsia="Calibri" w:hAnsi="Calibri" w:cs="Calibri"/>
          <w:sz w:val="24"/>
          <w:szCs w:val="24"/>
          <w:lang w:eastAsia="pl-PL"/>
        </w:rPr>
        <w:t xml:space="preserve">pierwszej raty </w:t>
      </w:r>
      <w:r w:rsidR="00781B4D" w:rsidRPr="00A879A0">
        <w:rPr>
          <w:rFonts w:ascii="Calibri" w:eastAsia="Calibri" w:hAnsi="Calibri" w:cs="Calibri"/>
          <w:sz w:val="24"/>
          <w:szCs w:val="24"/>
          <w:lang w:eastAsia="pl-PL"/>
        </w:rPr>
        <w:t xml:space="preserve">w wysokości 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7 400 zł. Wysokość pozostałych rat i terminy płatności określa umowa o zobowiązaniach stron studiów podyplomowych. </w:t>
      </w:r>
    </w:p>
    <w:p w14:paraId="7AAD3B93" w14:textId="77777777" w:rsidR="00991A9F" w:rsidRPr="00991A9F" w:rsidRDefault="00991A9F" w:rsidP="00F563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426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>W przypadku niezłożenia przez kandydata dokumentów określonych w § 8 ust. 2 we wskazanym terminie, zostaje on skreślony z listy rankingowej, a w jego miejsce wchodzi kolejna osoba z listy rezerwowej.</w:t>
      </w:r>
    </w:p>
    <w:p w14:paraId="62D36871" w14:textId="77777777" w:rsidR="00991A9F" w:rsidRPr="00991A9F" w:rsidRDefault="00991A9F" w:rsidP="00F563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426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Lista rankingowa będzie uzupełniona o kandydatów z listy rezerwowej do wyczerpania 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lastRenderedPageBreak/>
        <w:t>limitu miejsc na studiach podyplomowych.</w:t>
      </w:r>
    </w:p>
    <w:p w14:paraId="271BADFB" w14:textId="77777777" w:rsidR="00991A9F" w:rsidRPr="00991A9F" w:rsidRDefault="00991A9F" w:rsidP="00F56352">
      <w:pPr>
        <w:pStyle w:val="Nagwek1"/>
      </w:pPr>
      <w:r w:rsidRPr="00991A9F">
        <w:t>§9</w:t>
      </w:r>
    </w:p>
    <w:p w14:paraId="6BEE4215" w14:textId="77777777" w:rsidR="00991A9F" w:rsidRPr="00991A9F" w:rsidRDefault="00991A9F" w:rsidP="00F56352">
      <w:pPr>
        <w:widowControl w:val="0"/>
        <w:autoSpaceDE w:val="0"/>
        <w:autoSpaceDN w:val="0"/>
        <w:adjustRightInd w:val="0"/>
        <w:spacing w:after="0" w:line="312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>Szczegółowy harmonogram określający terminy i warunki postępowania rekrutacyjnego oraz terminy rozpoczęcia i zakończenia procesu rekrutacji zostaną podane na stronie internetowej studiów podyplomowych w domenie UMB (</w:t>
      </w:r>
      <w:hyperlink r:id="rId6" w:history="1">
        <w:r w:rsidRPr="00991A9F">
          <w:rPr>
            <w:rFonts w:ascii="Calibri" w:eastAsia="Calibri" w:hAnsi="Calibri" w:cs="Calibri"/>
            <w:color w:val="0000FF"/>
            <w:sz w:val="24"/>
            <w:szCs w:val="24"/>
            <w:u w:val="single"/>
            <w:lang w:eastAsia="pl-PL"/>
          </w:rPr>
          <w:t>https://www.umb.edu.pl/mba</w:t>
        </w:r>
      </w:hyperlink>
      <w:r w:rsidRPr="00991A9F">
        <w:rPr>
          <w:rFonts w:ascii="Calibri" w:eastAsia="Calibri" w:hAnsi="Calibri" w:cs="Calibri"/>
          <w:sz w:val="24"/>
          <w:szCs w:val="24"/>
          <w:u w:val="single"/>
          <w:lang w:eastAsia="pl-PL"/>
        </w:rPr>
        <w:t>).</w:t>
      </w:r>
    </w:p>
    <w:p w14:paraId="3856DFEC" w14:textId="77777777" w:rsidR="00991A9F" w:rsidRPr="00991A9F" w:rsidRDefault="00991A9F" w:rsidP="00F56352">
      <w:pPr>
        <w:pStyle w:val="Nagwek1"/>
      </w:pPr>
      <w:r w:rsidRPr="00991A9F">
        <w:t>§10</w:t>
      </w:r>
    </w:p>
    <w:p w14:paraId="77D93600" w14:textId="77777777" w:rsidR="00991A9F" w:rsidRPr="00991A9F" w:rsidRDefault="00991A9F" w:rsidP="00F56352">
      <w:pPr>
        <w:suppressAutoHyphens/>
        <w:spacing w:after="0" w:line="360" w:lineRule="auto"/>
        <w:rPr>
          <w:rFonts w:ascii="Calibri" w:eastAsia="Times New Roman" w:hAnsi="Calibri" w:cs="Calibri"/>
          <w:strike/>
          <w:sz w:val="24"/>
          <w:szCs w:val="24"/>
          <w:lang w:eastAsia="ar-SA"/>
        </w:rPr>
      </w:pPr>
      <w:r w:rsidRPr="00991A9F">
        <w:rPr>
          <w:rFonts w:ascii="Calibri" w:eastAsia="Times New Roman" w:hAnsi="Calibri" w:cs="Calibri"/>
          <w:sz w:val="24"/>
          <w:szCs w:val="24"/>
        </w:rPr>
        <w:t xml:space="preserve">Po zakończonym postępowaniu kwalifikacyjnym, Kandydaci poinformowani zostaną e-mail </w:t>
      </w:r>
      <w:r w:rsidRPr="00991A9F">
        <w:rPr>
          <w:rFonts w:ascii="Calibri" w:eastAsia="Times New Roman" w:hAnsi="Calibri" w:cs="Calibri"/>
          <w:sz w:val="24"/>
          <w:szCs w:val="24"/>
        </w:rPr>
        <w:br/>
        <w:t xml:space="preserve">o wyniku rekrutacji. </w:t>
      </w:r>
    </w:p>
    <w:p w14:paraId="1B87D60A" w14:textId="77777777" w:rsidR="00991A9F" w:rsidRPr="00991A9F" w:rsidRDefault="00991A9F" w:rsidP="00F56352">
      <w:pPr>
        <w:pStyle w:val="Nagwek1"/>
      </w:pPr>
      <w:r w:rsidRPr="00991A9F">
        <w:t xml:space="preserve">§11 </w:t>
      </w:r>
    </w:p>
    <w:p w14:paraId="452AFBF9" w14:textId="77777777" w:rsidR="00991A9F" w:rsidRPr="00991A9F" w:rsidRDefault="00991A9F" w:rsidP="00F56352">
      <w:pPr>
        <w:suppressAutoHyphens/>
        <w:spacing w:after="0" w:line="312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991A9F">
        <w:rPr>
          <w:rFonts w:ascii="Calibri" w:eastAsia="Times New Roman" w:hAnsi="Calibri" w:cs="Calibri"/>
          <w:sz w:val="24"/>
          <w:szCs w:val="24"/>
          <w:lang w:eastAsia="ar-SA"/>
        </w:rPr>
        <w:t xml:space="preserve">W sprawach nieuregulowanych postanowieniami niniejszego Regulaminu zastosowanie ma Regulamin Studiów Podyplomowych Uniwersytetu Medycznego w Białymstoku oraz Regulamin Studiów Podyplomowych 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>„Master of Business Administration w ochronie zdrowia”</w:t>
      </w:r>
      <w:r w:rsidRPr="00991A9F">
        <w:rPr>
          <w:rFonts w:ascii="Calibri" w:eastAsia="Times New Roman" w:hAnsi="Calibri" w:cs="Calibri"/>
          <w:sz w:val="24"/>
          <w:szCs w:val="24"/>
          <w:lang w:eastAsia="ar-SA"/>
        </w:rPr>
        <w:t xml:space="preserve">. </w:t>
      </w:r>
    </w:p>
    <w:p w14:paraId="1B382A74" w14:textId="77777777" w:rsidR="00991A9F" w:rsidRPr="00991A9F" w:rsidRDefault="00991A9F" w:rsidP="00F56352">
      <w:pPr>
        <w:spacing w:before="240" w:after="200" w:line="600" w:lineRule="auto"/>
        <w:rPr>
          <w:rFonts w:ascii="Calibri" w:eastAsia="Calibri" w:hAnsi="Calibri" w:cs="Calibri"/>
          <w:b/>
          <w:sz w:val="24"/>
          <w:szCs w:val="24"/>
        </w:rPr>
      </w:pPr>
      <w:r w:rsidRPr="00991A9F">
        <w:rPr>
          <w:rFonts w:ascii="Calibri" w:eastAsia="Calibri" w:hAnsi="Calibri" w:cs="Calibri"/>
          <w:b/>
          <w:sz w:val="24"/>
          <w:szCs w:val="24"/>
        </w:rPr>
        <w:t>Rektor</w:t>
      </w:r>
    </w:p>
    <w:p w14:paraId="54C16A7F" w14:textId="77777777" w:rsidR="00991A9F" w:rsidRPr="00991A9F" w:rsidRDefault="00991A9F" w:rsidP="00F56352">
      <w:pPr>
        <w:spacing w:after="0" w:line="600" w:lineRule="auto"/>
        <w:rPr>
          <w:rFonts w:ascii="Calibri" w:eastAsia="Calibri" w:hAnsi="Calibri" w:cs="Calibri"/>
          <w:b/>
          <w:sz w:val="24"/>
          <w:szCs w:val="24"/>
        </w:rPr>
      </w:pPr>
      <w:r w:rsidRPr="00991A9F">
        <w:rPr>
          <w:rFonts w:ascii="Calibri" w:eastAsia="Calibri" w:hAnsi="Calibri" w:cs="Calibri"/>
          <w:b/>
          <w:sz w:val="24"/>
          <w:szCs w:val="24"/>
        </w:rPr>
        <w:t>prof. dr hab. Adam Krętowski</w:t>
      </w:r>
    </w:p>
    <w:p w14:paraId="1B1F797C" w14:textId="77777777" w:rsidR="00EF6FD3" w:rsidRPr="00991A9F" w:rsidRDefault="00EF6FD3" w:rsidP="00F56352"/>
    <w:sectPr w:rsidR="00EF6FD3" w:rsidRPr="0099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624EF"/>
    <w:multiLevelType w:val="hybridMultilevel"/>
    <w:tmpl w:val="81BA5402"/>
    <w:lvl w:ilvl="0" w:tplc="4C3C1316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C4D44"/>
    <w:multiLevelType w:val="hybridMultilevel"/>
    <w:tmpl w:val="C2885D22"/>
    <w:lvl w:ilvl="0" w:tplc="91CCDC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26F8C"/>
    <w:multiLevelType w:val="hybridMultilevel"/>
    <w:tmpl w:val="823EE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A0F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36982"/>
    <w:multiLevelType w:val="hybridMultilevel"/>
    <w:tmpl w:val="399EED84"/>
    <w:lvl w:ilvl="0" w:tplc="A46E8B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D67BF"/>
    <w:multiLevelType w:val="hybridMultilevel"/>
    <w:tmpl w:val="D56A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02417"/>
    <w:multiLevelType w:val="hybridMultilevel"/>
    <w:tmpl w:val="AD4CE4F2"/>
    <w:lvl w:ilvl="0" w:tplc="A418B3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BFC1C1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54533"/>
    <w:multiLevelType w:val="hybridMultilevel"/>
    <w:tmpl w:val="F05C8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9F"/>
    <w:rsid w:val="00167996"/>
    <w:rsid w:val="001F58D5"/>
    <w:rsid w:val="004E77D7"/>
    <w:rsid w:val="006C214F"/>
    <w:rsid w:val="00740F2F"/>
    <w:rsid w:val="00781B4D"/>
    <w:rsid w:val="007F7625"/>
    <w:rsid w:val="00991A9F"/>
    <w:rsid w:val="00A879A0"/>
    <w:rsid w:val="00ED47F0"/>
    <w:rsid w:val="00EF6FD3"/>
    <w:rsid w:val="00F5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B223"/>
  <w15:chartTrackingRefBased/>
  <w15:docId w15:val="{8D2EA265-2D44-4A0A-BB09-42B1C089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6352"/>
    <w:pPr>
      <w:widowControl w:val="0"/>
      <w:autoSpaceDE w:val="0"/>
      <w:autoSpaceDN w:val="0"/>
      <w:adjustRightInd w:val="0"/>
      <w:spacing w:before="240" w:after="0" w:line="312" w:lineRule="auto"/>
      <w:outlineLvl w:val="0"/>
    </w:pPr>
    <w:rPr>
      <w:rFonts w:ascii="Calibri" w:eastAsia="Calibri" w:hAnsi="Calibri" w:cs="Calibr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81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B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B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B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4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58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58D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56352"/>
    <w:rPr>
      <w:rFonts w:ascii="Calibri" w:eastAsia="Calibri" w:hAnsi="Calibri" w:cs="Calibr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b.edu.pl/mba" TargetMode="External"/><Relationship Id="rId5" Type="http://schemas.openxmlformats.org/officeDocument/2006/relationships/hyperlink" Target="mailto:mba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54.2023 zał. 1 Regulamin Rekrutacji na niestacjonarne studia podyplomowe „Master of Business Administration w ochronie zdrowia” Uniwersytetu Medycznego w Białymstoku na rok akademicki 2023/2024</vt:lpstr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54.2023 zał. 1 Regulamin Rekrutacji na niestacjonarne studia podyplomowe „Master of Business Administration w ochronie zdrowia” Uniwersytetu Medycznego w Białymstoku na rok akademicki 2023/2024</dc:title>
  <dc:subject/>
  <dc:creator>Elżbieta Stasiewicz</dc:creator>
  <cp:keywords/>
  <dc:description/>
  <cp:lastModifiedBy>Emilia Snarska</cp:lastModifiedBy>
  <cp:revision>4</cp:revision>
  <cp:lastPrinted>2023-06-01T08:55:00Z</cp:lastPrinted>
  <dcterms:created xsi:type="dcterms:W3CDTF">2023-06-01T08:54:00Z</dcterms:created>
  <dcterms:modified xsi:type="dcterms:W3CDTF">2023-06-01T13:03:00Z</dcterms:modified>
</cp:coreProperties>
</file>