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7740B" w14:textId="77FAC02F" w:rsidR="00537235" w:rsidRPr="00004D91" w:rsidRDefault="00537235" w:rsidP="00004D91">
      <w:pPr>
        <w:spacing w:line="360" w:lineRule="auto"/>
        <w:ind w:left="9" w:right="-1"/>
        <w:jc w:val="left"/>
        <w:rPr>
          <w:rFonts w:asciiTheme="minorHAnsi" w:hAnsiTheme="minorHAnsi" w:cstheme="minorHAnsi"/>
          <w:color w:val="auto"/>
          <w:szCs w:val="20"/>
        </w:rPr>
      </w:pPr>
      <w:r w:rsidRPr="00004D91">
        <w:rPr>
          <w:rFonts w:asciiTheme="minorHAnsi" w:hAnsiTheme="minorHAnsi" w:cstheme="minorHAnsi"/>
          <w:color w:val="auto"/>
          <w:szCs w:val="20"/>
        </w:rPr>
        <w:t>zał</w:t>
      </w:r>
      <w:r w:rsidR="00AB162C">
        <w:rPr>
          <w:rFonts w:asciiTheme="minorHAnsi" w:hAnsiTheme="minorHAnsi" w:cstheme="minorHAnsi"/>
          <w:color w:val="auto"/>
          <w:szCs w:val="20"/>
        </w:rPr>
        <w:t>ącznik</w:t>
      </w:r>
      <w:bookmarkStart w:id="0" w:name="_GoBack"/>
      <w:bookmarkEnd w:id="0"/>
      <w:r w:rsidRPr="00004D91">
        <w:rPr>
          <w:rFonts w:asciiTheme="minorHAnsi" w:hAnsiTheme="minorHAnsi" w:cstheme="minorHAnsi"/>
          <w:color w:val="auto"/>
          <w:szCs w:val="20"/>
        </w:rPr>
        <w:t xml:space="preserve"> nr </w:t>
      </w:r>
      <w:r w:rsidR="00487B9C">
        <w:rPr>
          <w:rFonts w:asciiTheme="minorHAnsi" w:hAnsiTheme="minorHAnsi" w:cstheme="minorHAnsi"/>
          <w:color w:val="auto"/>
          <w:szCs w:val="20"/>
        </w:rPr>
        <w:t>1.</w:t>
      </w:r>
      <w:r w:rsidRPr="00004D91">
        <w:rPr>
          <w:rFonts w:asciiTheme="minorHAnsi" w:hAnsiTheme="minorHAnsi" w:cstheme="minorHAnsi"/>
          <w:color w:val="auto"/>
          <w:szCs w:val="20"/>
        </w:rPr>
        <w:t xml:space="preserve">4 do </w:t>
      </w:r>
      <w:proofErr w:type="spellStart"/>
      <w:r w:rsidRPr="00004D91">
        <w:rPr>
          <w:rFonts w:asciiTheme="minorHAnsi" w:hAnsiTheme="minorHAnsi" w:cstheme="minorHAnsi"/>
          <w:color w:val="auto"/>
          <w:szCs w:val="20"/>
        </w:rPr>
        <w:t>t.j</w:t>
      </w:r>
      <w:proofErr w:type="spellEnd"/>
      <w:r w:rsidRPr="00004D91">
        <w:rPr>
          <w:rFonts w:asciiTheme="minorHAnsi" w:hAnsiTheme="minorHAnsi" w:cstheme="minorHAnsi"/>
          <w:color w:val="auto"/>
          <w:szCs w:val="20"/>
        </w:rPr>
        <w:t xml:space="preserve">. Regulaminu Pracy UMB wprowadzonego Zarządzeniem nr </w:t>
      </w:r>
      <w:r w:rsidR="00004D91">
        <w:rPr>
          <w:rFonts w:asciiTheme="minorHAnsi" w:hAnsiTheme="minorHAnsi" w:cstheme="minorHAnsi"/>
          <w:color w:val="auto"/>
          <w:szCs w:val="20"/>
        </w:rPr>
        <w:t>52/</w:t>
      </w:r>
      <w:r w:rsidRPr="00004D91">
        <w:rPr>
          <w:rFonts w:asciiTheme="minorHAnsi" w:hAnsiTheme="minorHAnsi" w:cstheme="minorHAnsi"/>
          <w:color w:val="auto"/>
          <w:szCs w:val="20"/>
        </w:rPr>
        <w:t xml:space="preserve">2023 Rektora UMB z dnia </w:t>
      </w:r>
      <w:r w:rsidR="00004D91">
        <w:rPr>
          <w:rFonts w:asciiTheme="minorHAnsi" w:hAnsiTheme="minorHAnsi" w:cstheme="minorHAnsi"/>
          <w:color w:val="auto"/>
          <w:szCs w:val="20"/>
        </w:rPr>
        <w:t>29.05.</w:t>
      </w:r>
      <w:r w:rsidRPr="00004D91">
        <w:rPr>
          <w:rFonts w:asciiTheme="minorHAnsi" w:hAnsiTheme="minorHAnsi" w:cstheme="minorHAnsi"/>
          <w:color w:val="auto"/>
          <w:szCs w:val="20"/>
        </w:rPr>
        <w:t>2023 r.</w:t>
      </w:r>
    </w:p>
    <w:p w14:paraId="4E06B6EC" w14:textId="1BE2EF3E" w:rsidR="00027D9C" w:rsidRPr="00004D91" w:rsidRDefault="00495A83" w:rsidP="00004D91">
      <w:pPr>
        <w:spacing w:after="0" w:line="360" w:lineRule="auto"/>
        <w:ind w:left="9" w:right="-1"/>
        <w:jc w:val="left"/>
        <w:rPr>
          <w:rFonts w:asciiTheme="minorHAnsi" w:hAnsiTheme="minorHAnsi" w:cstheme="minorHAnsi"/>
          <w:b/>
          <w:sz w:val="23"/>
          <w:szCs w:val="23"/>
        </w:rPr>
      </w:pPr>
      <w:r w:rsidRPr="00004D91">
        <w:rPr>
          <w:rFonts w:asciiTheme="minorHAnsi" w:hAnsiTheme="minorHAnsi" w:cstheme="minorHAnsi"/>
          <w:b/>
          <w:sz w:val="23"/>
          <w:szCs w:val="23"/>
        </w:rPr>
        <w:t xml:space="preserve">WYKAZ PRAC UCIĄŻLIWYCH, NIEBEZPIECZNYCH LUB SZKODLIWYCH DLA ZDROWIA KOBIET W CIĄŻY </w:t>
      </w:r>
      <w:r w:rsidR="00487B9C">
        <w:rPr>
          <w:rFonts w:asciiTheme="minorHAnsi" w:hAnsiTheme="minorHAnsi" w:cstheme="minorHAnsi"/>
          <w:b/>
          <w:sz w:val="23"/>
          <w:szCs w:val="23"/>
        </w:rPr>
        <w:br/>
      </w:r>
      <w:r w:rsidRPr="00004D91">
        <w:rPr>
          <w:rFonts w:asciiTheme="minorHAnsi" w:hAnsiTheme="minorHAnsi" w:cstheme="minorHAnsi"/>
          <w:b/>
          <w:sz w:val="23"/>
          <w:szCs w:val="23"/>
        </w:rPr>
        <w:t>I KOBIET KARMIĄCYCH DZIECKO PIERSIĄ</w:t>
      </w:r>
    </w:p>
    <w:p w14:paraId="72A458F1" w14:textId="1E87CBB0" w:rsidR="00027D9C" w:rsidRPr="00004D91" w:rsidRDefault="00495A83" w:rsidP="00C802DF">
      <w:pPr>
        <w:pStyle w:val="Nagwek2"/>
        <w:numPr>
          <w:ilvl w:val="0"/>
          <w:numId w:val="16"/>
        </w:numPr>
        <w:tabs>
          <w:tab w:val="center" w:pos="4333"/>
        </w:tabs>
        <w:spacing w:after="0" w:line="360" w:lineRule="auto"/>
        <w:ind w:left="284" w:right="0" w:hanging="298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Prace związane z nadmiernym wysiłkiem fizycznym, w tym ręcznym transportem ciężarów</w:t>
      </w:r>
    </w:p>
    <w:p w14:paraId="25F51442" w14:textId="4254D957" w:rsidR="00027D9C" w:rsidRPr="00004D91" w:rsidRDefault="00495A83" w:rsidP="00004D91">
      <w:pPr>
        <w:pStyle w:val="Akapitzlist"/>
        <w:numPr>
          <w:ilvl w:val="0"/>
          <w:numId w:val="13"/>
        </w:numPr>
        <w:spacing w:after="0" w:line="360" w:lineRule="auto"/>
        <w:ind w:left="56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Dla kobiet w ciąży:</w:t>
      </w:r>
    </w:p>
    <w:p w14:paraId="4616E172" w14:textId="77777777" w:rsidR="00027D9C" w:rsidRPr="00004D91" w:rsidRDefault="00495A83" w:rsidP="00004D91">
      <w:pPr>
        <w:numPr>
          <w:ilvl w:val="0"/>
          <w:numId w:val="1"/>
        </w:numPr>
        <w:spacing w:after="0" w:line="360" w:lineRule="auto"/>
        <w:ind w:left="993" w:hanging="426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 xml:space="preserve">wszystkie prace, przy których najwyższe wartości obciążenia pracą fizyczną, mierzone wydatkiem energetycznym netto na wykonanie pracy, przekraczają 2900 </w:t>
      </w:r>
      <w:proofErr w:type="spellStart"/>
      <w:r w:rsidRPr="00004D91">
        <w:rPr>
          <w:rFonts w:asciiTheme="minorHAnsi" w:hAnsiTheme="minorHAnsi" w:cstheme="minorHAnsi"/>
          <w:sz w:val="23"/>
          <w:szCs w:val="23"/>
        </w:rPr>
        <w:t>kJ</w:t>
      </w:r>
      <w:proofErr w:type="spellEnd"/>
      <w:r w:rsidRPr="00004D91">
        <w:rPr>
          <w:rFonts w:asciiTheme="minorHAnsi" w:hAnsiTheme="minorHAnsi" w:cstheme="minorHAnsi"/>
          <w:sz w:val="23"/>
          <w:szCs w:val="23"/>
        </w:rPr>
        <w:t xml:space="preserve"> na zmianę roboczą, a przy pracy dorywczej (wykonywanej do 4 razy na godzinę, jeżeli łączny czas wykonywania takiej pracy nie przekracza 4 godzin na dobę) – 7,5 </w:t>
      </w:r>
      <w:proofErr w:type="spellStart"/>
      <w:r w:rsidRPr="00004D91">
        <w:rPr>
          <w:rFonts w:asciiTheme="minorHAnsi" w:hAnsiTheme="minorHAnsi" w:cstheme="minorHAnsi"/>
          <w:sz w:val="23"/>
          <w:szCs w:val="23"/>
        </w:rPr>
        <w:t>kJ</w:t>
      </w:r>
      <w:proofErr w:type="spellEnd"/>
      <w:r w:rsidRPr="00004D91">
        <w:rPr>
          <w:rFonts w:asciiTheme="minorHAnsi" w:hAnsiTheme="minorHAnsi" w:cstheme="minorHAnsi"/>
          <w:sz w:val="23"/>
          <w:szCs w:val="23"/>
        </w:rPr>
        <w:t>/min;</w:t>
      </w:r>
    </w:p>
    <w:p w14:paraId="76D3B877" w14:textId="77777777" w:rsidR="00027D9C" w:rsidRPr="00004D91" w:rsidRDefault="00495A83" w:rsidP="00004D91">
      <w:pPr>
        <w:numPr>
          <w:ilvl w:val="0"/>
          <w:numId w:val="1"/>
        </w:numPr>
        <w:spacing w:after="0" w:line="360" w:lineRule="auto"/>
        <w:ind w:left="993" w:hanging="426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ręczne podnoszenie i przenoszenie przedmiotów o masie przekraczającej 3 kg;</w:t>
      </w:r>
    </w:p>
    <w:p w14:paraId="33589635" w14:textId="15764FA8" w:rsidR="00027D9C" w:rsidRDefault="00495A83" w:rsidP="00004D91">
      <w:pPr>
        <w:numPr>
          <w:ilvl w:val="0"/>
          <w:numId w:val="1"/>
        </w:numPr>
        <w:spacing w:after="0" w:line="360" w:lineRule="auto"/>
        <w:ind w:left="993" w:hanging="426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ręczna obsługa elementów urządzeń (dźwigni, korb, kół sterowniczych itp.), przy której jest wymagane użycie siły przekraczającej:</w:t>
      </w:r>
    </w:p>
    <w:p w14:paraId="68873529" w14:textId="26FEDEEC" w:rsidR="00027D9C" w:rsidRDefault="00495A83" w:rsidP="00004D91">
      <w:pPr>
        <w:numPr>
          <w:ilvl w:val="1"/>
          <w:numId w:val="1"/>
        </w:numPr>
        <w:spacing w:after="0" w:line="360" w:lineRule="auto"/>
        <w:ind w:left="1134" w:hanging="28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przy obsłudze oburęcznej – 12,5 N przy pracy stałej i 25 N przy pracy dorywczej, zdefiniowanej w pkt 1,</w:t>
      </w:r>
    </w:p>
    <w:p w14:paraId="260F51CB" w14:textId="0AF12760" w:rsidR="00027D9C" w:rsidRPr="00004D91" w:rsidRDefault="00495A83" w:rsidP="00004D91">
      <w:pPr>
        <w:numPr>
          <w:ilvl w:val="1"/>
          <w:numId w:val="1"/>
        </w:numPr>
        <w:spacing w:after="0" w:line="360" w:lineRule="auto"/>
        <w:ind w:left="1134" w:hanging="28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przy obsłudze jednoręcznej – 5 N przy pracy stałej i 12,5 N przy pracy dorywczej, zdefiniowanej w pkt 1; 4) nożna obsługa elementów urządzeń (pedałów, przycisków itp.), przy której jest wymagane użycie siły przekraczającej 30 N;</w:t>
      </w:r>
    </w:p>
    <w:p w14:paraId="34C1A1CD" w14:textId="69C491D6" w:rsidR="00027D9C" w:rsidRDefault="00495A83" w:rsidP="00004D91">
      <w:pPr>
        <w:numPr>
          <w:ilvl w:val="0"/>
          <w:numId w:val="1"/>
        </w:numPr>
        <w:spacing w:after="0" w:line="360" w:lineRule="auto"/>
        <w:ind w:left="993" w:hanging="426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ręczne przenoszenie pod górę:</w:t>
      </w:r>
    </w:p>
    <w:p w14:paraId="03691323" w14:textId="77777777" w:rsidR="00027D9C" w:rsidRPr="00004D91" w:rsidRDefault="00495A83" w:rsidP="00004D91">
      <w:pPr>
        <w:numPr>
          <w:ilvl w:val="1"/>
          <w:numId w:val="2"/>
        </w:numPr>
        <w:spacing w:after="0" w:line="360" w:lineRule="auto"/>
        <w:ind w:left="1276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przedmiotów przy pracy stałej,</w:t>
      </w:r>
    </w:p>
    <w:p w14:paraId="710FDB23" w14:textId="77777777" w:rsidR="00027D9C" w:rsidRPr="00004D91" w:rsidRDefault="00495A83" w:rsidP="00004D91">
      <w:pPr>
        <w:numPr>
          <w:ilvl w:val="1"/>
          <w:numId w:val="2"/>
        </w:numPr>
        <w:spacing w:after="0" w:line="360" w:lineRule="auto"/>
        <w:ind w:left="1276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przedmiotów o masie przekraczającej 1 kg przy pracy dorywczej, zdefiniowanej w pkt 1;</w:t>
      </w:r>
    </w:p>
    <w:p w14:paraId="0B0A359E" w14:textId="4A74E19E" w:rsidR="00004D91" w:rsidRDefault="00495A83" w:rsidP="00004D91">
      <w:pPr>
        <w:numPr>
          <w:ilvl w:val="0"/>
          <w:numId w:val="1"/>
        </w:numPr>
        <w:spacing w:after="0" w:line="360" w:lineRule="auto"/>
        <w:ind w:left="993" w:hanging="426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 xml:space="preserve">oburęczne przemieszczanie przedmiotów, jeżeli do zapoczątkowania ich ruchu jest niezbędne użycie siły przekraczającej: </w:t>
      </w:r>
    </w:p>
    <w:p w14:paraId="0856BB1D" w14:textId="01FAE425" w:rsidR="00027D9C" w:rsidRDefault="00495A83" w:rsidP="00004D91">
      <w:pPr>
        <w:pStyle w:val="Akapitzlist"/>
        <w:numPr>
          <w:ilvl w:val="1"/>
          <w:numId w:val="12"/>
        </w:numPr>
        <w:spacing w:after="0" w:line="360" w:lineRule="auto"/>
        <w:ind w:left="1276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30 N – przy pchaniu,</w:t>
      </w:r>
    </w:p>
    <w:p w14:paraId="02550282" w14:textId="72504C8C" w:rsidR="00027D9C" w:rsidRPr="00004D91" w:rsidRDefault="00495A83" w:rsidP="00004D91">
      <w:pPr>
        <w:pStyle w:val="Akapitzlist"/>
        <w:numPr>
          <w:ilvl w:val="1"/>
          <w:numId w:val="12"/>
        </w:numPr>
        <w:spacing w:after="0" w:line="360" w:lineRule="auto"/>
        <w:ind w:left="1276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25 N – przy ciągnięciu;</w:t>
      </w:r>
    </w:p>
    <w:p w14:paraId="124DE6D5" w14:textId="13914293" w:rsidR="00027D9C" w:rsidRDefault="00495A83" w:rsidP="00004D91">
      <w:pPr>
        <w:numPr>
          <w:ilvl w:val="0"/>
          <w:numId w:val="1"/>
        </w:numPr>
        <w:spacing w:after="0" w:line="360" w:lineRule="auto"/>
        <w:ind w:left="993" w:hanging="426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ręczne przetaczanie i wtaczanie przedmiotów o kształtach okrągłych oraz udział w zespołowym przemieszczaniu przedmiotów;</w:t>
      </w:r>
    </w:p>
    <w:p w14:paraId="519D364C" w14:textId="7CD4A6A2" w:rsidR="00027D9C" w:rsidRDefault="00495A83" w:rsidP="00004D91">
      <w:pPr>
        <w:numPr>
          <w:ilvl w:val="0"/>
          <w:numId w:val="1"/>
        </w:numPr>
        <w:spacing w:after="0" w:line="360" w:lineRule="auto"/>
        <w:ind w:left="993" w:hanging="426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ręczne przenoszenie materiałów ciekłych – gorących, żrących lub o właściwościach szkodliwych dla zdrowia;</w:t>
      </w:r>
    </w:p>
    <w:p w14:paraId="1738E5F1" w14:textId="36BCDB80" w:rsidR="00027D9C" w:rsidRDefault="00495A83" w:rsidP="00004D91">
      <w:pPr>
        <w:numPr>
          <w:ilvl w:val="0"/>
          <w:numId w:val="1"/>
        </w:numPr>
        <w:spacing w:after="0" w:line="360" w:lineRule="auto"/>
        <w:ind w:left="993" w:hanging="426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przewożenie ładunków na wózku jednokołowym (taczce) i wózku wielokołowym poruszanym ręcznie;</w:t>
      </w:r>
    </w:p>
    <w:p w14:paraId="7CDA0A57" w14:textId="5999E09E" w:rsidR="00027D9C" w:rsidRDefault="00495A83" w:rsidP="00004D91">
      <w:pPr>
        <w:numPr>
          <w:ilvl w:val="0"/>
          <w:numId w:val="1"/>
        </w:numPr>
        <w:spacing w:after="0" w:line="360" w:lineRule="auto"/>
        <w:ind w:left="993" w:hanging="426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prace w pozycji wymuszonej;</w:t>
      </w:r>
    </w:p>
    <w:p w14:paraId="53CBA9DC" w14:textId="140595F7" w:rsidR="00027D9C" w:rsidRDefault="00495A83" w:rsidP="00004D91">
      <w:pPr>
        <w:numPr>
          <w:ilvl w:val="0"/>
          <w:numId w:val="1"/>
        </w:numPr>
        <w:spacing w:after="0" w:line="360" w:lineRule="auto"/>
        <w:ind w:left="993" w:hanging="426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prace w pozycji stojącej łącznie ponad 3 godziny w czasie zmiany roboczej, przy czym czas spędzony w pozycji stojącej nie może jednorazowo przekraczać 15 minut, po którym to czasie powinna nastąpić 15-minutowa przerwa;</w:t>
      </w:r>
    </w:p>
    <w:p w14:paraId="4740394F" w14:textId="2941E865" w:rsidR="00027D9C" w:rsidRPr="00004D91" w:rsidRDefault="00495A83" w:rsidP="00004D91">
      <w:pPr>
        <w:numPr>
          <w:ilvl w:val="0"/>
          <w:numId w:val="1"/>
        </w:numPr>
        <w:spacing w:after="0" w:line="360" w:lineRule="auto"/>
        <w:ind w:left="993" w:hanging="426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lastRenderedPageBreak/>
        <w:t>prace na stanowiskach z monitorami ekranowymi – w łącznym czasie przekraczającym 8 godzin na dobę, przy czym czas spędzony przy obsłudze monitora ekranowego nie może jednorazowo przekraczać 50 minut, po którym to czasie powinna nastąpić co najmniej 10-minutowa przerwa, wliczana do czasu pracy.</w:t>
      </w:r>
    </w:p>
    <w:p w14:paraId="05E3641E" w14:textId="72BD9D31" w:rsidR="00027D9C" w:rsidRPr="00004D91" w:rsidRDefault="00495A83" w:rsidP="00004D91">
      <w:pPr>
        <w:pStyle w:val="Akapitzlist"/>
        <w:numPr>
          <w:ilvl w:val="0"/>
          <w:numId w:val="13"/>
        </w:numPr>
        <w:spacing w:after="0" w:line="360" w:lineRule="auto"/>
        <w:ind w:left="56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Dla kobiet karmiących dziecko piersią:</w:t>
      </w:r>
    </w:p>
    <w:p w14:paraId="7F849342" w14:textId="77777777" w:rsidR="00027D9C" w:rsidRPr="00004D91" w:rsidRDefault="00495A83" w:rsidP="00004D91">
      <w:pPr>
        <w:numPr>
          <w:ilvl w:val="0"/>
          <w:numId w:val="3"/>
        </w:numPr>
        <w:spacing w:after="0" w:line="360" w:lineRule="auto"/>
        <w:ind w:left="993"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 xml:space="preserve">wszystkie prace, przy których najwyższe wartości obciążenia pracą fizyczną, mierzone wydatkiem energetycznym netto na wykonanie pracy, przekraczają 4200 </w:t>
      </w:r>
      <w:proofErr w:type="spellStart"/>
      <w:r w:rsidRPr="00004D91">
        <w:rPr>
          <w:rFonts w:asciiTheme="minorHAnsi" w:hAnsiTheme="minorHAnsi" w:cstheme="minorHAnsi"/>
          <w:sz w:val="23"/>
          <w:szCs w:val="23"/>
        </w:rPr>
        <w:t>kJ</w:t>
      </w:r>
      <w:proofErr w:type="spellEnd"/>
      <w:r w:rsidRPr="00004D91">
        <w:rPr>
          <w:rFonts w:asciiTheme="minorHAnsi" w:hAnsiTheme="minorHAnsi" w:cstheme="minorHAnsi"/>
          <w:sz w:val="23"/>
          <w:szCs w:val="23"/>
        </w:rPr>
        <w:t xml:space="preserve"> na zmianę roboczą, a przy pracy dorywczej, zdefiniowanej w ust. 1 pkt 1 – 12,5 </w:t>
      </w:r>
      <w:proofErr w:type="spellStart"/>
      <w:r w:rsidRPr="00004D91">
        <w:rPr>
          <w:rFonts w:asciiTheme="minorHAnsi" w:hAnsiTheme="minorHAnsi" w:cstheme="minorHAnsi"/>
          <w:sz w:val="23"/>
          <w:szCs w:val="23"/>
        </w:rPr>
        <w:t>kJ</w:t>
      </w:r>
      <w:proofErr w:type="spellEnd"/>
      <w:r w:rsidRPr="00004D91">
        <w:rPr>
          <w:rFonts w:asciiTheme="minorHAnsi" w:hAnsiTheme="minorHAnsi" w:cstheme="minorHAnsi"/>
          <w:sz w:val="23"/>
          <w:szCs w:val="23"/>
        </w:rPr>
        <w:t>/min;</w:t>
      </w:r>
    </w:p>
    <w:p w14:paraId="1C124C4E" w14:textId="440A050C" w:rsidR="00027D9C" w:rsidRDefault="00495A83" w:rsidP="00004D91">
      <w:pPr>
        <w:numPr>
          <w:ilvl w:val="0"/>
          <w:numId w:val="3"/>
        </w:numPr>
        <w:spacing w:after="0" w:line="360" w:lineRule="auto"/>
        <w:ind w:left="993"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ręczne podnoszenie i przenoszenie przedmiotów o masie przekraczającej:</w:t>
      </w:r>
    </w:p>
    <w:p w14:paraId="05061399" w14:textId="77777777" w:rsidR="00027D9C" w:rsidRPr="00004D91" w:rsidRDefault="00495A83" w:rsidP="00004D91">
      <w:pPr>
        <w:numPr>
          <w:ilvl w:val="1"/>
          <w:numId w:val="3"/>
        </w:numPr>
        <w:spacing w:after="0" w:line="360" w:lineRule="auto"/>
        <w:ind w:left="1418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6 kg – przy pracy stałej,</w:t>
      </w:r>
    </w:p>
    <w:p w14:paraId="552A7E17" w14:textId="77777777" w:rsidR="00027D9C" w:rsidRPr="00004D91" w:rsidRDefault="00495A83" w:rsidP="00004D91">
      <w:pPr>
        <w:numPr>
          <w:ilvl w:val="1"/>
          <w:numId w:val="3"/>
        </w:numPr>
        <w:spacing w:after="0" w:line="360" w:lineRule="auto"/>
        <w:ind w:left="1418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10 kg – przy pracy dorywczej, zdefiniowanej w ust. 1 pkt 1;</w:t>
      </w:r>
    </w:p>
    <w:p w14:paraId="5A342A52" w14:textId="101C4581" w:rsidR="00027D9C" w:rsidRDefault="00495A83" w:rsidP="00004D91">
      <w:pPr>
        <w:numPr>
          <w:ilvl w:val="0"/>
          <w:numId w:val="3"/>
        </w:numPr>
        <w:spacing w:after="0" w:line="360" w:lineRule="auto"/>
        <w:ind w:left="993"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ręczna obsługa elementów urządzeń (dźwigni, korb, kół sterowniczych itp.), przy której jest wymagane użycie siły przekraczającej:</w:t>
      </w:r>
    </w:p>
    <w:p w14:paraId="1E487032" w14:textId="77777777" w:rsidR="00027D9C" w:rsidRPr="00004D91" w:rsidRDefault="00495A83" w:rsidP="00004D91">
      <w:pPr>
        <w:numPr>
          <w:ilvl w:val="1"/>
          <w:numId w:val="3"/>
        </w:numPr>
        <w:spacing w:after="0" w:line="360" w:lineRule="auto"/>
        <w:ind w:left="1418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przy obsłudze oburęcznej – 25 N przy pracy stałej i 50 N przy pracy dorywczej, zdefiniowanej w ust. 1 pkt 1,</w:t>
      </w:r>
    </w:p>
    <w:p w14:paraId="5C04F0EC" w14:textId="77777777" w:rsidR="00027D9C" w:rsidRPr="00004D91" w:rsidRDefault="00495A83" w:rsidP="00004D91">
      <w:pPr>
        <w:numPr>
          <w:ilvl w:val="1"/>
          <w:numId w:val="3"/>
        </w:numPr>
        <w:spacing w:after="0" w:line="360" w:lineRule="auto"/>
        <w:ind w:left="1418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przy obsłudze jednoręcznej – 10 N przy pracy stałej i 25 N przy pracy dorywczej, zdefiniowanej w ust. 1 pkt 1;</w:t>
      </w:r>
    </w:p>
    <w:p w14:paraId="6EF16B1A" w14:textId="78E810F4" w:rsidR="00C802DF" w:rsidRDefault="00495A83" w:rsidP="00004D91">
      <w:pPr>
        <w:numPr>
          <w:ilvl w:val="0"/>
          <w:numId w:val="3"/>
        </w:numPr>
        <w:spacing w:after="0" w:line="360" w:lineRule="auto"/>
        <w:ind w:left="993"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 xml:space="preserve">nożna obsługa elementów urządzeń (pedałów, przycisków itp.), przy której jest wymagane użycie siły przekraczającej: </w:t>
      </w:r>
    </w:p>
    <w:p w14:paraId="449B87DE" w14:textId="077C537B" w:rsidR="00027D9C" w:rsidRDefault="00495A83" w:rsidP="00C802DF">
      <w:pPr>
        <w:pStyle w:val="Akapitzlist"/>
        <w:numPr>
          <w:ilvl w:val="0"/>
          <w:numId w:val="15"/>
        </w:numPr>
        <w:spacing w:after="0" w:line="360" w:lineRule="auto"/>
        <w:ind w:left="1418"/>
        <w:jc w:val="left"/>
        <w:rPr>
          <w:rFonts w:asciiTheme="minorHAnsi" w:hAnsiTheme="minorHAnsi" w:cstheme="minorHAnsi"/>
          <w:sz w:val="23"/>
          <w:szCs w:val="23"/>
        </w:rPr>
      </w:pPr>
      <w:r w:rsidRPr="00C802DF">
        <w:rPr>
          <w:rFonts w:asciiTheme="minorHAnsi" w:hAnsiTheme="minorHAnsi" w:cstheme="minorHAnsi"/>
          <w:sz w:val="23"/>
          <w:szCs w:val="23"/>
        </w:rPr>
        <w:t>60 N – przy pracy stałej,</w:t>
      </w:r>
    </w:p>
    <w:p w14:paraId="1DB82C56" w14:textId="4E5A703F" w:rsidR="00027D9C" w:rsidRPr="00C802DF" w:rsidRDefault="00495A83" w:rsidP="00C802DF">
      <w:pPr>
        <w:pStyle w:val="Akapitzlist"/>
        <w:numPr>
          <w:ilvl w:val="0"/>
          <w:numId w:val="15"/>
        </w:numPr>
        <w:spacing w:after="0" w:line="360" w:lineRule="auto"/>
        <w:ind w:left="1418"/>
        <w:jc w:val="left"/>
        <w:rPr>
          <w:rFonts w:asciiTheme="minorHAnsi" w:hAnsiTheme="minorHAnsi" w:cstheme="minorHAnsi"/>
          <w:sz w:val="23"/>
          <w:szCs w:val="23"/>
        </w:rPr>
      </w:pPr>
      <w:r w:rsidRPr="00C802DF">
        <w:rPr>
          <w:rFonts w:asciiTheme="minorHAnsi" w:hAnsiTheme="minorHAnsi" w:cstheme="minorHAnsi"/>
          <w:sz w:val="23"/>
          <w:szCs w:val="23"/>
        </w:rPr>
        <w:t>100 N – przy pracy dorywczej, zdefiniowanej w ust. 1 pkt 1;</w:t>
      </w:r>
    </w:p>
    <w:p w14:paraId="3D89AD2B" w14:textId="53DDCCD7" w:rsidR="00027D9C" w:rsidRDefault="00495A83" w:rsidP="00C802DF">
      <w:pPr>
        <w:numPr>
          <w:ilvl w:val="0"/>
          <w:numId w:val="3"/>
        </w:numPr>
        <w:spacing w:after="0" w:line="360" w:lineRule="auto"/>
        <w:ind w:left="993" w:hanging="454"/>
        <w:jc w:val="left"/>
        <w:rPr>
          <w:rFonts w:asciiTheme="minorHAnsi" w:hAnsiTheme="minorHAnsi" w:cstheme="minorHAnsi"/>
          <w:sz w:val="23"/>
          <w:szCs w:val="23"/>
        </w:rPr>
      </w:pPr>
      <w:r w:rsidRPr="00C802DF">
        <w:rPr>
          <w:rFonts w:asciiTheme="minorHAnsi" w:hAnsiTheme="minorHAnsi" w:cstheme="minorHAnsi"/>
          <w:sz w:val="23"/>
          <w:szCs w:val="23"/>
        </w:rPr>
        <w:t>ręczne przenoszenie przedmiotów o masie przekraczającej 6 kg – na wysokość ponad 4 m lub na odległość przekraczającą 25 m;</w:t>
      </w:r>
    </w:p>
    <w:p w14:paraId="65C520DD" w14:textId="683F59A4" w:rsidR="00027D9C" w:rsidRDefault="00495A83" w:rsidP="00C802DF">
      <w:pPr>
        <w:numPr>
          <w:ilvl w:val="0"/>
          <w:numId w:val="3"/>
        </w:numPr>
        <w:spacing w:after="0" w:line="360" w:lineRule="auto"/>
        <w:ind w:left="993" w:hanging="454"/>
        <w:jc w:val="left"/>
        <w:rPr>
          <w:rFonts w:asciiTheme="minorHAnsi" w:hAnsiTheme="minorHAnsi" w:cstheme="minorHAnsi"/>
          <w:sz w:val="23"/>
          <w:szCs w:val="23"/>
        </w:rPr>
      </w:pPr>
      <w:r w:rsidRPr="00C802DF">
        <w:rPr>
          <w:rFonts w:asciiTheme="minorHAnsi" w:hAnsiTheme="minorHAnsi" w:cstheme="minorHAnsi"/>
          <w:sz w:val="23"/>
          <w:szCs w:val="23"/>
        </w:rPr>
        <w:t>ręczne przenoszenie pod górę – po nierównej powierzchni, pochylniach, schodach, których maksymalny kąt nachylenia nie przekracza 30°, a wysokość 4 m – przedmiot</w:t>
      </w:r>
      <w:r w:rsidR="00C802DF">
        <w:rPr>
          <w:rFonts w:asciiTheme="minorHAnsi" w:hAnsiTheme="minorHAnsi" w:cstheme="minorHAnsi"/>
          <w:sz w:val="23"/>
          <w:szCs w:val="23"/>
        </w:rPr>
        <w:t>ów o masie przekraczającej 6 kg</w:t>
      </w:r>
      <w:r w:rsidR="00BF2001">
        <w:rPr>
          <w:rFonts w:asciiTheme="minorHAnsi" w:hAnsiTheme="minorHAnsi" w:cstheme="minorHAnsi"/>
          <w:sz w:val="23"/>
          <w:szCs w:val="23"/>
        </w:rPr>
        <w:t>;</w:t>
      </w:r>
    </w:p>
    <w:p w14:paraId="568A9ABF" w14:textId="792DD07F" w:rsidR="00027D9C" w:rsidRPr="00C802DF" w:rsidRDefault="00495A83" w:rsidP="00C802DF">
      <w:pPr>
        <w:numPr>
          <w:ilvl w:val="0"/>
          <w:numId w:val="3"/>
        </w:numPr>
        <w:spacing w:after="0" w:line="360" w:lineRule="auto"/>
        <w:ind w:left="993" w:hanging="454"/>
        <w:jc w:val="left"/>
        <w:rPr>
          <w:rFonts w:asciiTheme="minorHAnsi" w:hAnsiTheme="minorHAnsi" w:cstheme="minorHAnsi"/>
          <w:sz w:val="23"/>
          <w:szCs w:val="23"/>
        </w:rPr>
      </w:pPr>
      <w:r w:rsidRPr="00C802DF">
        <w:rPr>
          <w:rFonts w:asciiTheme="minorHAnsi" w:hAnsiTheme="minorHAnsi" w:cstheme="minorHAnsi"/>
          <w:sz w:val="23"/>
          <w:szCs w:val="23"/>
        </w:rPr>
        <w:t>ręczne przenoszenie pod górę – po nierównej powierzchni, pochylniach, schodach, których maksymalny kąt nachylenia przekracza 30°, a wysokość 4 m – przedmiotów o masie przekraczającej:</w:t>
      </w:r>
    </w:p>
    <w:p w14:paraId="1E5F70C6" w14:textId="77777777" w:rsidR="00027D9C" w:rsidRPr="00004D91" w:rsidRDefault="00495A83" w:rsidP="00C802DF">
      <w:pPr>
        <w:numPr>
          <w:ilvl w:val="1"/>
          <w:numId w:val="3"/>
        </w:numPr>
        <w:spacing w:after="0" w:line="360" w:lineRule="auto"/>
        <w:ind w:left="1418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4 kg – przy pracy stałej,</w:t>
      </w:r>
    </w:p>
    <w:p w14:paraId="4E76182C" w14:textId="77777777" w:rsidR="00027D9C" w:rsidRPr="00004D91" w:rsidRDefault="00495A83" w:rsidP="00C802DF">
      <w:pPr>
        <w:numPr>
          <w:ilvl w:val="1"/>
          <w:numId w:val="3"/>
        </w:numPr>
        <w:spacing w:after="0" w:line="360" w:lineRule="auto"/>
        <w:ind w:left="1418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6 kg – przy pracy dorywczej, zdefiniowanej w ust. 1 pkt 1;</w:t>
      </w:r>
    </w:p>
    <w:p w14:paraId="238A2B53" w14:textId="77777777" w:rsidR="00027D9C" w:rsidRPr="00004D91" w:rsidRDefault="00495A83" w:rsidP="00C802DF">
      <w:pPr>
        <w:numPr>
          <w:ilvl w:val="0"/>
          <w:numId w:val="3"/>
        </w:numPr>
        <w:spacing w:after="0" w:line="360" w:lineRule="auto"/>
        <w:ind w:left="993"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oburęczne przemieszczanie przedmiotów, jeżeli do zapoczątkowania ich ruchu jest niezbędne użycie siły przekraczającej:</w:t>
      </w:r>
    </w:p>
    <w:p w14:paraId="06ACD2BE" w14:textId="77777777" w:rsidR="00027D9C" w:rsidRPr="00004D91" w:rsidRDefault="00495A83" w:rsidP="00C802DF">
      <w:pPr>
        <w:numPr>
          <w:ilvl w:val="1"/>
          <w:numId w:val="3"/>
        </w:numPr>
        <w:spacing w:after="0" w:line="360" w:lineRule="auto"/>
        <w:ind w:left="1418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60 N – przy pchaniu,</w:t>
      </w:r>
    </w:p>
    <w:p w14:paraId="2F1D705B" w14:textId="77777777" w:rsidR="00027D9C" w:rsidRPr="00004D91" w:rsidRDefault="00495A83" w:rsidP="00C802DF">
      <w:pPr>
        <w:numPr>
          <w:ilvl w:val="1"/>
          <w:numId w:val="3"/>
        </w:numPr>
        <w:spacing w:after="0" w:line="360" w:lineRule="auto"/>
        <w:ind w:left="1418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50 N – przy ciągnięciu;</w:t>
      </w:r>
    </w:p>
    <w:p w14:paraId="176C28C8" w14:textId="52AAF290" w:rsidR="00027D9C" w:rsidRPr="00004D91" w:rsidRDefault="00495A83" w:rsidP="00C802DF">
      <w:pPr>
        <w:numPr>
          <w:ilvl w:val="0"/>
          <w:numId w:val="3"/>
        </w:numPr>
        <w:spacing w:after="0" w:line="360" w:lineRule="auto"/>
        <w:ind w:left="993"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lastRenderedPageBreak/>
        <w:t>ręczne przetaczanie i wtaczanie przedmiotów o kształtach okr</w:t>
      </w:r>
      <w:r w:rsidR="00C802DF">
        <w:rPr>
          <w:rFonts w:asciiTheme="minorHAnsi" w:hAnsiTheme="minorHAnsi" w:cstheme="minorHAnsi"/>
          <w:sz w:val="23"/>
          <w:szCs w:val="23"/>
        </w:rPr>
        <w:t xml:space="preserve">ągłych (w szczególności beczek, </w:t>
      </w:r>
      <w:r w:rsidRPr="00004D91">
        <w:rPr>
          <w:rFonts w:asciiTheme="minorHAnsi" w:hAnsiTheme="minorHAnsi" w:cstheme="minorHAnsi"/>
          <w:sz w:val="23"/>
          <w:szCs w:val="23"/>
        </w:rPr>
        <w:t>rur o dużych średnicach), jeżeli:</w:t>
      </w:r>
    </w:p>
    <w:p w14:paraId="2B652C57" w14:textId="77777777" w:rsidR="00027D9C" w:rsidRPr="00004D91" w:rsidRDefault="00495A83" w:rsidP="00C802DF">
      <w:pPr>
        <w:numPr>
          <w:ilvl w:val="1"/>
          <w:numId w:val="3"/>
        </w:numPr>
        <w:spacing w:after="0" w:line="360" w:lineRule="auto"/>
        <w:ind w:left="1418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masa przetaczanych przedmiotów, po terenie poziomym o twardej i gładkiej nawierzchni, przekracza 40 kg na jedną kobietę,</w:t>
      </w:r>
    </w:p>
    <w:p w14:paraId="6362DB79" w14:textId="77777777" w:rsidR="00027D9C" w:rsidRPr="00004D91" w:rsidRDefault="00495A83" w:rsidP="00C802DF">
      <w:pPr>
        <w:numPr>
          <w:ilvl w:val="1"/>
          <w:numId w:val="3"/>
        </w:numPr>
        <w:spacing w:after="0" w:line="360" w:lineRule="auto"/>
        <w:ind w:left="1418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masa przedmiotów wtaczanych na pochylnie przekracza 10 kg na jedną kobietę;</w:t>
      </w:r>
    </w:p>
    <w:p w14:paraId="628A90F0" w14:textId="77777777" w:rsidR="00027D9C" w:rsidRPr="00004D91" w:rsidRDefault="00495A83" w:rsidP="00C802DF">
      <w:pPr>
        <w:numPr>
          <w:ilvl w:val="0"/>
          <w:numId w:val="3"/>
        </w:numPr>
        <w:spacing w:after="0" w:line="360" w:lineRule="auto"/>
        <w:ind w:left="993"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udział w zespołowym przemieszczaniu przedmiotów;</w:t>
      </w:r>
    </w:p>
    <w:p w14:paraId="78E73B2C" w14:textId="77777777" w:rsidR="00027D9C" w:rsidRPr="00004D91" w:rsidRDefault="00495A83" w:rsidP="00C802DF">
      <w:pPr>
        <w:numPr>
          <w:ilvl w:val="0"/>
          <w:numId w:val="3"/>
        </w:numPr>
        <w:spacing w:after="0" w:line="360" w:lineRule="auto"/>
        <w:ind w:left="993"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ręczne przenoszenie materiałów ciekłych – gorących, żrących lub o właściwościach szkodliwych dla zdrowia;</w:t>
      </w:r>
    </w:p>
    <w:p w14:paraId="59D60E14" w14:textId="59B7E667" w:rsidR="00027D9C" w:rsidRDefault="00495A83" w:rsidP="00C802DF">
      <w:pPr>
        <w:numPr>
          <w:ilvl w:val="0"/>
          <w:numId w:val="3"/>
        </w:numPr>
        <w:spacing w:after="0" w:line="360" w:lineRule="auto"/>
        <w:ind w:left="993"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przewożenie ładunków o masie przekraczającej:</w:t>
      </w:r>
    </w:p>
    <w:p w14:paraId="03E7024A" w14:textId="407BCB9F" w:rsidR="00027D9C" w:rsidRPr="00004D91" w:rsidRDefault="00495A83" w:rsidP="00C802DF">
      <w:pPr>
        <w:numPr>
          <w:ilvl w:val="1"/>
          <w:numId w:val="3"/>
        </w:numPr>
        <w:spacing w:after="0" w:line="360" w:lineRule="auto"/>
        <w:ind w:left="1418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 xml:space="preserve">20 kg – przy przewożeniu na taczce po terenie o nachyleniu nieprzekraczającym 5% lub </w:t>
      </w:r>
      <w:r w:rsidR="00BF2001">
        <w:rPr>
          <w:rFonts w:asciiTheme="minorHAnsi" w:hAnsiTheme="minorHAnsi" w:cstheme="minorHAnsi"/>
          <w:sz w:val="23"/>
          <w:szCs w:val="23"/>
        </w:rPr>
        <w:br/>
      </w:r>
      <w:r w:rsidRPr="00004D91">
        <w:rPr>
          <w:rFonts w:asciiTheme="minorHAnsi" w:hAnsiTheme="minorHAnsi" w:cstheme="minorHAnsi"/>
          <w:sz w:val="23"/>
          <w:szCs w:val="23"/>
        </w:rPr>
        <w:t>15 kg – po terenie o nachyleniu większym niż 5%,</w:t>
      </w:r>
    </w:p>
    <w:p w14:paraId="504F8F5F" w14:textId="77777777" w:rsidR="00027D9C" w:rsidRPr="00004D91" w:rsidRDefault="00495A83" w:rsidP="00C802DF">
      <w:pPr>
        <w:numPr>
          <w:ilvl w:val="1"/>
          <w:numId w:val="3"/>
        </w:numPr>
        <w:spacing w:after="0" w:line="360" w:lineRule="auto"/>
        <w:ind w:left="1418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70 kg – przy przewożeniu na wózku 2-kołowym po terenie o nachyleniu nieprzekraczającym 5% lub 50 kg – po terenie o nachyleniu większym niż 5%,</w:t>
      </w:r>
    </w:p>
    <w:p w14:paraId="173C1C16" w14:textId="77777777" w:rsidR="00027D9C" w:rsidRPr="00004D91" w:rsidRDefault="00495A83" w:rsidP="00C802DF">
      <w:pPr>
        <w:numPr>
          <w:ilvl w:val="1"/>
          <w:numId w:val="3"/>
        </w:numPr>
        <w:spacing w:after="0" w:line="360" w:lineRule="auto"/>
        <w:ind w:left="1418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90 kg – przy przewożeniu na wózku 3- i więcej kołowym po terenie o nachyleniu nieprzekraczającym 5% lub 70 kg – po terenie o nachyleniu większym niż 5%.</w:t>
      </w:r>
    </w:p>
    <w:p w14:paraId="780E3308" w14:textId="2B1785FC" w:rsidR="00027D9C" w:rsidRPr="00004D91" w:rsidRDefault="00495A83" w:rsidP="00C802DF">
      <w:pPr>
        <w:spacing w:after="0" w:line="360" w:lineRule="auto"/>
        <w:ind w:left="993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 xml:space="preserve">Wyżej podane dopuszczalne masy ładunku obejmują również masę urządzenia transportowego i dotyczą przewożenia ładunków po powierzchni równej, twardej i gładkiej. W przypadku przewożenia ładunków po powierzchni nierównej lub nieutwardzonej masa ładunku łącznie </w:t>
      </w:r>
      <w:r w:rsidR="00BF2001">
        <w:rPr>
          <w:rFonts w:asciiTheme="minorHAnsi" w:hAnsiTheme="minorHAnsi" w:cstheme="minorHAnsi"/>
          <w:sz w:val="23"/>
          <w:szCs w:val="23"/>
        </w:rPr>
        <w:br/>
      </w:r>
      <w:r w:rsidRPr="00004D91">
        <w:rPr>
          <w:rFonts w:asciiTheme="minorHAnsi" w:hAnsiTheme="minorHAnsi" w:cstheme="minorHAnsi"/>
          <w:sz w:val="23"/>
          <w:szCs w:val="23"/>
        </w:rPr>
        <w:t>z masą urządzenia transportowego nie może przekraczać 60% podanych wartości;</w:t>
      </w:r>
    </w:p>
    <w:p w14:paraId="53C8BF34" w14:textId="08A7D9C2" w:rsidR="00027D9C" w:rsidRPr="00C802DF" w:rsidRDefault="00495A83" w:rsidP="00C802DF">
      <w:pPr>
        <w:numPr>
          <w:ilvl w:val="0"/>
          <w:numId w:val="3"/>
        </w:numPr>
        <w:spacing w:after="0" w:line="360" w:lineRule="auto"/>
        <w:ind w:left="993" w:hanging="454"/>
        <w:jc w:val="left"/>
        <w:rPr>
          <w:rFonts w:asciiTheme="minorHAnsi" w:hAnsiTheme="minorHAnsi" w:cstheme="minorHAnsi"/>
          <w:sz w:val="23"/>
          <w:szCs w:val="23"/>
        </w:rPr>
      </w:pPr>
      <w:r w:rsidRPr="00C802DF">
        <w:rPr>
          <w:rFonts w:asciiTheme="minorHAnsi" w:hAnsiTheme="minorHAnsi" w:cstheme="minorHAnsi"/>
          <w:sz w:val="23"/>
          <w:szCs w:val="23"/>
        </w:rPr>
        <w:t>przewożenie ładunków na wózku szynowym o masie przekraczającej, łącznie z masą wózka:</w:t>
      </w:r>
    </w:p>
    <w:p w14:paraId="575C0D20" w14:textId="77777777" w:rsidR="00027D9C" w:rsidRPr="00004D91" w:rsidRDefault="00495A83" w:rsidP="00C802DF">
      <w:pPr>
        <w:numPr>
          <w:ilvl w:val="1"/>
          <w:numId w:val="3"/>
        </w:numPr>
        <w:spacing w:after="0" w:line="360" w:lineRule="auto"/>
        <w:ind w:left="1418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120 kg – przy przewożeniu po terenie o nachyleniu nieprzekraczającym 2%,</w:t>
      </w:r>
    </w:p>
    <w:p w14:paraId="0170594C" w14:textId="5AE61279" w:rsidR="00027D9C" w:rsidRDefault="00495A83" w:rsidP="00C802DF">
      <w:pPr>
        <w:numPr>
          <w:ilvl w:val="1"/>
          <w:numId w:val="3"/>
        </w:numPr>
        <w:spacing w:after="0" w:line="360" w:lineRule="auto"/>
        <w:ind w:left="1418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90 kg – przy przewożeniu po terenie o nachyleniu większym niż 2%; 14) przewożenie ładunków:</w:t>
      </w:r>
    </w:p>
    <w:p w14:paraId="4E1E75D3" w14:textId="50521DA8" w:rsidR="00027D9C" w:rsidRDefault="00495A83" w:rsidP="005E0933">
      <w:pPr>
        <w:numPr>
          <w:ilvl w:val="1"/>
          <w:numId w:val="17"/>
        </w:numPr>
        <w:spacing w:after="0" w:line="360" w:lineRule="auto"/>
        <w:ind w:left="1843" w:hanging="397"/>
        <w:jc w:val="left"/>
        <w:rPr>
          <w:rFonts w:asciiTheme="minorHAnsi" w:hAnsiTheme="minorHAnsi" w:cstheme="minorHAnsi"/>
          <w:sz w:val="23"/>
          <w:szCs w:val="23"/>
        </w:rPr>
      </w:pPr>
      <w:r w:rsidRPr="00C802DF">
        <w:rPr>
          <w:rFonts w:asciiTheme="minorHAnsi" w:hAnsiTheme="minorHAnsi" w:cstheme="minorHAnsi"/>
          <w:sz w:val="23"/>
          <w:szCs w:val="23"/>
        </w:rPr>
        <w:t>na taczce lub wózku wielokołowym po terenie o nachyleniu większym niż 8%,</w:t>
      </w:r>
    </w:p>
    <w:p w14:paraId="019B08DB" w14:textId="46A98939" w:rsidR="00027D9C" w:rsidRDefault="00495A83" w:rsidP="005E0933">
      <w:pPr>
        <w:numPr>
          <w:ilvl w:val="1"/>
          <w:numId w:val="17"/>
        </w:numPr>
        <w:spacing w:after="0" w:line="360" w:lineRule="auto"/>
        <w:ind w:left="1843" w:hanging="397"/>
        <w:jc w:val="left"/>
        <w:rPr>
          <w:rFonts w:asciiTheme="minorHAnsi" w:hAnsiTheme="minorHAnsi" w:cstheme="minorHAnsi"/>
          <w:sz w:val="23"/>
          <w:szCs w:val="23"/>
        </w:rPr>
      </w:pPr>
      <w:r w:rsidRPr="00C802DF">
        <w:rPr>
          <w:rFonts w:asciiTheme="minorHAnsi" w:hAnsiTheme="minorHAnsi" w:cstheme="minorHAnsi"/>
          <w:sz w:val="23"/>
          <w:szCs w:val="23"/>
        </w:rPr>
        <w:t>na taczce lub wózku wielokołowym na odległość przekraczającą 200 m,</w:t>
      </w:r>
    </w:p>
    <w:p w14:paraId="33AF7966" w14:textId="14D5C228" w:rsidR="00027D9C" w:rsidRDefault="00495A83" w:rsidP="005E0933">
      <w:pPr>
        <w:numPr>
          <w:ilvl w:val="1"/>
          <w:numId w:val="17"/>
        </w:numPr>
        <w:spacing w:after="0" w:line="360" w:lineRule="auto"/>
        <w:ind w:left="1843" w:hanging="397"/>
        <w:jc w:val="left"/>
        <w:rPr>
          <w:rFonts w:asciiTheme="minorHAnsi" w:hAnsiTheme="minorHAnsi" w:cstheme="minorHAnsi"/>
          <w:sz w:val="23"/>
          <w:szCs w:val="23"/>
        </w:rPr>
      </w:pPr>
      <w:r w:rsidRPr="00C802DF">
        <w:rPr>
          <w:rFonts w:asciiTheme="minorHAnsi" w:hAnsiTheme="minorHAnsi" w:cstheme="minorHAnsi"/>
          <w:sz w:val="23"/>
          <w:szCs w:val="23"/>
        </w:rPr>
        <w:t>na wózku szynowym po terenie o nachyleniu większym niż 4%,</w:t>
      </w:r>
    </w:p>
    <w:p w14:paraId="6DD10E9A" w14:textId="06FC267D" w:rsidR="00027D9C" w:rsidRPr="00C802DF" w:rsidRDefault="00495A83" w:rsidP="005E0933">
      <w:pPr>
        <w:numPr>
          <w:ilvl w:val="1"/>
          <w:numId w:val="17"/>
        </w:numPr>
        <w:spacing w:after="0" w:line="360" w:lineRule="auto"/>
        <w:ind w:left="1843" w:hanging="397"/>
        <w:jc w:val="left"/>
        <w:rPr>
          <w:rFonts w:asciiTheme="minorHAnsi" w:hAnsiTheme="minorHAnsi" w:cstheme="minorHAnsi"/>
          <w:sz w:val="23"/>
          <w:szCs w:val="23"/>
        </w:rPr>
      </w:pPr>
      <w:r w:rsidRPr="00C802DF">
        <w:rPr>
          <w:rFonts w:asciiTheme="minorHAnsi" w:hAnsiTheme="minorHAnsi" w:cstheme="minorHAnsi"/>
          <w:sz w:val="23"/>
          <w:szCs w:val="23"/>
        </w:rPr>
        <w:t>na wózku szynowym na odległość przekraczającą 400 m.</w:t>
      </w:r>
    </w:p>
    <w:p w14:paraId="082A1968" w14:textId="43D33547" w:rsidR="00027D9C" w:rsidRPr="00004D91" w:rsidRDefault="00495A83" w:rsidP="00C802DF">
      <w:pPr>
        <w:pStyle w:val="Nagwek2"/>
        <w:numPr>
          <w:ilvl w:val="0"/>
          <w:numId w:val="16"/>
        </w:numPr>
        <w:spacing w:after="0" w:line="360" w:lineRule="auto"/>
        <w:ind w:left="284" w:right="0" w:hanging="298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Prace w mikroklimacie zimnym, gorącym i zmiennym</w:t>
      </w:r>
    </w:p>
    <w:p w14:paraId="521D526B" w14:textId="77777777" w:rsidR="00027D9C" w:rsidRPr="00004D91" w:rsidRDefault="00495A83" w:rsidP="00004D91">
      <w:pPr>
        <w:spacing w:after="0" w:line="360" w:lineRule="auto"/>
        <w:ind w:left="330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Dla kobiet w ciąży i kobiet karmiących dziecko piersią:</w:t>
      </w:r>
    </w:p>
    <w:p w14:paraId="49EFB015" w14:textId="77777777" w:rsidR="00027D9C" w:rsidRPr="00004D91" w:rsidRDefault="00495A83" w:rsidP="00C802DF">
      <w:pPr>
        <w:numPr>
          <w:ilvl w:val="0"/>
          <w:numId w:val="5"/>
        </w:numPr>
        <w:spacing w:after="0" w:line="360" w:lineRule="auto"/>
        <w:ind w:left="851"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prace wykonywane w mikroklimacie gorącym w warunkach, w których wskaźnik PMV (przewidywana ocena średnia), określany zgodnie z Polską Normą dotyczącą tych prac, jest większy od 1,0;</w:t>
      </w:r>
    </w:p>
    <w:p w14:paraId="0B42EDF9" w14:textId="77777777" w:rsidR="00027D9C" w:rsidRPr="00004D91" w:rsidRDefault="00495A83" w:rsidP="00C802DF">
      <w:pPr>
        <w:numPr>
          <w:ilvl w:val="0"/>
          <w:numId w:val="5"/>
        </w:numPr>
        <w:spacing w:after="0" w:line="360" w:lineRule="auto"/>
        <w:ind w:left="851"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prace wykonywane w mikroklimacie zimnym w warunkach, w których wskaźnik PMV (przewidywana ocena średnia), określany zgodnie z Polską Normą dotyczącą tych prac, jest mniejszy od −1,0;</w:t>
      </w:r>
    </w:p>
    <w:p w14:paraId="21B022DB" w14:textId="77777777" w:rsidR="00027D9C" w:rsidRPr="00004D91" w:rsidRDefault="00495A83" w:rsidP="00C802DF">
      <w:pPr>
        <w:numPr>
          <w:ilvl w:val="0"/>
          <w:numId w:val="5"/>
        </w:numPr>
        <w:spacing w:after="0" w:line="360" w:lineRule="auto"/>
        <w:ind w:left="851"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lastRenderedPageBreak/>
        <w:t>prace wykonywane w środowisku o dużych wahaniach parametrów mikroklimatu, szczególnie przy występowaniu nagłych zmian temperatury powietrza w zakresie przekraczającym 15°C, przy braku możliwości stosowania co najmniej 15-minutowej adaptacji w pomieszczeniu o temperaturze pośredniej.</w:t>
      </w:r>
    </w:p>
    <w:p w14:paraId="7D35E447" w14:textId="0627039F" w:rsidR="00027D9C" w:rsidRPr="00004D91" w:rsidRDefault="00495A83" w:rsidP="001F5D32">
      <w:pPr>
        <w:pStyle w:val="Nagwek2"/>
        <w:numPr>
          <w:ilvl w:val="0"/>
          <w:numId w:val="16"/>
        </w:numPr>
        <w:spacing w:after="0" w:line="360" w:lineRule="auto"/>
        <w:ind w:left="284" w:right="0" w:hanging="298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Prace w narażeniu na hałas lub drgania</w:t>
      </w:r>
    </w:p>
    <w:p w14:paraId="178364E4" w14:textId="77777777" w:rsidR="00027D9C" w:rsidRPr="00004D91" w:rsidRDefault="00495A83" w:rsidP="00004D91">
      <w:pPr>
        <w:spacing w:after="0" w:line="360" w:lineRule="auto"/>
        <w:ind w:left="330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Dla kobiet w ciąży:</w:t>
      </w:r>
    </w:p>
    <w:p w14:paraId="26C2444A" w14:textId="77777777" w:rsidR="00027D9C" w:rsidRPr="00004D91" w:rsidRDefault="00495A83" w:rsidP="00004D91">
      <w:pPr>
        <w:numPr>
          <w:ilvl w:val="0"/>
          <w:numId w:val="6"/>
        </w:numPr>
        <w:spacing w:after="0" w:line="360" w:lineRule="auto"/>
        <w:ind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prace w warunkach narażenia na hałas, którego:</w:t>
      </w:r>
    </w:p>
    <w:p w14:paraId="05C28CF9" w14:textId="77777777" w:rsidR="00027D9C" w:rsidRPr="00004D91" w:rsidRDefault="00495A83" w:rsidP="00004D91">
      <w:pPr>
        <w:numPr>
          <w:ilvl w:val="1"/>
          <w:numId w:val="6"/>
        </w:numPr>
        <w:spacing w:after="0" w:line="360" w:lineRule="auto"/>
        <w:ind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 xml:space="preserve">poziom ekspozycji odniesiony do 8-godzinnego dobowego lub do przeciętnego tygodniowego, określonego w przepisach Kodeksu pracy, wymiaru czasu pracy przekracza wartość 65 </w:t>
      </w:r>
      <w:proofErr w:type="spellStart"/>
      <w:r w:rsidRPr="00004D91">
        <w:rPr>
          <w:rFonts w:asciiTheme="minorHAnsi" w:hAnsiTheme="minorHAnsi" w:cstheme="minorHAnsi"/>
          <w:sz w:val="23"/>
          <w:szCs w:val="23"/>
        </w:rPr>
        <w:t>dB</w:t>
      </w:r>
      <w:proofErr w:type="spellEnd"/>
      <w:r w:rsidRPr="00004D91">
        <w:rPr>
          <w:rFonts w:asciiTheme="minorHAnsi" w:hAnsiTheme="minorHAnsi" w:cstheme="minorHAnsi"/>
          <w:sz w:val="23"/>
          <w:szCs w:val="23"/>
        </w:rPr>
        <w:t>,</w:t>
      </w:r>
    </w:p>
    <w:p w14:paraId="13A6E7E1" w14:textId="77777777" w:rsidR="00027D9C" w:rsidRPr="00004D91" w:rsidRDefault="00495A83" w:rsidP="00004D91">
      <w:pPr>
        <w:numPr>
          <w:ilvl w:val="1"/>
          <w:numId w:val="6"/>
        </w:numPr>
        <w:spacing w:after="0" w:line="360" w:lineRule="auto"/>
        <w:ind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 xml:space="preserve">szczytowy poziom dźwięku C przekracza wartość 130 </w:t>
      </w:r>
      <w:proofErr w:type="spellStart"/>
      <w:r w:rsidRPr="00004D91">
        <w:rPr>
          <w:rFonts w:asciiTheme="minorHAnsi" w:hAnsiTheme="minorHAnsi" w:cstheme="minorHAnsi"/>
          <w:sz w:val="23"/>
          <w:szCs w:val="23"/>
        </w:rPr>
        <w:t>dB</w:t>
      </w:r>
      <w:proofErr w:type="spellEnd"/>
      <w:r w:rsidRPr="00004D91">
        <w:rPr>
          <w:rFonts w:asciiTheme="minorHAnsi" w:hAnsiTheme="minorHAnsi" w:cstheme="minorHAnsi"/>
          <w:sz w:val="23"/>
          <w:szCs w:val="23"/>
        </w:rPr>
        <w:t>,</w:t>
      </w:r>
    </w:p>
    <w:p w14:paraId="051A57CB" w14:textId="77777777" w:rsidR="00027D9C" w:rsidRPr="00004D91" w:rsidRDefault="00495A83" w:rsidP="00004D91">
      <w:pPr>
        <w:numPr>
          <w:ilvl w:val="1"/>
          <w:numId w:val="6"/>
        </w:numPr>
        <w:spacing w:after="0" w:line="360" w:lineRule="auto"/>
        <w:ind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 xml:space="preserve">maksymalny poziom dźwięku A przekracza wartość 110 </w:t>
      </w:r>
      <w:proofErr w:type="spellStart"/>
      <w:r w:rsidRPr="00004D91">
        <w:rPr>
          <w:rFonts w:asciiTheme="minorHAnsi" w:hAnsiTheme="minorHAnsi" w:cstheme="minorHAnsi"/>
          <w:sz w:val="23"/>
          <w:szCs w:val="23"/>
        </w:rPr>
        <w:t>dB</w:t>
      </w:r>
      <w:proofErr w:type="spellEnd"/>
      <w:r w:rsidRPr="00004D91">
        <w:rPr>
          <w:rFonts w:asciiTheme="minorHAnsi" w:hAnsiTheme="minorHAnsi" w:cstheme="minorHAnsi"/>
          <w:sz w:val="23"/>
          <w:szCs w:val="23"/>
        </w:rPr>
        <w:t>;</w:t>
      </w:r>
    </w:p>
    <w:p w14:paraId="5EA6AAEF" w14:textId="77777777" w:rsidR="00027D9C" w:rsidRPr="00004D91" w:rsidRDefault="00495A83" w:rsidP="00004D91">
      <w:pPr>
        <w:numPr>
          <w:ilvl w:val="0"/>
          <w:numId w:val="6"/>
        </w:numPr>
        <w:spacing w:after="0" w:line="360" w:lineRule="auto"/>
        <w:ind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 xml:space="preserve">prace w warunkach narażenia na hałas infradźwiękowy, którego równoważny poziom ciśnienia akustycznego skorygowany charakterystyką częstotliwościową G, odniesiony do 8-godzinnego dobowego lub przeciętnego tygodniowego, określonego w przepisach Kodeksu pracy, wymiaru czasu pracy przekracza wartość 86 </w:t>
      </w:r>
      <w:proofErr w:type="spellStart"/>
      <w:r w:rsidRPr="00004D91">
        <w:rPr>
          <w:rFonts w:asciiTheme="minorHAnsi" w:hAnsiTheme="minorHAnsi" w:cstheme="minorHAnsi"/>
          <w:sz w:val="23"/>
          <w:szCs w:val="23"/>
        </w:rPr>
        <w:t>dB</w:t>
      </w:r>
      <w:proofErr w:type="spellEnd"/>
      <w:r w:rsidRPr="00004D91">
        <w:rPr>
          <w:rFonts w:asciiTheme="minorHAnsi" w:hAnsiTheme="minorHAnsi" w:cstheme="minorHAnsi"/>
          <w:sz w:val="23"/>
          <w:szCs w:val="23"/>
        </w:rPr>
        <w:t>;</w:t>
      </w:r>
    </w:p>
    <w:p w14:paraId="3AF888C3" w14:textId="77777777" w:rsidR="00027D9C" w:rsidRPr="00004D91" w:rsidRDefault="00495A83" w:rsidP="00004D91">
      <w:pPr>
        <w:numPr>
          <w:ilvl w:val="0"/>
          <w:numId w:val="6"/>
        </w:numPr>
        <w:spacing w:after="0" w:line="360" w:lineRule="auto"/>
        <w:ind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prace w warunkach narażenia na hałas ultradźwiękowy, którego:</w:t>
      </w:r>
    </w:p>
    <w:p w14:paraId="79167D59" w14:textId="7CA77521" w:rsidR="00027D9C" w:rsidRPr="00BF2001" w:rsidRDefault="00495A83" w:rsidP="00D26431">
      <w:pPr>
        <w:numPr>
          <w:ilvl w:val="1"/>
          <w:numId w:val="6"/>
        </w:numPr>
        <w:spacing w:after="0" w:line="360" w:lineRule="auto"/>
        <w:ind w:left="861" w:hanging="397"/>
        <w:jc w:val="left"/>
        <w:rPr>
          <w:rFonts w:asciiTheme="minorHAnsi" w:hAnsiTheme="minorHAnsi" w:cstheme="minorHAnsi"/>
          <w:sz w:val="23"/>
          <w:szCs w:val="23"/>
        </w:rPr>
      </w:pPr>
      <w:r w:rsidRPr="00BF2001">
        <w:rPr>
          <w:rFonts w:asciiTheme="minorHAnsi" w:hAnsiTheme="minorHAnsi" w:cstheme="minorHAnsi"/>
          <w:sz w:val="23"/>
          <w:szCs w:val="23"/>
        </w:rPr>
        <w:t>równoważne poziomy ciśnienia akustycznego w pasmach tercjowych o częstotliwościach środkowych od 10 kHz do 40 kHz, odniesione do 8-godzinnego dobowego lub do przeciętnego tygodniowego, określonego w przepisach Kodeksu pracy, wymiaru czasu pracy,</w:t>
      </w:r>
    </w:p>
    <w:p w14:paraId="6ED3A6F5" w14:textId="77777777" w:rsidR="00027D9C" w:rsidRPr="00004D91" w:rsidRDefault="00495A83" w:rsidP="00004D91">
      <w:pPr>
        <w:numPr>
          <w:ilvl w:val="1"/>
          <w:numId w:val="6"/>
        </w:numPr>
        <w:spacing w:after="0" w:line="360" w:lineRule="auto"/>
        <w:ind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maksymalne poziomy ciśnienia akustycznego w pasmach tercjowych o częstotliwościach środkowych od 10 kHz do 40 kHz</w:t>
      </w:r>
    </w:p>
    <w:p w14:paraId="48B8E6EF" w14:textId="77777777" w:rsidR="00027D9C" w:rsidRPr="00004D91" w:rsidRDefault="00495A83" w:rsidP="00004D91">
      <w:pPr>
        <w:spacing w:after="0" w:line="360" w:lineRule="auto"/>
        <w:ind w:left="465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– przekraczają następujące wartości:</w:t>
      </w:r>
    </w:p>
    <w:tbl>
      <w:tblPr>
        <w:tblStyle w:val="TableGrid"/>
        <w:tblW w:w="10045" w:type="dxa"/>
        <w:tblInd w:w="10" w:type="dxa"/>
        <w:tblCellMar>
          <w:top w:w="113" w:type="dxa"/>
          <w:left w:w="128" w:type="dxa"/>
          <w:right w:w="77" w:type="dxa"/>
        </w:tblCellMar>
        <w:tblLook w:val="04A0" w:firstRow="1" w:lastRow="0" w:firstColumn="1" w:lastColumn="0" w:noHBand="0" w:noVBand="1"/>
      </w:tblPr>
      <w:tblGrid>
        <w:gridCol w:w="2532"/>
        <w:gridCol w:w="5245"/>
        <w:gridCol w:w="2268"/>
      </w:tblGrid>
      <w:tr w:rsidR="00027D9C" w:rsidRPr="00004D91" w14:paraId="0B2EA93A" w14:textId="77777777" w:rsidTr="00C802DF">
        <w:trPr>
          <w:trHeight w:val="1085"/>
        </w:trPr>
        <w:tc>
          <w:tcPr>
            <w:tcW w:w="25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80483F" w14:textId="77777777" w:rsidR="00027D9C" w:rsidRPr="00004D91" w:rsidRDefault="00495A83" w:rsidP="00004D91">
            <w:pPr>
              <w:spacing w:after="0" w:line="360" w:lineRule="auto"/>
              <w:ind w:left="18" w:right="19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004D91">
              <w:rPr>
                <w:rFonts w:asciiTheme="minorHAnsi" w:hAnsiTheme="minorHAnsi" w:cstheme="minorHAnsi"/>
                <w:sz w:val="23"/>
                <w:szCs w:val="23"/>
              </w:rPr>
              <w:t>Częstotliwość środkowa pasm tercjowych (kHz)</w:t>
            </w:r>
          </w:p>
        </w:tc>
        <w:tc>
          <w:tcPr>
            <w:tcW w:w="52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608887" w14:textId="77777777" w:rsidR="00027D9C" w:rsidRPr="00004D91" w:rsidRDefault="00495A83" w:rsidP="00004D91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004D91">
              <w:rPr>
                <w:rFonts w:asciiTheme="minorHAnsi" w:hAnsiTheme="minorHAnsi" w:cstheme="minorHAnsi"/>
                <w:sz w:val="23"/>
                <w:szCs w:val="23"/>
              </w:rPr>
              <w:t xml:space="preserve">Równoważny poziom ciśnienia akustycznego odniesiony do 8-godzinnego dobowego lub do </w:t>
            </w:r>
          </w:p>
          <w:p w14:paraId="371810EA" w14:textId="7264BC54" w:rsidR="00027D9C" w:rsidRPr="00004D91" w:rsidRDefault="00495A83" w:rsidP="00C802DF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004D91">
              <w:rPr>
                <w:rFonts w:asciiTheme="minorHAnsi" w:hAnsiTheme="minorHAnsi" w:cstheme="minorHAnsi"/>
                <w:sz w:val="23"/>
                <w:szCs w:val="23"/>
              </w:rPr>
              <w:t>przeciętnego tygodniowego, określonego w przepisach Kodeksu pracy, wymiaru czasu pracy (</w:t>
            </w:r>
            <w:proofErr w:type="spellStart"/>
            <w:r w:rsidRPr="00004D91">
              <w:rPr>
                <w:rFonts w:asciiTheme="minorHAnsi" w:hAnsiTheme="minorHAnsi" w:cstheme="minorHAnsi"/>
                <w:sz w:val="23"/>
                <w:szCs w:val="23"/>
              </w:rPr>
              <w:t>dB</w:t>
            </w:r>
            <w:proofErr w:type="spellEnd"/>
            <w:r w:rsidRPr="00004D91">
              <w:rPr>
                <w:rFonts w:asciiTheme="minorHAnsi" w:hAnsiTheme="minorHAnsi" w:cstheme="minorHAnsi"/>
                <w:sz w:val="23"/>
                <w:szCs w:val="23"/>
              </w:rPr>
              <w:t>)</w:t>
            </w:r>
          </w:p>
        </w:tc>
        <w:tc>
          <w:tcPr>
            <w:tcW w:w="22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4DA7E4" w14:textId="77777777" w:rsidR="00027D9C" w:rsidRPr="00004D91" w:rsidRDefault="00495A83" w:rsidP="00004D91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004D91">
              <w:rPr>
                <w:rFonts w:asciiTheme="minorHAnsi" w:hAnsiTheme="minorHAnsi" w:cstheme="minorHAnsi"/>
                <w:sz w:val="23"/>
                <w:szCs w:val="23"/>
              </w:rPr>
              <w:t>Maksymalny poziom ciśnienia akustycznego (</w:t>
            </w:r>
            <w:proofErr w:type="spellStart"/>
            <w:r w:rsidRPr="00004D91">
              <w:rPr>
                <w:rFonts w:asciiTheme="minorHAnsi" w:hAnsiTheme="minorHAnsi" w:cstheme="minorHAnsi"/>
                <w:sz w:val="23"/>
                <w:szCs w:val="23"/>
              </w:rPr>
              <w:t>dB</w:t>
            </w:r>
            <w:proofErr w:type="spellEnd"/>
            <w:r w:rsidRPr="00004D91">
              <w:rPr>
                <w:rFonts w:asciiTheme="minorHAnsi" w:hAnsiTheme="minorHAnsi" w:cstheme="minorHAnsi"/>
                <w:sz w:val="23"/>
                <w:szCs w:val="23"/>
              </w:rPr>
              <w:t>)</w:t>
            </w:r>
          </w:p>
        </w:tc>
      </w:tr>
      <w:tr w:rsidR="00027D9C" w:rsidRPr="00004D91" w14:paraId="22F72CB9" w14:textId="77777777" w:rsidTr="00C802DF">
        <w:trPr>
          <w:trHeight w:val="365"/>
        </w:trPr>
        <w:tc>
          <w:tcPr>
            <w:tcW w:w="25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1ECFEB" w14:textId="77777777" w:rsidR="00027D9C" w:rsidRPr="00004D91" w:rsidRDefault="00495A83" w:rsidP="00004D91">
            <w:pPr>
              <w:spacing w:after="0" w:line="360" w:lineRule="auto"/>
              <w:ind w:left="0" w:right="50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004D91">
              <w:rPr>
                <w:rFonts w:asciiTheme="minorHAnsi" w:hAnsiTheme="minorHAnsi" w:cstheme="minorHAnsi"/>
                <w:sz w:val="23"/>
                <w:szCs w:val="23"/>
              </w:rPr>
              <w:t>10; 12,5; 16</w:t>
            </w:r>
          </w:p>
        </w:tc>
        <w:tc>
          <w:tcPr>
            <w:tcW w:w="52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1B2689" w14:textId="77777777" w:rsidR="00027D9C" w:rsidRPr="00004D91" w:rsidRDefault="00495A83" w:rsidP="00004D91">
            <w:pPr>
              <w:spacing w:after="0" w:line="360" w:lineRule="auto"/>
              <w:ind w:left="0" w:right="51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004D91">
              <w:rPr>
                <w:rFonts w:asciiTheme="minorHAnsi" w:hAnsiTheme="minorHAnsi" w:cstheme="minorHAnsi"/>
                <w:sz w:val="23"/>
                <w:szCs w:val="23"/>
              </w:rPr>
              <w:t>75</w:t>
            </w:r>
          </w:p>
        </w:tc>
        <w:tc>
          <w:tcPr>
            <w:tcW w:w="22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A25081" w14:textId="77777777" w:rsidR="00027D9C" w:rsidRPr="00004D91" w:rsidRDefault="00495A83" w:rsidP="00004D91">
            <w:pPr>
              <w:spacing w:after="0" w:line="360" w:lineRule="auto"/>
              <w:ind w:left="0" w:right="51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004D91">
              <w:rPr>
                <w:rFonts w:asciiTheme="minorHAnsi" w:hAnsiTheme="minorHAnsi" w:cstheme="minorHAnsi"/>
                <w:sz w:val="23"/>
                <w:szCs w:val="23"/>
              </w:rPr>
              <w:t>95</w:t>
            </w:r>
          </w:p>
        </w:tc>
      </w:tr>
      <w:tr w:rsidR="00027D9C" w:rsidRPr="00004D91" w14:paraId="0021E2F8" w14:textId="77777777" w:rsidTr="00C802DF">
        <w:trPr>
          <w:trHeight w:val="365"/>
        </w:trPr>
        <w:tc>
          <w:tcPr>
            <w:tcW w:w="25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7B7019" w14:textId="77777777" w:rsidR="00027D9C" w:rsidRPr="00004D91" w:rsidRDefault="00495A83" w:rsidP="00004D91">
            <w:pPr>
              <w:spacing w:after="0" w:line="360" w:lineRule="auto"/>
              <w:ind w:left="0" w:right="50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004D91">
              <w:rPr>
                <w:rFonts w:asciiTheme="minorHAnsi" w:hAnsiTheme="minorHAnsi" w:cstheme="minorHAnsi"/>
                <w:sz w:val="23"/>
                <w:szCs w:val="23"/>
              </w:rPr>
              <w:t>20</w:t>
            </w:r>
          </w:p>
        </w:tc>
        <w:tc>
          <w:tcPr>
            <w:tcW w:w="52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886671" w14:textId="77777777" w:rsidR="00027D9C" w:rsidRPr="00004D91" w:rsidRDefault="00495A83" w:rsidP="00004D91">
            <w:pPr>
              <w:spacing w:after="0" w:line="360" w:lineRule="auto"/>
              <w:ind w:left="0" w:right="51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004D91">
              <w:rPr>
                <w:rFonts w:asciiTheme="minorHAnsi" w:hAnsiTheme="minorHAnsi" w:cstheme="minorHAnsi"/>
                <w:sz w:val="23"/>
                <w:szCs w:val="23"/>
              </w:rPr>
              <w:t>85</w:t>
            </w:r>
          </w:p>
        </w:tc>
        <w:tc>
          <w:tcPr>
            <w:tcW w:w="22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CEE487" w14:textId="77777777" w:rsidR="00027D9C" w:rsidRPr="00004D91" w:rsidRDefault="00495A83" w:rsidP="00004D91">
            <w:pPr>
              <w:spacing w:after="0" w:line="360" w:lineRule="auto"/>
              <w:ind w:left="0" w:right="51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004D91">
              <w:rPr>
                <w:rFonts w:asciiTheme="minorHAnsi" w:hAnsiTheme="minorHAnsi" w:cstheme="minorHAnsi"/>
                <w:sz w:val="23"/>
                <w:szCs w:val="23"/>
              </w:rPr>
              <w:t>105</w:t>
            </w:r>
          </w:p>
        </w:tc>
      </w:tr>
      <w:tr w:rsidR="00027D9C" w:rsidRPr="00004D91" w14:paraId="147BCE3A" w14:textId="77777777" w:rsidTr="00C802DF">
        <w:trPr>
          <w:trHeight w:val="365"/>
        </w:trPr>
        <w:tc>
          <w:tcPr>
            <w:tcW w:w="25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0CE1FE" w14:textId="77777777" w:rsidR="00027D9C" w:rsidRPr="00004D91" w:rsidRDefault="00495A83" w:rsidP="00004D91">
            <w:pPr>
              <w:spacing w:after="0" w:line="360" w:lineRule="auto"/>
              <w:ind w:left="0" w:right="50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004D91">
              <w:rPr>
                <w:rFonts w:asciiTheme="minorHAnsi" w:hAnsiTheme="minorHAnsi" w:cstheme="minorHAnsi"/>
                <w:sz w:val="23"/>
                <w:szCs w:val="23"/>
              </w:rPr>
              <w:t>25</w:t>
            </w:r>
          </w:p>
        </w:tc>
        <w:tc>
          <w:tcPr>
            <w:tcW w:w="52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4692F6" w14:textId="77777777" w:rsidR="00027D9C" w:rsidRPr="00004D91" w:rsidRDefault="00495A83" w:rsidP="00004D91">
            <w:pPr>
              <w:spacing w:after="0" w:line="360" w:lineRule="auto"/>
              <w:ind w:left="0" w:right="51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004D91">
              <w:rPr>
                <w:rFonts w:asciiTheme="minorHAnsi" w:hAnsiTheme="minorHAnsi" w:cstheme="minorHAnsi"/>
                <w:sz w:val="23"/>
                <w:szCs w:val="23"/>
              </w:rPr>
              <w:t>100</w:t>
            </w:r>
          </w:p>
        </w:tc>
        <w:tc>
          <w:tcPr>
            <w:tcW w:w="22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80A661" w14:textId="77777777" w:rsidR="00027D9C" w:rsidRPr="00004D91" w:rsidRDefault="00495A83" w:rsidP="00004D91">
            <w:pPr>
              <w:spacing w:after="0" w:line="360" w:lineRule="auto"/>
              <w:ind w:left="0" w:right="51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004D91">
              <w:rPr>
                <w:rFonts w:asciiTheme="minorHAnsi" w:hAnsiTheme="minorHAnsi" w:cstheme="minorHAnsi"/>
                <w:sz w:val="23"/>
                <w:szCs w:val="23"/>
              </w:rPr>
              <w:t>120</w:t>
            </w:r>
          </w:p>
        </w:tc>
      </w:tr>
      <w:tr w:rsidR="00027D9C" w:rsidRPr="00004D91" w14:paraId="3C7BEE4F" w14:textId="77777777" w:rsidTr="00C802DF">
        <w:trPr>
          <w:trHeight w:val="378"/>
        </w:trPr>
        <w:tc>
          <w:tcPr>
            <w:tcW w:w="25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A34BA1" w14:textId="77777777" w:rsidR="00027D9C" w:rsidRPr="00004D91" w:rsidRDefault="00495A83" w:rsidP="00004D91">
            <w:pPr>
              <w:spacing w:after="0" w:line="360" w:lineRule="auto"/>
              <w:ind w:left="0" w:right="50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004D91">
              <w:rPr>
                <w:rFonts w:asciiTheme="minorHAnsi" w:hAnsiTheme="minorHAnsi" w:cstheme="minorHAnsi"/>
                <w:sz w:val="23"/>
                <w:szCs w:val="23"/>
              </w:rPr>
              <w:t>31,5; 40</w:t>
            </w:r>
          </w:p>
        </w:tc>
        <w:tc>
          <w:tcPr>
            <w:tcW w:w="52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99410B" w14:textId="77777777" w:rsidR="00027D9C" w:rsidRPr="00004D91" w:rsidRDefault="00495A83" w:rsidP="00004D91">
            <w:pPr>
              <w:spacing w:after="0" w:line="360" w:lineRule="auto"/>
              <w:ind w:left="0" w:right="51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004D91">
              <w:rPr>
                <w:rFonts w:asciiTheme="minorHAnsi" w:hAnsiTheme="minorHAnsi" w:cstheme="minorHAnsi"/>
                <w:sz w:val="23"/>
                <w:szCs w:val="23"/>
              </w:rPr>
              <w:t>105</w:t>
            </w:r>
          </w:p>
        </w:tc>
        <w:tc>
          <w:tcPr>
            <w:tcW w:w="22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613004" w14:textId="77777777" w:rsidR="00027D9C" w:rsidRPr="00004D91" w:rsidRDefault="00495A83" w:rsidP="00004D91">
            <w:pPr>
              <w:spacing w:after="0" w:line="360" w:lineRule="auto"/>
              <w:ind w:left="0" w:right="51" w:firstLine="0"/>
              <w:jc w:val="left"/>
              <w:rPr>
                <w:rFonts w:asciiTheme="minorHAnsi" w:hAnsiTheme="minorHAnsi" w:cstheme="minorHAnsi"/>
                <w:sz w:val="23"/>
                <w:szCs w:val="23"/>
              </w:rPr>
            </w:pPr>
            <w:r w:rsidRPr="00004D91">
              <w:rPr>
                <w:rFonts w:asciiTheme="minorHAnsi" w:hAnsiTheme="minorHAnsi" w:cstheme="minorHAnsi"/>
                <w:sz w:val="23"/>
                <w:szCs w:val="23"/>
              </w:rPr>
              <w:t>125</w:t>
            </w:r>
          </w:p>
        </w:tc>
      </w:tr>
    </w:tbl>
    <w:p w14:paraId="797212E7" w14:textId="77777777" w:rsidR="00027D9C" w:rsidRPr="00004D91" w:rsidRDefault="00495A83" w:rsidP="00004D91">
      <w:pPr>
        <w:numPr>
          <w:ilvl w:val="0"/>
          <w:numId w:val="6"/>
        </w:numPr>
        <w:spacing w:after="0" w:line="360" w:lineRule="auto"/>
        <w:ind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prace w warunkach narażenia na drgania działające na organizm przez kończyny górne, których:</w:t>
      </w:r>
    </w:p>
    <w:p w14:paraId="284C2FB1" w14:textId="77777777" w:rsidR="00027D9C" w:rsidRPr="00004D91" w:rsidRDefault="00495A83" w:rsidP="00004D91">
      <w:pPr>
        <w:numPr>
          <w:ilvl w:val="1"/>
          <w:numId w:val="6"/>
        </w:numPr>
        <w:spacing w:after="0" w:line="360" w:lineRule="auto"/>
        <w:ind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wartość ekspozycji dziennej, wyrażonej w postaci równoważnej energetycznie dla 8 godzin działania sumy wektorowej skutecznych, skorygowanych częstotliwościowo przyspieszeń drgań, wyznaczonych dla trzech składowych kierunkowych (</w:t>
      </w:r>
      <w:proofErr w:type="spellStart"/>
      <w:r w:rsidRPr="00004D91">
        <w:rPr>
          <w:rFonts w:asciiTheme="minorHAnsi" w:hAnsiTheme="minorHAnsi" w:cstheme="minorHAnsi"/>
          <w:sz w:val="23"/>
          <w:szCs w:val="23"/>
        </w:rPr>
        <w:t>a</w:t>
      </w:r>
      <w:r w:rsidRPr="00004D91">
        <w:rPr>
          <w:rFonts w:asciiTheme="minorHAnsi" w:hAnsiTheme="minorHAnsi" w:cstheme="minorHAnsi"/>
          <w:sz w:val="23"/>
          <w:szCs w:val="23"/>
          <w:vertAlign w:val="subscript"/>
        </w:rPr>
        <w:t>hwx</w:t>
      </w:r>
      <w:proofErr w:type="spellEnd"/>
      <w:r w:rsidRPr="00004D91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004D91">
        <w:rPr>
          <w:rFonts w:asciiTheme="minorHAnsi" w:hAnsiTheme="minorHAnsi" w:cstheme="minorHAnsi"/>
          <w:sz w:val="23"/>
          <w:szCs w:val="23"/>
        </w:rPr>
        <w:t>a</w:t>
      </w:r>
      <w:r w:rsidRPr="00004D91">
        <w:rPr>
          <w:rFonts w:asciiTheme="minorHAnsi" w:hAnsiTheme="minorHAnsi" w:cstheme="minorHAnsi"/>
          <w:sz w:val="23"/>
          <w:szCs w:val="23"/>
          <w:vertAlign w:val="subscript"/>
        </w:rPr>
        <w:t>hwy</w:t>
      </w:r>
      <w:proofErr w:type="spellEnd"/>
      <w:r w:rsidRPr="00004D91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004D91">
        <w:rPr>
          <w:rFonts w:asciiTheme="minorHAnsi" w:hAnsiTheme="minorHAnsi" w:cstheme="minorHAnsi"/>
          <w:sz w:val="23"/>
          <w:szCs w:val="23"/>
        </w:rPr>
        <w:t>a</w:t>
      </w:r>
      <w:r w:rsidRPr="00004D91">
        <w:rPr>
          <w:rFonts w:asciiTheme="minorHAnsi" w:hAnsiTheme="minorHAnsi" w:cstheme="minorHAnsi"/>
          <w:sz w:val="23"/>
          <w:szCs w:val="23"/>
          <w:vertAlign w:val="subscript"/>
        </w:rPr>
        <w:t>hwz</w:t>
      </w:r>
      <w:proofErr w:type="spellEnd"/>
      <w:r w:rsidRPr="00004D91">
        <w:rPr>
          <w:rFonts w:asciiTheme="minorHAnsi" w:hAnsiTheme="minorHAnsi" w:cstheme="minorHAnsi"/>
          <w:sz w:val="23"/>
          <w:szCs w:val="23"/>
        </w:rPr>
        <w:t>), przekracza 1 m/s</w:t>
      </w:r>
      <w:r w:rsidRPr="00004D91">
        <w:rPr>
          <w:rFonts w:asciiTheme="minorHAnsi" w:hAnsiTheme="minorHAnsi" w:cstheme="minorHAnsi"/>
          <w:sz w:val="23"/>
          <w:szCs w:val="23"/>
          <w:vertAlign w:val="superscript"/>
        </w:rPr>
        <w:t>2</w:t>
      </w:r>
      <w:r w:rsidRPr="00004D91">
        <w:rPr>
          <w:rFonts w:asciiTheme="minorHAnsi" w:hAnsiTheme="minorHAnsi" w:cstheme="minorHAnsi"/>
          <w:sz w:val="23"/>
          <w:szCs w:val="23"/>
        </w:rPr>
        <w:t>,</w:t>
      </w:r>
    </w:p>
    <w:p w14:paraId="0DCE51E0" w14:textId="77777777" w:rsidR="00027D9C" w:rsidRPr="00004D91" w:rsidRDefault="00495A83" w:rsidP="00004D91">
      <w:pPr>
        <w:numPr>
          <w:ilvl w:val="1"/>
          <w:numId w:val="6"/>
        </w:numPr>
        <w:spacing w:after="0" w:line="360" w:lineRule="auto"/>
        <w:ind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lastRenderedPageBreak/>
        <w:t>wartość ekspozycji trwającej 30 minut i krócej, wyrażonej w postaci sumy wektorowej skutecznych, skorygowanych częstotliwościowo przyspieszeń drgań wyznaczonych dla trzech składowych kierunkowych (</w:t>
      </w:r>
      <w:proofErr w:type="spellStart"/>
      <w:r w:rsidRPr="00004D91">
        <w:rPr>
          <w:rFonts w:asciiTheme="minorHAnsi" w:hAnsiTheme="minorHAnsi" w:cstheme="minorHAnsi"/>
          <w:sz w:val="23"/>
          <w:szCs w:val="23"/>
        </w:rPr>
        <w:t>a</w:t>
      </w:r>
      <w:r w:rsidRPr="00004D91">
        <w:rPr>
          <w:rFonts w:asciiTheme="minorHAnsi" w:hAnsiTheme="minorHAnsi" w:cstheme="minorHAnsi"/>
          <w:sz w:val="23"/>
          <w:szCs w:val="23"/>
          <w:vertAlign w:val="subscript"/>
        </w:rPr>
        <w:t>hwx</w:t>
      </w:r>
      <w:proofErr w:type="spellEnd"/>
      <w:r w:rsidRPr="00004D91">
        <w:rPr>
          <w:rFonts w:asciiTheme="minorHAnsi" w:hAnsiTheme="minorHAnsi" w:cstheme="minorHAnsi"/>
          <w:sz w:val="23"/>
          <w:szCs w:val="23"/>
          <w:vertAlign w:val="superscript"/>
        </w:rPr>
        <w:t xml:space="preserve">, </w:t>
      </w:r>
      <w:proofErr w:type="spellStart"/>
      <w:r w:rsidRPr="00004D91">
        <w:rPr>
          <w:rFonts w:asciiTheme="minorHAnsi" w:hAnsiTheme="minorHAnsi" w:cstheme="minorHAnsi"/>
          <w:sz w:val="23"/>
          <w:szCs w:val="23"/>
          <w:vertAlign w:val="superscript"/>
        </w:rPr>
        <w:t>a</w:t>
      </w:r>
      <w:r w:rsidRPr="00004D91">
        <w:rPr>
          <w:rFonts w:asciiTheme="minorHAnsi" w:hAnsiTheme="minorHAnsi" w:cstheme="minorHAnsi"/>
          <w:sz w:val="23"/>
          <w:szCs w:val="23"/>
          <w:vertAlign w:val="subscript"/>
        </w:rPr>
        <w:t>hwy</w:t>
      </w:r>
      <w:proofErr w:type="spellEnd"/>
      <w:r w:rsidRPr="00004D91">
        <w:rPr>
          <w:rFonts w:asciiTheme="minorHAnsi" w:hAnsiTheme="minorHAnsi" w:cstheme="minorHAnsi"/>
          <w:sz w:val="23"/>
          <w:szCs w:val="23"/>
          <w:vertAlign w:val="superscript"/>
        </w:rPr>
        <w:t xml:space="preserve">, </w:t>
      </w:r>
      <w:proofErr w:type="spellStart"/>
      <w:r w:rsidRPr="00004D91">
        <w:rPr>
          <w:rFonts w:asciiTheme="minorHAnsi" w:hAnsiTheme="minorHAnsi" w:cstheme="minorHAnsi"/>
          <w:sz w:val="23"/>
          <w:szCs w:val="23"/>
          <w:vertAlign w:val="superscript"/>
        </w:rPr>
        <w:t>a</w:t>
      </w:r>
      <w:r w:rsidRPr="00004D91">
        <w:rPr>
          <w:rFonts w:asciiTheme="minorHAnsi" w:hAnsiTheme="minorHAnsi" w:cstheme="minorHAnsi"/>
          <w:sz w:val="23"/>
          <w:szCs w:val="23"/>
          <w:vertAlign w:val="subscript"/>
        </w:rPr>
        <w:t>hwz</w:t>
      </w:r>
      <w:proofErr w:type="spellEnd"/>
      <w:r w:rsidRPr="00004D91">
        <w:rPr>
          <w:rFonts w:asciiTheme="minorHAnsi" w:hAnsiTheme="minorHAnsi" w:cstheme="minorHAnsi"/>
          <w:sz w:val="23"/>
          <w:szCs w:val="23"/>
        </w:rPr>
        <w:t>), przekracza 4 m/s</w:t>
      </w:r>
      <w:r w:rsidRPr="00004D91">
        <w:rPr>
          <w:rFonts w:asciiTheme="minorHAnsi" w:hAnsiTheme="minorHAnsi" w:cstheme="minorHAnsi"/>
          <w:sz w:val="23"/>
          <w:szCs w:val="23"/>
          <w:vertAlign w:val="superscript"/>
        </w:rPr>
        <w:t>2</w:t>
      </w:r>
      <w:r w:rsidRPr="00004D91">
        <w:rPr>
          <w:rFonts w:asciiTheme="minorHAnsi" w:hAnsiTheme="minorHAnsi" w:cstheme="minorHAnsi"/>
          <w:sz w:val="23"/>
          <w:szCs w:val="23"/>
        </w:rPr>
        <w:t>;</w:t>
      </w:r>
    </w:p>
    <w:p w14:paraId="3F27B72C" w14:textId="77777777" w:rsidR="00027D9C" w:rsidRPr="00004D91" w:rsidRDefault="00495A83" w:rsidP="00004D91">
      <w:pPr>
        <w:numPr>
          <w:ilvl w:val="0"/>
          <w:numId w:val="6"/>
        </w:numPr>
        <w:spacing w:after="0" w:line="360" w:lineRule="auto"/>
        <w:ind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wszystkie prace w warunkach narażenia na drgania o ogólnym oddziaływaniu na organizm człowieka.</w:t>
      </w:r>
    </w:p>
    <w:p w14:paraId="71AAE0AF" w14:textId="3AA56EF4" w:rsidR="00027D9C" w:rsidRPr="00004D91" w:rsidRDefault="00495A83" w:rsidP="001F5D32">
      <w:pPr>
        <w:pStyle w:val="Nagwek2"/>
        <w:numPr>
          <w:ilvl w:val="0"/>
          <w:numId w:val="16"/>
        </w:numPr>
        <w:spacing w:after="0" w:line="360" w:lineRule="auto"/>
        <w:ind w:left="284" w:right="0" w:hanging="298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 xml:space="preserve">Prace narażające na działanie pola elektromagnetycznego o częstotliwości od 0 </w:t>
      </w:r>
      <w:proofErr w:type="spellStart"/>
      <w:r w:rsidRPr="00004D91">
        <w:rPr>
          <w:rFonts w:asciiTheme="minorHAnsi" w:hAnsiTheme="minorHAnsi" w:cstheme="minorHAnsi"/>
          <w:sz w:val="23"/>
          <w:szCs w:val="23"/>
        </w:rPr>
        <w:t>Hz</w:t>
      </w:r>
      <w:proofErr w:type="spellEnd"/>
      <w:r w:rsidRPr="00004D91">
        <w:rPr>
          <w:rFonts w:asciiTheme="minorHAnsi" w:hAnsiTheme="minorHAnsi" w:cstheme="minorHAnsi"/>
          <w:sz w:val="23"/>
          <w:szCs w:val="23"/>
        </w:rPr>
        <w:t xml:space="preserve"> do 300 GHz oraz promieniowania jonizującego</w:t>
      </w:r>
    </w:p>
    <w:p w14:paraId="437A8146" w14:textId="44AD7A6D" w:rsidR="00027D9C" w:rsidRDefault="00495A83" w:rsidP="001F5D32">
      <w:pPr>
        <w:pStyle w:val="Akapitzlist"/>
        <w:numPr>
          <w:ilvl w:val="3"/>
          <w:numId w:val="13"/>
        </w:numPr>
        <w:spacing w:after="0" w:line="360" w:lineRule="auto"/>
        <w:ind w:left="709"/>
        <w:jc w:val="left"/>
        <w:rPr>
          <w:rFonts w:asciiTheme="minorHAnsi" w:hAnsiTheme="minorHAnsi" w:cstheme="minorHAnsi"/>
          <w:sz w:val="23"/>
          <w:szCs w:val="23"/>
        </w:rPr>
      </w:pPr>
      <w:r w:rsidRPr="001F5D32">
        <w:rPr>
          <w:rFonts w:asciiTheme="minorHAnsi" w:hAnsiTheme="minorHAnsi" w:cstheme="minorHAnsi"/>
          <w:sz w:val="23"/>
          <w:szCs w:val="23"/>
        </w:rPr>
        <w:t>Dla kobiet w ciąży:</w:t>
      </w:r>
    </w:p>
    <w:p w14:paraId="4DBE4341" w14:textId="06A30B72" w:rsidR="00027D9C" w:rsidRPr="00004D91" w:rsidRDefault="00495A83" w:rsidP="001F5D32">
      <w:pPr>
        <w:numPr>
          <w:ilvl w:val="0"/>
          <w:numId w:val="7"/>
        </w:numPr>
        <w:spacing w:after="0" w:line="360" w:lineRule="auto"/>
        <w:ind w:left="993"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 xml:space="preserve">prace w zasięgu pola elektromagnetycznego o natężeniach przekraczających wartości dla strefy bezpiecznej, określone w przepisach w sprawie najwyższych dopuszczalnych stężeń </w:t>
      </w:r>
      <w:r w:rsidR="005E0933">
        <w:rPr>
          <w:rFonts w:asciiTheme="minorHAnsi" w:hAnsiTheme="minorHAnsi" w:cstheme="minorHAnsi"/>
          <w:sz w:val="23"/>
          <w:szCs w:val="23"/>
        </w:rPr>
        <w:br/>
      </w:r>
      <w:r w:rsidRPr="00004D91">
        <w:rPr>
          <w:rFonts w:asciiTheme="minorHAnsi" w:hAnsiTheme="minorHAnsi" w:cstheme="minorHAnsi"/>
          <w:sz w:val="23"/>
          <w:szCs w:val="23"/>
        </w:rPr>
        <w:t>i natężeń czynników szkodliwych dla zdrowia w środowisku pracy;</w:t>
      </w:r>
    </w:p>
    <w:p w14:paraId="1726F2E0" w14:textId="77777777" w:rsidR="00027D9C" w:rsidRPr="00004D91" w:rsidRDefault="00495A83" w:rsidP="001F5D32">
      <w:pPr>
        <w:numPr>
          <w:ilvl w:val="0"/>
          <w:numId w:val="7"/>
        </w:numPr>
        <w:spacing w:after="0" w:line="360" w:lineRule="auto"/>
        <w:ind w:left="993"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prace w warunkach narażenia na promieniowanie jonizujące określonych w przepisach Prawa atomowego.</w:t>
      </w:r>
    </w:p>
    <w:p w14:paraId="4C40422F" w14:textId="3FB5D069" w:rsidR="00027D9C" w:rsidRPr="001F5D32" w:rsidRDefault="00495A83" w:rsidP="001F5D32">
      <w:pPr>
        <w:pStyle w:val="Akapitzlist"/>
        <w:numPr>
          <w:ilvl w:val="3"/>
          <w:numId w:val="13"/>
        </w:numPr>
        <w:spacing w:after="0" w:line="360" w:lineRule="auto"/>
        <w:ind w:left="709"/>
        <w:jc w:val="left"/>
        <w:rPr>
          <w:rFonts w:asciiTheme="minorHAnsi" w:hAnsiTheme="minorHAnsi" w:cstheme="minorHAnsi"/>
          <w:sz w:val="23"/>
          <w:szCs w:val="23"/>
        </w:rPr>
      </w:pPr>
      <w:r w:rsidRPr="001F5D32">
        <w:rPr>
          <w:rFonts w:asciiTheme="minorHAnsi" w:hAnsiTheme="minorHAnsi" w:cstheme="minorHAnsi"/>
          <w:sz w:val="23"/>
          <w:szCs w:val="23"/>
        </w:rPr>
        <w:t>Dla kobiet karmiących dziecko piersią – prace w warunkach narażenia na promieniowanie jonizujące określonych w przepisach Prawa atomowego.</w:t>
      </w:r>
    </w:p>
    <w:p w14:paraId="5837D180" w14:textId="412A0725" w:rsidR="00027D9C" w:rsidRPr="00004D91" w:rsidRDefault="00495A83" w:rsidP="001F5D32">
      <w:pPr>
        <w:pStyle w:val="Nagwek2"/>
        <w:numPr>
          <w:ilvl w:val="0"/>
          <w:numId w:val="16"/>
        </w:numPr>
        <w:spacing w:after="0" w:line="360" w:lineRule="auto"/>
        <w:ind w:left="284" w:right="0" w:hanging="298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Prace w podwyższonym lub obniżonym ciśnieniu</w:t>
      </w:r>
    </w:p>
    <w:p w14:paraId="706CFFD4" w14:textId="77777777" w:rsidR="00027D9C" w:rsidRPr="00004D91" w:rsidRDefault="00495A83" w:rsidP="001F5D32">
      <w:pPr>
        <w:spacing w:after="0" w:line="360" w:lineRule="auto"/>
        <w:ind w:left="-14" w:firstLine="1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Dla kobiet w ciąży i kobiet karmiących dziecko piersią – prace nurków, prace w zbiornikach ciśnieniowych oraz wszystkie prace w warunkach podwyższonego lub obniżonego ciśnienia.</w:t>
      </w:r>
    </w:p>
    <w:p w14:paraId="209F4A2D" w14:textId="64209B2F" w:rsidR="00027D9C" w:rsidRPr="00004D91" w:rsidRDefault="00495A83" w:rsidP="001F5D32">
      <w:pPr>
        <w:pStyle w:val="Nagwek2"/>
        <w:numPr>
          <w:ilvl w:val="0"/>
          <w:numId w:val="16"/>
        </w:numPr>
        <w:spacing w:after="0" w:line="360" w:lineRule="auto"/>
        <w:ind w:left="284" w:right="0" w:hanging="298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Prace w kontakcie ze szkodliwymi czynnikami biologicznymi</w:t>
      </w:r>
    </w:p>
    <w:p w14:paraId="19ED5207" w14:textId="48FE701F" w:rsidR="00027D9C" w:rsidRPr="001F5D32" w:rsidRDefault="00495A83" w:rsidP="001F5D32">
      <w:pPr>
        <w:pStyle w:val="Akapitzlist"/>
        <w:numPr>
          <w:ilvl w:val="1"/>
          <w:numId w:val="16"/>
        </w:numPr>
        <w:spacing w:after="0" w:line="360" w:lineRule="auto"/>
        <w:ind w:left="426"/>
        <w:jc w:val="left"/>
        <w:rPr>
          <w:rFonts w:asciiTheme="minorHAnsi" w:hAnsiTheme="minorHAnsi" w:cstheme="minorHAnsi"/>
          <w:sz w:val="23"/>
          <w:szCs w:val="23"/>
        </w:rPr>
      </w:pPr>
      <w:r w:rsidRPr="001F5D32">
        <w:rPr>
          <w:rFonts w:asciiTheme="minorHAnsi" w:hAnsiTheme="minorHAnsi" w:cstheme="minorHAnsi"/>
          <w:sz w:val="23"/>
          <w:szCs w:val="23"/>
        </w:rPr>
        <w:t>Dla kobiet w ciąży i kobiet karmiących dziecko piersią:</w:t>
      </w:r>
    </w:p>
    <w:p w14:paraId="40709A6E" w14:textId="77777777" w:rsidR="00027D9C" w:rsidRPr="00004D91" w:rsidRDefault="00495A83" w:rsidP="001F5D32">
      <w:pPr>
        <w:numPr>
          <w:ilvl w:val="0"/>
          <w:numId w:val="8"/>
        </w:numPr>
        <w:spacing w:after="0" w:line="360" w:lineRule="auto"/>
        <w:ind w:left="851"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 xml:space="preserve">prace stwarzające ryzyko zakażenia: wirusem zapalenia wątroby typu B, wirusem ospy wietrznej i półpaśca, wirusem różyczki, wirusem HIV, wirusem cytomegalii, pałeczką </w:t>
      </w:r>
      <w:proofErr w:type="spellStart"/>
      <w:r w:rsidRPr="00004D91">
        <w:rPr>
          <w:rFonts w:asciiTheme="minorHAnsi" w:hAnsiTheme="minorHAnsi" w:cstheme="minorHAnsi"/>
          <w:sz w:val="23"/>
          <w:szCs w:val="23"/>
        </w:rPr>
        <w:t>listeriozy</w:t>
      </w:r>
      <w:proofErr w:type="spellEnd"/>
      <w:r w:rsidRPr="00004D91">
        <w:rPr>
          <w:rFonts w:asciiTheme="minorHAnsi" w:hAnsiTheme="minorHAnsi" w:cstheme="minorHAnsi"/>
          <w:sz w:val="23"/>
          <w:szCs w:val="23"/>
        </w:rPr>
        <w:t>, toksoplazmą;</w:t>
      </w:r>
    </w:p>
    <w:p w14:paraId="3AE1372B" w14:textId="77777777" w:rsidR="00027D9C" w:rsidRPr="00004D91" w:rsidRDefault="00495A83" w:rsidP="001F5D32">
      <w:pPr>
        <w:numPr>
          <w:ilvl w:val="0"/>
          <w:numId w:val="8"/>
        </w:numPr>
        <w:spacing w:after="0" w:line="360" w:lineRule="auto"/>
        <w:ind w:left="851"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prace przy obsłudze zwierząt dotkniętych chorobami zakaźnymi lub inwazyjnymi.</w:t>
      </w:r>
    </w:p>
    <w:p w14:paraId="6D0E31DA" w14:textId="37FABD53" w:rsidR="00027D9C" w:rsidRPr="001F5D32" w:rsidRDefault="00495A83" w:rsidP="001F5D32">
      <w:pPr>
        <w:pStyle w:val="Akapitzlist"/>
        <w:numPr>
          <w:ilvl w:val="1"/>
          <w:numId w:val="16"/>
        </w:numPr>
        <w:spacing w:after="0" w:line="360" w:lineRule="auto"/>
        <w:ind w:left="426"/>
        <w:jc w:val="left"/>
        <w:rPr>
          <w:rFonts w:asciiTheme="minorHAnsi" w:hAnsiTheme="minorHAnsi" w:cstheme="minorHAnsi"/>
          <w:sz w:val="23"/>
          <w:szCs w:val="23"/>
        </w:rPr>
      </w:pPr>
      <w:r w:rsidRPr="001F5D32">
        <w:rPr>
          <w:rFonts w:asciiTheme="minorHAnsi" w:hAnsiTheme="minorHAnsi" w:cstheme="minorHAnsi"/>
          <w:sz w:val="23"/>
          <w:szCs w:val="23"/>
        </w:rPr>
        <w:t xml:space="preserve">Dla kobiet w ciąży − prace w narażeniu na inne czynniki biologiczne zakwalifikowane do grupy 2–4 zagrożenia, zgodnie z przepisami w sprawie szkodliwych czynników biologicznych dla zdrowia </w:t>
      </w:r>
      <w:r w:rsidR="005E0933">
        <w:rPr>
          <w:rFonts w:asciiTheme="minorHAnsi" w:hAnsiTheme="minorHAnsi" w:cstheme="minorHAnsi"/>
          <w:sz w:val="23"/>
          <w:szCs w:val="23"/>
        </w:rPr>
        <w:br/>
      </w:r>
      <w:r w:rsidRPr="001F5D32">
        <w:rPr>
          <w:rFonts w:asciiTheme="minorHAnsi" w:hAnsiTheme="minorHAnsi" w:cstheme="minorHAnsi"/>
          <w:sz w:val="23"/>
          <w:szCs w:val="23"/>
        </w:rPr>
        <w:t>w środowisku pracy oraz ochrony zdrowia pracowników zawodowo narażonych na te czynniki − jeżeli wyniki oceny ryzyka zawodowego, z uwzględnieniem działań terapeutycznych wymuszonych określonymi czynnikami biologicznymi, wskażą na niekorzystny wpływ na zdrowie kobiety w ciąży lub przebieg ciąży, w tym rozwój płodu.</w:t>
      </w:r>
    </w:p>
    <w:p w14:paraId="549B721A" w14:textId="3F2980BA" w:rsidR="00027D9C" w:rsidRPr="00004D91" w:rsidRDefault="00495A83" w:rsidP="001F5D32">
      <w:pPr>
        <w:pStyle w:val="Nagwek2"/>
        <w:numPr>
          <w:ilvl w:val="0"/>
          <w:numId w:val="16"/>
        </w:numPr>
        <w:spacing w:after="0" w:line="360" w:lineRule="auto"/>
        <w:ind w:left="426" w:right="0" w:hanging="440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Prace w narażeniu na działanie szkodliwych substancji chemicznych</w:t>
      </w:r>
    </w:p>
    <w:p w14:paraId="6A753DAA" w14:textId="77777777" w:rsidR="00027D9C" w:rsidRPr="00004D91" w:rsidRDefault="00495A83" w:rsidP="00004D91">
      <w:pPr>
        <w:spacing w:after="0" w:line="360" w:lineRule="auto"/>
        <w:ind w:left="331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Dla kobiet w ciąży i kobiet karmiących dziecko piersią:</w:t>
      </w:r>
    </w:p>
    <w:p w14:paraId="2ECB8404" w14:textId="77777777" w:rsidR="00027D9C" w:rsidRPr="00004D91" w:rsidRDefault="00495A83" w:rsidP="00004D91">
      <w:pPr>
        <w:numPr>
          <w:ilvl w:val="0"/>
          <w:numId w:val="9"/>
        </w:numPr>
        <w:spacing w:after="0" w:line="360" w:lineRule="auto"/>
        <w:ind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 xml:space="preserve">prace w narażeniu na działanie substancji i mieszanin spełniających kryteria klasyfikacji zgodnie z rozporządzeniem Parlamentu Europejskiego i Rady (WE) nr 1272/2008 z dnia 16 grudnia 2008 r. w sprawie klasyfikacji, oznakowania i pakowania substancji i mieszanin, zmieniającym i uchylającym dyrektywy 67/548/EWG i 1999/45/WE oraz zmieniającym rozporządzenie (WE) nr 1907/2006 (Dz. Urz. </w:t>
      </w:r>
      <w:r w:rsidRPr="00004D91">
        <w:rPr>
          <w:rFonts w:asciiTheme="minorHAnsi" w:hAnsiTheme="minorHAnsi" w:cstheme="minorHAnsi"/>
          <w:sz w:val="23"/>
          <w:szCs w:val="23"/>
        </w:rPr>
        <w:lastRenderedPageBreak/>
        <w:t>UE L 353 z 31.12.2008, str. 1, z późn. zm.) w jednej lub kilku z następujących klas lub kategorii zagrożenia wraz z jednym lub kilkoma następującymi zwrotami wskazującymi rodzaj zagrożenia:</w:t>
      </w:r>
    </w:p>
    <w:p w14:paraId="50945E73" w14:textId="77777777" w:rsidR="00027D9C" w:rsidRPr="00004D91" w:rsidRDefault="00495A83" w:rsidP="00004D91">
      <w:pPr>
        <w:numPr>
          <w:ilvl w:val="1"/>
          <w:numId w:val="9"/>
        </w:numPr>
        <w:spacing w:after="0" w:line="360" w:lineRule="auto"/>
        <w:ind w:left="852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działanie mutagenne na komórki rozrodcze, kategoria 1A, 1B lub 2 (H340, H341),</w:t>
      </w:r>
    </w:p>
    <w:p w14:paraId="66F8492D" w14:textId="77777777" w:rsidR="00027D9C" w:rsidRPr="00004D91" w:rsidRDefault="00495A83" w:rsidP="00004D91">
      <w:pPr>
        <w:numPr>
          <w:ilvl w:val="1"/>
          <w:numId w:val="9"/>
        </w:numPr>
        <w:spacing w:after="0" w:line="360" w:lineRule="auto"/>
        <w:ind w:left="852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rakotwórczość, kategoria 1A, 1B lub 2 (H350, H350i, H351),</w:t>
      </w:r>
    </w:p>
    <w:p w14:paraId="5E1C36A9" w14:textId="77777777" w:rsidR="00027D9C" w:rsidRPr="00004D91" w:rsidRDefault="00495A83" w:rsidP="00004D91">
      <w:pPr>
        <w:numPr>
          <w:ilvl w:val="1"/>
          <w:numId w:val="9"/>
        </w:numPr>
        <w:spacing w:after="0" w:line="360" w:lineRule="auto"/>
        <w:ind w:left="852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działanie szkodliwe na rozrodczość, kategoria 1A, 1B lub 2 albo dodatkowa kategoria szkodliwego wpływu na laktację lub szkodliwego oddziaływania na dzieci karmione piersią (H360, H360D, H360FD, H360Fd, H360Df, H361, H361d, H361fd, H362),</w:t>
      </w:r>
    </w:p>
    <w:p w14:paraId="7B69E023" w14:textId="77777777" w:rsidR="00027D9C" w:rsidRPr="00004D91" w:rsidRDefault="00495A83" w:rsidP="00004D91">
      <w:pPr>
        <w:numPr>
          <w:ilvl w:val="1"/>
          <w:numId w:val="9"/>
        </w:numPr>
        <w:spacing w:after="0" w:line="360" w:lineRule="auto"/>
        <w:ind w:left="852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działanie toksyczne na narządy docelowe – narażenie jednorazowe, kategoria 1 lub 2 (H370, H371)</w:t>
      </w:r>
    </w:p>
    <w:p w14:paraId="27C88A63" w14:textId="77777777" w:rsidR="00027D9C" w:rsidRPr="00004D91" w:rsidRDefault="00495A83" w:rsidP="00004D91">
      <w:pPr>
        <w:spacing w:after="0" w:line="360" w:lineRule="auto"/>
        <w:ind w:left="465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– niezależnie od ich stężenia w środowisku pracy;</w:t>
      </w:r>
    </w:p>
    <w:p w14:paraId="5371D28D" w14:textId="0231A63B" w:rsidR="00027D9C" w:rsidRPr="00004D91" w:rsidRDefault="00495A83" w:rsidP="00004D91">
      <w:pPr>
        <w:numPr>
          <w:ilvl w:val="0"/>
          <w:numId w:val="9"/>
        </w:numPr>
        <w:spacing w:after="0" w:line="360" w:lineRule="auto"/>
        <w:ind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 xml:space="preserve">prace w narażeniu na niżej wymienione substancje chemiczne niezależnie od ich stężenia </w:t>
      </w:r>
      <w:r w:rsidR="005E0933">
        <w:rPr>
          <w:rFonts w:asciiTheme="minorHAnsi" w:hAnsiTheme="minorHAnsi" w:cstheme="minorHAnsi"/>
          <w:sz w:val="23"/>
          <w:szCs w:val="23"/>
        </w:rPr>
        <w:br/>
      </w:r>
      <w:r w:rsidRPr="00004D91">
        <w:rPr>
          <w:rFonts w:asciiTheme="minorHAnsi" w:hAnsiTheme="minorHAnsi" w:cstheme="minorHAnsi"/>
          <w:sz w:val="23"/>
          <w:szCs w:val="23"/>
        </w:rPr>
        <w:t>w środowisku pracy:</w:t>
      </w:r>
    </w:p>
    <w:p w14:paraId="36ADE48D" w14:textId="77777777" w:rsidR="001F5D32" w:rsidRDefault="00495A83" w:rsidP="00004D91">
      <w:pPr>
        <w:numPr>
          <w:ilvl w:val="1"/>
          <w:numId w:val="9"/>
        </w:numPr>
        <w:spacing w:after="0" w:line="360" w:lineRule="auto"/>
        <w:ind w:left="852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czynniki chemiczne o znanym i niebezpiecznym wchłanianiu przez skórę,</w:t>
      </w:r>
    </w:p>
    <w:p w14:paraId="50A75C37" w14:textId="544B55A0" w:rsidR="00027D9C" w:rsidRDefault="00495A83" w:rsidP="00004D91">
      <w:pPr>
        <w:numPr>
          <w:ilvl w:val="1"/>
          <w:numId w:val="9"/>
        </w:numPr>
        <w:spacing w:after="0" w:line="360" w:lineRule="auto"/>
        <w:ind w:left="852" w:hanging="397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leki cytostatyczne,</w:t>
      </w:r>
    </w:p>
    <w:p w14:paraId="3F898086" w14:textId="59655088" w:rsidR="00027D9C" w:rsidRDefault="00495A83" w:rsidP="001F5D32">
      <w:pPr>
        <w:numPr>
          <w:ilvl w:val="1"/>
          <w:numId w:val="9"/>
        </w:numPr>
        <w:spacing w:after="0" w:line="360" w:lineRule="auto"/>
        <w:ind w:left="852" w:hanging="397"/>
        <w:jc w:val="left"/>
        <w:rPr>
          <w:rFonts w:asciiTheme="minorHAnsi" w:hAnsiTheme="minorHAnsi" w:cstheme="minorHAnsi"/>
          <w:sz w:val="23"/>
          <w:szCs w:val="23"/>
        </w:rPr>
      </w:pPr>
      <w:r w:rsidRPr="001F5D32">
        <w:rPr>
          <w:rFonts w:asciiTheme="minorHAnsi" w:hAnsiTheme="minorHAnsi" w:cstheme="minorHAnsi"/>
          <w:sz w:val="23"/>
          <w:szCs w:val="23"/>
        </w:rPr>
        <w:t>mangan,</w:t>
      </w:r>
    </w:p>
    <w:p w14:paraId="191466A7" w14:textId="2E98268C" w:rsidR="00027D9C" w:rsidRDefault="00495A83" w:rsidP="001F5D32">
      <w:pPr>
        <w:numPr>
          <w:ilvl w:val="1"/>
          <w:numId w:val="9"/>
        </w:numPr>
        <w:spacing w:after="0" w:line="360" w:lineRule="auto"/>
        <w:ind w:left="852" w:hanging="397"/>
        <w:jc w:val="left"/>
        <w:rPr>
          <w:rFonts w:asciiTheme="minorHAnsi" w:hAnsiTheme="minorHAnsi" w:cstheme="minorHAnsi"/>
          <w:sz w:val="23"/>
          <w:szCs w:val="23"/>
        </w:rPr>
      </w:pPr>
      <w:r w:rsidRPr="001F5D32">
        <w:rPr>
          <w:rFonts w:asciiTheme="minorHAnsi" w:hAnsiTheme="minorHAnsi" w:cstheme="minorHAnsi"/>
          <w:sz w:val="23"/>
          <w:szCs w:val="23"/>
        </w:rPr>
        <w:t>syntetyczne estrogeny i progesterony,</w:t>
      </w:r>
    </w:p>
    <w:p w14:paraId="3EB2E391" w14:textId="30255D02" w:rsidR="00027D9C" w:rsidRDefault="00495A83" w:rsidP="001F5D32">
      <w:pPr>
        <w:numPr>
          <w:ilvl w:val="1"/>
          <w:numId w:val="9"/>
        </w:numPr>
        <w:spacing w:after="0" w:line="360" w:lineRule="auto"/>
        <w:ind w:left="852" w:hanging="397"/>
        <w:jc w:val="left"/>
        <w:rPr>
          <w:rFonts w:asciiTheme="minorHAnsi" w:hAnsiTheme="minorHAnsi" w:cstheme="minorHAnsi"/>
          <w:sz w:val="23"/>
          <w:szCs w:val="23"/>
        </w:rPr>
      </w:pPr>
      <w:r w:rsidRPr="001F5D32">
        <w:rPr>
          <w:rFonts w:asciiTheme="minorHAnsi" w:hAnsiTheme="minorHAnsi" w:cstheme="minorHAnsi"/>
          <w:sz w:val="23"/>
          <w:szCs w:val="23"/>
        </w:rPr>
        <w:t>tlenek węgla,</w:t>
      </w:r>
    </w:p>
    <w:p w14:paraId="6FD115C7" w14:textId="7E416B21" w:rsidR="00027D9C" w:rsidRDefault="00495A83" w:rsidP="001F5D32">
      <w:pPr>
        <w:numPr>
          <w:ilvl w:val="1"/>
          <w:numId w:val="9"/>
        </w:numPr>
        <w:spacing w:after="0" w:line="360" w:lineRule="auto"/>
        <w:ind w:left="852" w:hanging="397"/>
        <w:jc w:val="left"/>
        <w:rPr>
          <w:rFonts w:asciiTheme="minorHAnsi" w:hAnsiTheme="minorHAnsi" w:cstheme="minorHAnsi"/>
          <w:sz w:val="23"/>
          <w:szCs w:val="23"/>
        </w:rPr>
      </w:pPr>
      <w:r w:rsidRPr="001F5D32">
        <w:rPr>
          <w:rFonts w:asciiTheme="minorHAnsi" w:hAnsiTheme="minorHAnsi" w:cstheme="minorHAnsi"/>
          <w:sz w:val="23"/>
          <w:szCs w:val="23"/>
        </w:rPr>
        <w:t>ołów i jego związki organiczne i nieorganiczne,</w:t>
      </w:r>
    </w:p>
    <w:p w14:paraId="433D66E8" w14:textId="4B10FE27" w:rsidR="00027D9C" w:rsidRPr="001F5D32" w:rsidRDefault="00495A83" w:rsidP="001F5D32">
      <w:pPr>
        <w:numPr>
          <w:ilvl w:val="1"/>
          <w:numId w:val="9"/>
        </w:numPr>
        <w:spacing w:after="0" w:line="360" w:lineRule="auto"/>
        <w:ind w:left="852" w:hanging="397"/>
        <w:jc w:val="left"/>
        <w:rPr>
          <w:rFonts w:asciiTheme="minorHAnsi" w:hAnsiTheme="minorHAnsi" w:cstheme="minorHAnsi"/>
          <w:sz w:val="23"/>
          <w:szCs w:val="23"/>
        </w:rPr>
      </w:pPr>
      <w:r w:rsidRPr="001F5D32">
        <w:rPr>
          <w:rFonts w:asciiTheme="minorHAnsi" w:hAnsiTheme="minorHAnsi" w:cstheme="minorHAnsi"/>
          <w:sz w:val="23"/>
          <w:szCs w:val="23"/>
        </w:rPr>
        <w:t>rtęć i jej związki organiczne i nieorganiczne;</w:t>
      </w:r>
    </w:p>
    <w:p w14:paraId="25A1B69D" w14:textId="49A2804E" w:rsidR="00027D9C" w:rsidRPr="00004D91" w:rsidRDefault="00495A83" w:rsidP="00004D91">
      <w:pPr>
        <w:numPr>
          <w:ilvl w:val="0"/>
          <w:numId w:val="9"/>
        </w:numPr>
        <w:spacing w:after="0" w:line="360" w:lineRule="auto"/>
        <w:ind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 xml:space="preserve">prace w narażeniu na działanie rozpuszczalników organicznych, jeżeli ich stężenia w środowisku pracy przekraczają wartości 1/3 najwyższych dopuszczalnych stężeń, określonych w przepisach </w:t>
      </w:r>
      <w:r w:rsidR="005E0933">
        <w:rPr>
          <w:rFonts w:asciiTheme="minorHAnsi" w:hAnsiTheme="minorHAnsi" w:cstheme="minorHAnsi"/>
          <w:sz w:val="23"/>
          <w:szCs w:val="23"/>
        </w:rPr>
        <w:br/>
      </w:r>
      <w:r w:rsidRPr="00004D91">
        <w:rPr>
          <w:rFonts w:asciiTheme="minorHAnsi" w:hAnsiTheme="minorHAnsi" w:cstheme="minorHAnsi"/>
          <w:sz w:val="23"/>
          <w:szCs w:val="23"/>
        </w:rPr>
        <w:t xml:space="preserve">w sprawie najwyższych dopuszczalnych stężeń i natężeń czynników szkodliwych dla zdrowia </w:t>
      </w:r>
      <w:r w:rsidR="005E0933">
        <w:rPr>
          <w:rFonts w:asciiTheme="minorHAnsi" w:hAnsiTheme="minorHAnsi" w:cstheme="minorHAnsi"/>
          <w:sz w:val="23"/>
          <w:szCs w:val="23"/>
        </w:rPr>
        <w:br/>
      </w:r>
      <w:r w:rsidRPr="00004D91">
        <w:rPr>
          <w:rFonts w:asciiTheme="minorHAnsi" w:hAnsiTheme="minorHAnsi" w:cstheme="minorHAnsi"/>
          <w:sz w:val="23"/>
          <w:szCs w:val="23"/>
        </w:rPr>
        <w:t>w środowisku pracy;</w:t>
      </w:r>
    </w:p>
    <w:p w14:paraId="47E760D4" w14:textId="62679CCF" w:rsidR="00027D9C" w:rsidRPr="00004D91" w:rsidRDefault="00495A83" w:rsidP="00004D91">
      <w:pPr>
        <w:numPr>
          <w:ilvl w:val="0"/>
          <w:numId w:val="9"/>
        </w:numPr>
        <w:spacing w:after="0" w:line="360" w:lineRule="auto"/>
        <w:ind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 xml:space="preserve">prace lub procesy technologiczne, w których dochodzi do uwalniania substancji chemicznych, ich mieszanin lub czynników o działaniu rakotwórczym lub mutagennym, wymienione w przepisach </w:t>
      </w:r>
      <w:r w:rsidR="005E0933">
        <w:rPr>
          <w:rFonts w:asciiTheme="minorHAnsi" w:hAnsiTheme="minorHAnsi" w:cstheme="minorHAnsi"/>
          <w:sz w:val="23"/>
          <w:szCs w:val="23"/>
        </w:rPr>
        <w:br/>
      </w:r>
      <w:r w:rsidRPr="00004D91">
        <w:rPr>
          <w:rFonts w:asciiTheme="minorHAnsi" w:hAnsiTheme="minorHAnsi" w:cstheme="minorHAnsi"/>
          <w:sz w:val="23"/>
          <w:szCs w:val="23"/>
        </w:rPr>
        <w:t xml:space="preserve">w sprawie substancji chemicznych, ich mieszanin, czynników lub procesów technologicznych </w:t>
      </w:r>
      <w:r w:rsidR="005E0933">
        <w:rPr>
          <w:rFonts w:asciiTheme="minorHAnsi" w:hAnsiTheme="minorHAnsi" w:cstheme="minorHAnsi"/>
          <w:sz w:val="23"/>
          <w:szCs w:val="23"/>
        </w:rPr>
        <w:br/>
      </w:r>
      <w:r w:rsidRPr="00004D91">
        <w:rPr>
          <w:rFonts w:asciiTheme="minorHAnsi" w:hAnsiTheme="minorHAnsi" w:cstheme="minorHAnsi"/>
          <w:sz w:val="23"/>
          <w:szCs w:val="23"/>
        </w:rPr>
        <w:t>o działaniu rakotwórczym lub mutagennym w środowisku pracy.</w:t>
      </w:r>
    </w:p>
    <w:p w14:paraId="127A7CE9" w14:textId="44F2725E" w:rsidR="00027D9C" w:rsidRPr="00004D91" w:rsidRDefault="00495A83" w:rsidP="001F5D32">
      <w:pPr>
        <w:pStyle w:val="Nagwek2"/>
        <w:numPr>
          <w:ilvl w:val="0"/>
          <w:numId w:val="16"/>
        </w:numPr>
        <w:spacing w:after="0" w:line="360" w:lineRule="auto"/>
        <w:ind w:left="426" w:right="0" w:hanging="440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Prace grożące ciężkimi urazami fizycznymi lub psychicznymi</w:t>
      </w:r>
    </w:p>
    <w:p w14:paraId="0016AC99" w14:textId="52674190" w:rsidR="00027D9C" w:rsidRDefault="00495A83" w:rsidP="001F5D32">
      <w:pPr>
        <w:pStyle w:val="Akapitzlist"/>
        <w:numPr>
          <w:ilvl w:val="1"/>
          <w:numId w:val="16"/>
        </w:numPr>
        <w:spacing w:after="0" w:line="360" w:lineRule="auto"/>
        <w:ind w:left="426"/>
        <w:jc w:val="left"/>
        <w:rPr>
          <w:rFonts w:asciiTheme="minorHAnsi" w:hAnsiTheme="minorHAnsi" w:cstheme="minorHAnsi"/>
          <w:sz w:val="23"/>
          <w:szCs w:val="23"/>
        </w:rPr>
      </w:pPr>
      <w:r w:rsidRPr="001F5D32">
        <w:rPr>
          <w:rFonts w:asciiTheme="minorHAnsi" w:hAnsiTheme="minorHAnsi" w:cstheme="minorHAnsi"/>
          <w:sz w:val="23"/>
          <w:szCs w:val="23"/>
        </w:rPr>
        <w:t>Dla kobiet w ciąży i kobiet karmiących dziecko piersią:</w:t>
      </w:r>
    </w:p>
    <w:p w14:paraId="00E814AC" w14:textId="77777777" w:rsidR="00027D9C" w:rsidRPr="00004D91" w:rsidRDefault="00495A83" w:rsidP="00487B9C">
      <w:pPr>
        <w:numPr>
          <w:ilvl w:val="0"/>
          <w:numId w:val="11"/>
        </w:numPr>
        <w:spacing w:after="0" w:line="360" w:lineRule="auto"/>
        <w:ind w:left="851"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>prace w wykopach oraz w zbiornikach i kanałach;</w:t>
      </w:r>
    </w:p>
    <w:p w14:paraId="626DA89B" w14:textId="0280E1EB" w:rsidR="00027D9C" w:rsidRPr="00004D91" w:rsidRDefault="00495A83" w:rsidP="00487B9C">
      <w:pPr>
        <w:numPr>
          <w:ilvl w:val="0"/>
          <w:numId w:val="11"/>
        </w:numPr>
        <w:spacing w:after="0" w:line="360" w:lineRule="auto"/>
        <w:ind w:left="851" w:hanging="454"/>
        <w:jc w:val="left"/>
        <w:rPr>
          <w:rFonts w:asciiTheme="minorHAnsi" w:hAnsiTheme="minorHAnsi" w:cstheme="minorHAnsi"/>
          <w:sz w:val="23"/>
          <w:szCs w:val="23"/>
        </w:rPr>
      </w:pPr>
      <w:r w:rsidRPr="00004D91">
        <w:rPr>
          <w:rFonts w:asciiTheme="minorHAnsi" w:hAnsiTheme="minorHAnsi" w:cstheme="minorHAnsi"/>
          <w:sz w:val="23"/>
          <w:szCs w:val="23"/>
        </w:rPr>
        <w:t xml:space="preserve">inne prace stwarzające ryzyko ciężkiego urazu fizycznego lub psychicznego, w tym gaszenie pożarów, udział w akcjach ratownictwa chemicznego, usuwanie skutków awarii, prace </w:t>
      </w:r>
      <w:r w:rsidR="00487B9C">
        <w:rPr>
          <w:rFonts w:asciiTheme="minorHAnsi" w:hAnsiTheme="minorHAnsi" w:cstheme="minorHAnsi"/>
          <w:sz w:val="23"/>
          <w:szCs w:val="23"/>
        </w:rPr>
        <w:br/>
      </w:r>
      <w:r w:rsidRPr="00004D91">
        <w:rPr>
          <w:rFonts w:asciiTheme="minorHAnsi" w:hAnsiTheme="minorHAnsi" w:cstheme="minorHAnsi"/>
          <w:sz w:val="23"/>
          <w:szCs w:val="23"/>
        </w:rPr>
        <w:t>z materiałami wybuchowymi, prace przy uboju zwierząt hodowlanych oraz obsłudze rozpłodników.</w:t>
      </w:r>
    </w:p>
    <w:p w14:paraId="23EA2A8E" w14:textId="4764D65F" w:rsidR="00027D9C" w:rsidRPr="00487B9C" w:rsidRDefault="00495A83" w:rsidP="00487B9C">
      <w:pPr>
        <w:pStyle w:val="Akapitzlist"/>
        <w:numPr>
          <w:ilvl w:val="1"/>
          <w:numId w:val="16"/>
        </w:numPr>
        <w:spacing w:after="0" w:line="360" w:lineRule="auto"/>
        <w:ind w:left="426"/>
        <w:jc w:val="left"/>
        <w:rPr>
          <w:rFonts w:asciiTheme="minorHAnsi" w:hAnsiTheme="minorHAnsi" w:cstheme="minorHAnsi"/>
          <w:sz w:val="23"/>
          <w:szCs w:val="23"/>
        </w:rPr>
      </w:pPr>
      <w:r w:rsidRPr="00487B9C">
        <w:rPr>
          <w:rFonts w:asciiTheme="minorHAnsi" w:hAnsiTheme="minorHAnsi" w:cstheme="minorHAnsi"/>
          <w:sz w:val="23"/>
          <w:szCs w:val="23"/>
        </w:rPr>
        <w:lastRenderedPageBreak/>
        <w:t xml:space="preserve">Dla kobiet w ciąży – praca na wysokości – poza stałymi galeriami, pomostami, podestami i innymi stałymi podwyższeniami, posiadającymi pełne zabezpieczenie przed upadkiem z wysokości (bez potrzeby stosowania środków ochrony indywidualnej przed upadkiem), oraz wchodzenie </w:t>
      </w:r>
      <w:r w:rsidR="00487B9C">
        <w:rPr>
          <w:rFonts w:asciiTheme="minorHAnsi" w:hAnsiTheme="minorHAnsi" w:cstheme="minorHAnsi"/>
          <w:sz w:val="23"/>
          <w:szCs w:val="23"/>
        </w:rPr>
        <w:br/>
      </w:r>
      <w:r w:rsidRPr="00487B9C">
        <w:rPr>
          <w:rFonts w:asciiTheme="minorHAnsi" w:hAnsiTheme="minorHAnsi" w:cstheme="minorHAnsi"/>
          <w:sz w:val="23"/>
          <w:szCs w:val="23"/>
        </w:rPr>
        <w:t>i schodzenie po drabinach i klamrach.</w:t>
      </w:r>
    </w:p>
    <w:sectPr w:rsidR="00027D9C" w:rsidRPr="00487B9C" w:rsidSect="00AB162C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/>
      <w:pgMar w:top="992" w:right="849" w:bottom="953" w:left="1020" w:header="708" w:footer="708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E37E" w16cex:dateUtc="2023-05-15T14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DDE58" w14:textId="77777777" w:rsidR="00246CF9" w:rsidRDefault="00246CF9">
      <w:pPr>
        <w:spacing w:after="0" w:line="240" w:lineRule="auto"/>
      </w:pPr>
      <w:r>
        <w:separator/>
      </w:r>
    </w:p>
  </w:endnote>
  <w:endnote w:type="continuationSeparator" w:id="0">
    <w:p w14:paraId="0DD26BF2" w14:textId="77777777" w:rsidR="00246CF9" w:rsidRDefault="0024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42DA4" w14:textId="77777777" w:rsidR="00246CF9" w:rsidRDefault="00246CF9">
      <w:pPr>
        <w:spacing w:after="1" w:line="257" w:lineRule="auto"/>
        <w:ind w:left="340" w:right="6" w:hanging="340"/>
      </w:pPr>
      <w:r>
        <w:separator/>
      </w:r>
    </w:p>
  </w:footnote>
  <w:footnote w:type="continuationSeparator" w:id="0">
    <w:p w14:paraId="16E8D5FF" w14:textId="77777777" w:rsidR="00246CF9" w:rsidRDefault="00246CF9">
      <w:pPr>
        <w:spacing w:after="1" w:line="257" w:lineRule="auto"/>
        <w:ind w:left="340" w:right="6" w:hanging="3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4E5E5" w14:textId="77777777" w:rsidR="00027D9C" w:rsidRDefault="00495A83">
    <w:pPr>
      <w:spacing w:after="133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98E5BA" wp14:editId="3EB1BA9B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5" cy="9525"/>
              <wp:effectExtent l="0" t="0" r="0" b="0"/>
              <wp:wrapSquare wrapText="bothSides"/>
              <wp:docPr id="10312" name="Group 10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5" cy="9525"/>
                        <a:chOff x="0" y="0"/>
                        <a:chExt cx="6263995" cy="9525"/>
                      </a:xfrm>
                    </wpg:grpSpPr>
                    <wps:wsp>
                      <wps:cNvPr id="10313" name="Shape 10313"/>
                      <wps:cNvSpPr/>
                      <wps:spPr>
                        <a:xfrm>
                          <a:off x="0" y="0"/>
                          <a:ext cx="6263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5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3213421" id="Group 10312" o:spid="_x0000_s1026" style="position:absolute;margin-left:51pt;margin-top:59.75pt;width:493.25pt;height:.75pt;z-index:25165824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">
              <v:shape id="Shape 10313" o:spid="_x0000_s1027" style="position:absolute;width:62639;height:0;visibility:visible;mso-wrap-style:square;v-text-anchor:top" coordsize="62639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XmQcUA&#10;AADeAAAADwAAAGRycy9kb3ducmV2LnhtbESP0WrCQBBF3wv9h2UKvtXdVKwSXcUWlD4Vo37AkB2T&#10;0Ozskt3E+PddodC3Ge6de+6st6NtxUBdaBxryKYKBHHpTMOVhst5/7oEESKywdYxabhTgO3m+WmN&#10;uXE3Lmg4xUqkEA45aqhj9LmUoazJYpg6T5y0q+ssxrR2lTQd3lK4beWbUu/SYsOJUKOnz5rKn1Nv&#10;E2Spvg/GxR4XhZ9nyuyOxcdR68nLuFuBiDTGf/Pf9ZdJ9dUsm8HjnTSD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1eZBxQAAAN4AAAAPAAAAAAAAAAAAAAAAAJgCAABkcnMv&#10;ZG93bnJldi54bWxQSwUGAAAAAAQABAD1AAAAigMAAAAA&#10;" path="m,l6263995,e" filled="f" strokecolor="#181717">
                <v:stroke miterlimit="83231f" joinstyle="miter"/>
                <v:path arrowok="t" textboxrect="0,0,6263995,0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643AE9" w14:textId="77777777" w:rsidR="00027D9C" w:rsidRDefault="00495A83">
    <w:pPr>
      <w:tabs>
        <w:tab w:val="center" w:pos="4940"/>
        <w:tab w:val="right" w:pos="9871"/>
      </w:tabs>
      <w:spacing w:after="0" w:line="259" w:lineRule="auto"/>
      <w:ind w:lef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–  </w:t>
    </w:r>
    <w:r>
      <w:tab/>
      <w:t>Poz. 796</w:t>
    </w:r>
  </w:p>
  <w:p w14:paraId="7534E9BD" w14:textId="77777777" w:rsidR="00027D9C" w:rsidRDefault="00495A83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350A254" wp14:editId="07704F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325" name="Group 103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9D7ACBA" id="Group 10325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esnPM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ECE36" w14:textId="77777777" w:rsidR="00027D9C" w:rsidRDefault="00495A83" w:rsidP="006405FD">
    <w:pPr>
      <w:tabs>
        <w:tab w:val="center" w:pos="4940"/>
        <w:tab w:val="right" w:pos="987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A966E94" wp14:editId="781D2C6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305" name="Group 103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DFA9EF8" id="Group 10305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IZNq2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EDA7" w14:textId="77777777" w:rsidR="00027D9C" w:rsidRDefault="00495A83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23E8428" wp14:editId="0360A05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285" name="Group 102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5BC275CF" id="Group 10285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XGA0u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647B"/>
    <w:multiLevelType w:val="hybridMultilevel"/>
    <w:tmpl w:val="0338F5DC"/>
    <w:lvl w:ilvl="0" w:tplc="B7CA39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52AB5A">
      <w:start w:val="1"/>
      <w:numFmt w:val="lowerLetter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278AC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A08CE6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68A0C6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EAF02C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04C3BA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128B2C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28A2A4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8357AE"/>
    <w:multiLevelType w:val="hybridMultilevel"/>
    <w:tmpl w:val="A274C8F2"/>
    <w:lvl w:ilvl="0" w:tplc="A7BC8ABA">
      <w:start w:val="1"/>
      <w:numFmt w:val="decimal"/>
      <w:lvlText w:val="%1)"/>
      <w:lvlJc w:val="left"/>
      <w:pPr>
        <w:ind w:left="45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21C31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F6BC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C2EE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341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F4CB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E27B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CE21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F6A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5B4A02"/>
    <w:multiLevelType w:val="hybridMultilevel"/>
    <w:tmpl w:val="433CC57A"/>
    <w:lvl w:ilvl="0" w:tplc="A80684EA">
      <w:start w:val="1"/>
      <w:numFmt w:val="decimal"/>
      <w:lvlText w:val="%1)"/>
      <w:lvlJc w:val="left"/>
      <w:pPr>
        <w:ind w:left="454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456E2EA">
      <w:start w:val="1"/>
      <w:numFmt w:val="lowerLetter"/>
      <w:lvlText w:val="%2)"/>
      <w:lvlJc w:val="left"/>
      <w:pPr>
        <w:ind w:left="85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ABAD8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FCB734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9A838C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CC6640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8AEEFC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5CBE62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D0CF72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BC3E1F"/>
    <w:multiLevelType w:val="hybridMultilevel"/>
    <w:tmpl w:val="CAE2E398"/>
    <w:lvl w:ilvl="0" w:tplc="43081FA6">
      <w:start w:val="1"/>
      <w:numFmt w:val="decimal"/>
      <w:lvlText w:val="%1)"/>
      <w:lvlJc w:val="left"/>
      <w:pPr>
        <w:ind w:left="45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B94219C">
      <w:start w:val="1"/>
      <w:numFmt w:val="bullet"/>
      <w:lvlText w:val=""/>
      <w:lvlJc w:val="left"/>
      <w:pPr>
        <w:ind w:left="1135"/>
      </w:pPr>
      <w:rPr>
        <w:rFonts w:ascii="Symbol" w:hAnsi="Symbol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82B79C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4E672E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3C2C10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E7D40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4A410C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867160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6CA276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1C3E0C"/>
    <w:multiLevelType w:val="hybridMultilevel"/>
    <w:tmpl w:val="17100232"/>
    <w:lvl w:ilvl="0" w:tplc="04150017">
      <w:start w:val="1"/>
      <w:numFmt w:val="lowerLetter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 w15:restartNumberingAfterBreak="0">
    <w:nsid w:val="3FFE2251"/>
    <w:multiLevelType w:val="hybridMultilevel"/>
    <w:tmpl w:val="02B8C0D4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7">
      <w:start w:val="1"/>
      <w:numFmt w:val="lowerLetter"/>
      <w:lvlText w:val="%2)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4C226C09"/>
    <w:multiLevelType w:val="hybridMultilevel"/>
    <w:tmpl w:val="FA68F900"/>
    <w:lvl w:ilvl="0" w:tplc="FD5670C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 w15:restartNumberingAfterBreak="0">
    <w:nsid w:val="532619F2"/>
    <w:multiLevelType w:val="hybridMultilevel"/>
    <w:tmpl w:val="3C062C28"/>
    <w:lvl w:ilvl="0" w:tplc="43081FA6">
      <w:start w:val="1"/>
      <w:numFmt w:val="decimal"/>
      <w:lvlText w:val="%1)"/>
      <w:lvlJc w:val="left"/>
      <w:pPr>
        <w:ind w:left="45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602BDC">
      <w:start w:val="1"/>
      <w:numFmt w:val="lowerLetter"/>
      <w:lvlText w:val="%2)"/>
      <w:lvlJc w:val="left"/>
      <w:pPr>
        <w:ind w:left="1135"/>
      </w:pPr>
      <w:rPr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82B79C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4E672E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3C2C10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E7D40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4A410C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867160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6CA276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022289"/>
    <w:multiLevelType w:val="hybridMultilevel"/>
    <w:tmpl w:val="12BE5476"/>
    <w:lvl w:ilvl="0" w:tplc="A63855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84F216">
      <w:start w:val="3"/>
      <w:numFmt w:val="lowerLetter"/>
      <w:lvlText w:val="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D1A5C8C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381E04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6E48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FECE6C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3A7F02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E2526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64D494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707F55"/>
    <w:multiLevelType w:val="hybridMultilevel"/>
    <w:tmpl w:val="246E119E"/>
    <w:lvl w:ilvl="0" w:tplc="99340A3E">
      <w:start w:val="1"/>
      <w:numFmt w:val="decimal"/>
      <w:lvlText w:val="%1)"/>
      <w:lvlJc w:val="left"/>
      <w:pPr>
        <w:ind w:left="45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06A7056">
      <w:start w:val="1"/>
      <w:numFmt w:val="lowerLetter"/>
      <w:lvlText w:val="%2)"/>
      <w:lvlJc w:val="left"/>
      <w:pPr>
        <w:ind w:left="45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6CEAC8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40617C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A4E5AE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D61B84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697A2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A09C0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102092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9D7632"/>
    <w:multiLevelType w:val="hybridMultilevel"/>
    <w:tmpl w:val="48343ED6"/>
    <w:lvl w:ilvl="0" w:tplc="0334205E">
      <w:start w:val="1"/>
      <w:numFmt w:val="upperRoman"/>
      <w:lvlText w:val="%1."/>
      <w:lvlJc w:val="left"/>
      <w:pPr>
        <w:ind w:left="706" w:hanging="720"/>
      </w:pPr>
      <w:rPr>
        <w:rFonts w:hint="default"/>
      </w:rPr>
    </w:lvl>
    <w:lvl w:ilvl="1" w:tplc="A58450BE">
      <w:start w:val="1"/>
      <w:numFmt w:val="decimal"/>
      <w:lvlText w:val="%2."/>
      <w:lvlJc w:val="left"/>
      <w:pPr>
        <w:ind w:left="10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1" w15:restartNumberingAfterBreak="0">
    <w:nsid w:val="5C877E98"/>
    <w:multiLevelType w:val="hybridMultilevel"/>
    <w:tmpl w:val="887C7488"/>
    <w:lvl w:ilvl="0" w:tplc="4AEA7766">
      <w:start w:val="1"/>
      <w:numFmt w:val="decimal"/>
      <w:lvlText w:val="%1)"/>
      <w:lvlJc w:val="left"/>
      <w:pPr>
        <w:ind w:left="45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5EA2828">
      <w:start w:val="1"/>
      <w:numFmt w:val="lowerLetter"/>
      <w:lvlText w:val="%2)"/>
      <w:lvlJc w:val="left"/>
      <w:pPr>
        <w:ind w:left="85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AD27C48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2EDC7E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58F362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445EF4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3E6192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EE6FB8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4250C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330C4A"/>
    <w:multiLevelType w:val="hybridMultilevel"/>
    <w:tmpl w:val="7A104678"/>
    <w:lvl w:ilvl="0" w:tplc="C7221B64">
      <w:start w:val="1"/>
      <w:numFmt w:val="decimal"/>
      <w:lvlText w:val="%1)"/>
      <w:lvlJc w:val="left"/>
      <w:pPr>
        <w:ind w:left="45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53270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947D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5C2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34BC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C4D1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1027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5ADC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489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743CD0"/>
    <w:multiLevelType w:val="hybridMultilevel"/>
    <w:tmpl w:val="763ECB78"/>
    <w:lvl w:ilvl="0" w:tplc="C6E4A67E">
      <w:start w:val="5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348C6A">
      <w:start w:val="1"/>
      <w:numFmt w:val="lowerLetter"/>
      <w:lvlText w:val="%2)"/>
      <w:lvlJc w:val="left"/>
      <w:pPr>
        <w:ind w:left="85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561AD8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0DE3C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8C2054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219BE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D6641E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28D45A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88100A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877096"/>
    <w:multiLevelType w:val="hybridMultilevel"/>
    <w:tmpl w:val="24BA3DA4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74E7231E"/>
    <w:multiLevelType w:val="hybridMultilevel"/>
    <w:tmpl w:val="704217BE"/>
    <w:lvl w:ilvl="0" w:tplc="44B40426">
      <w:start w:val="1"/>
      <w:numFmt w:val="decimal"/>
      <w:lvlText w:val="%1)"/>
      <w:lvlJc w:val="left"/>
      <w:pPr>
        <w:ind w:left="45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892A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A26C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479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A8CA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4C5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56F8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DEF1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2A6B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3A5D84"/>
    <w:multiLevelType w:val="hybridMultilevel"/>
    <w:tmpl w:val="4B16FFEA"/>
    <w:lvl w:ilvl="0" w:tplc="83443C44">
      <w:start w:val="1"/>
      <w:numFmt w:val="decimal"/>
      <w:lvlText w:val="%1)"/>
      <w:lvlJc w:val="left"/>
      <w:pPr>
        <w:ind w:left="45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181717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E400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C613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92B8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CC2B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1E2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3C37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A29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CF6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0"/>
  </w:num>
  <w:num w:numId="5">
    <w:abstractNumId w:val="16"/>
  </w:num>
  <w:num w:numId="6">
    <w:abstractNumId w:val="2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15"/>
  </w:num>
  <w:num w:numId="12">
    <w:abstractNumId w:val="5"/>
  </w:num>
  <w:num w:numId="13">
    <w:abstractNumId w:val="14"/>
  </w:num>
  <w:num w:numId="14">
    <w:abstractNumId w:val="6"/>
  </w:num>
  <w:num w:numId="15">
    <w:abstractNumId w:val="4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9C"/>
    <w:rsid w:val="00004D91"/>
    <w:rsid w:val="00027D9C"/>
    <w:rsid w:val="000F64D6"/>
    <w:rsid w:val="001F5D32"/>
    <w:rsid w:val="00246CF9"/>
    <w:rsid w:val="002D1227"/>
    <w:rsid w:val="00446DF6"/>
    <w:rsid w:val="00487B9C"/>
    <w:rsid w:val="00495A83"/>
    <w:rsid w:val="00537235"/>
    <w:rsid w:val="005E0933"/>
    <w:rsid w:val="006405FD"/>
    <w:rsid w:val="007618B0"/>
    <w:rsid w:val="00780CE9"/>
    <w:rsid w:val="009860EA"/>
    <w:rsid w:val="00AB162C"/>
    <w:rsid w:val="00BF2001"/>
    <w:rsid w:val="00C802DF"/>
    <w:rsid w:val="00CC29A9"/>
    <w:rsid w:val="00F3379E"/>
    <w:rsid w:val="00F9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EEC0"/>
  <w15:docId w15:val="{AC20D344-1320-4311-BA1F-CD61A8EA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0" w:line="260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67" w:line="254" w:lineRule="auto"/>
      <w:ind w:left="3600" w:right="3596" w:hanging="10"/>
      <w:outlineLvl w:val="1"/>
    </w:pPr>
    <w:rPr>
      <w:rFonts w:ascii="Times New Roman" w:eastAsia="Times New Roman" w:hAnsi="Times New Roman" w:cs="Times New Roman"/>
      <w:b/>
      <w:color w:val="181717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" w:line="258" w:lineRule="auto"/>
      <w:ind w:left="340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40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5FD"/>
    <w:rPr>
      <w:rFonts w:ascii="Times New Roman" w:eastAsia="Times New Roman" w:hAnsi="Times New Roman" w:cs="Times New Roman"/>
      <w:color w:val="181717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235"/>
    <w:rPr>
      <w:rFonts w:ascii="Segoe UI" w:eastAsia="Times New Roman" w:hAnsi="Segoe UI" w:cs="Segoe UI"/>
      <w:color w:val="181717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C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CE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CE9"/>
    <w:rPr>
      <w:rFonts w:ascii="Times New Roman" w:eastAsia="Times New Roman" w:hAnsi="Times New Roman" w:cs="Times New Roman"/>
      <w:color w:val="181717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C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CE9"/>
    <w:rPr>
      <w:rFonts w:ascii="Times New Roman" w:eastAsia="Times New Roman" w:hAnsi="Times New Roman" w:cs="Times New Roman"/>
      <w:b/>
      <w:bCs/>
      <w:color w:val="181717"/>
      <w:sz w:val="20"/>
      <w:szCs w:val="20"/>
    </w:rPr>
  </w:style>
  <w:style w:type="paragraph" w:styleId="Akapitzlist">
    <w:name w:val="List Paragraph"/>
    <w:basedOn w:val="Normalny"/>
    <w:uiPriority w:val="34"/>
    <w:qFormat/>
    <w:rsid w:val="00004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1930</Words>
  <Characters>11586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52.2023 zał. 1.4 WYKAZ PRAC UCIĄŻLIWYCH, NIEBEZPIECZNYCH LUB SZKODLIWYCH DLA ZDROWIA KOBIET W CIĄŻY I KOBIET KARMIĄCYCH DZIECKO PIERSIĄ</vt:lpstr>
    </vt:vector>
  </TitlesOfParts>
  <Company>Sąd Okręgowy w Białymstoku</Company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52.2023 zał. 1.4 WYKAZ PRAC UCIĄŻLIWYCH, NIEBEZPIECZNYCH LUB SZKODLIWYCH DLA ZDROWIA KOBIET W CIĄŻY I KOBIET KARMIĄCYCH DZIECKO PIERSIĄ</dc:title>
  <dc:subject/>
  <dc:creator>ⒸJanuszMarkiewicz</dc:creator>
  <cp:keywords>♕</cp:keywords>
  <cp:lastModifiedBy>Emilia Snarska</cp:lastModifiedBy>
  <cp:revision>5</cp:revision>
  <cp:lastPrinted>2023-05-29T12:10:00Z</cp:lastPrinted>
  <dcterms:created xsi:type="dcterms:W3CDTF">2023-05-29T10:55:00Z</dcterms:created>
  <dcterms:modified xsi:type="dcterms:W3CDTF">2023-05-29T12:10:00Z</dcterms:modified>
</cp:coreProperties>
</file>