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960A2" w:rsidRPr="00FB7798" w:rsidP="00FB7798">
      <w:pPr>
        <w:bidi w:val="0"/>
        <w:spacing w:line="288" w:lineRule="auto"/>
        <w:rPr>
          <w:rFonts w:asciiTheme="minorHAnsi" w:hAnsiTheme="minorHAnsi" w:cstheme="minorHAnsi"/>
          <w:b/>
        </w:rPr>
      </w:pPr>
      <w:r w:rsidRPr="00FB7798">
        <w:rPr>
          <w:rFonts w:asciiTheme="minorHAnsi" w:hAnsiTheme="minorHAnsi" w:cstheme="minorHAnsi"/>
          <w:b/>
          <w:rtl w:val="0"/>
          <w:lang w:val="en-GB"/>
        </w:rPr>
        <w:t>Order no 139/2021</w:t>
      </w:r>
    </w:p>
    <w:p w:rsidR="002960A2" w:rsidRPr="00FB7798" w:rsidP="00FB7798">
      <w:pPr>
        <w:bidi w:val="0"/>
        <w:spacing w:line="288" w:lineRule="auto"/>
        <w:rPr>
          <w:rFonts w:asciiTheme="minorHAnsi" w:hAnsiTheme="minorHAnsi" w:cstheme="minorHAnsi"/>
          <w:b/>
        </w:rPr>
      </w:pPr>
      <w:r w:rsidRPr="00FB7798">
        <w:rPr>
          <w:rFonts w:asciiTheme="minorHAnsi" w:hAnsiTheme="minorHAnsi" w:cstheme="minorHAnsi"/>
          <w:b/>
          <w:rtl w:val="0"/>
          <w:lang w:val="en-GB"/>
        </w:rPr>
        <w:t>of the Rector of the Medical University of Bialystok</w:t>
      </w:r>
    </w:p>
    <w:p w:rsidR="002960A2" w:rsidRPr="00FB7798" w:rsidP="00FB7798">
      <w:pPr>
        <w:bidi w:val="0"/>
        <w:spacing w:line="288" w:lineRule="auto"/>
        <w:rPr>
          <w:rFonts w:asciiTheme="minorHAnsi" w:hAnsiTheme="minorHAnsi" w:cstheme="minorHAnsi"/>
          <w:b/>
        </w:rPr>
      </w:pPr>
      <w:r w:rsidRPr="00FB7798">
        <w:rPr>
          <w:rFonts w:asciiTheme="minorHAnsi" w:hAnsiTheme="minorHAnsi" w:cstheme="minorHAnsi"/>
          <w:b/>
          <w:rtl w:val="0"/>
          <w:lang w:val="en-GB"/>
        </w:rPr>
        <w:t>of 25.11.2021</w:t>
      </w:r>
    </w:p>
    <w:p w:rsidR="002960A2" w:rsidRPr="00FB7798" w:rsidP="00FB7798">
      <w:pPr>
        <w:pStyle w:val="BodyText2"/>
        <w:bidi w:val="0"/>
        <w:spacing w:after="240" w:line="288" w:lineRule="auto"/>
        <w:ind w:right="0"/>
        <w:jc w:val="left"/>
        <w:rPr>
          <w:rFonts w:asciiTheme="minorHAnsi" w:hAnsiTheme="minorHAnsi" w:cstheme="minorHAnsi"/>
        </w:rPr>
      </w:pPr>
      <w:r w:rsidRPr="00FB7798">
        <w:rPr>
          <w:rFonts w:asciiTheme="minorHAnsi" w:hAnsiTheme="minorHAnsi" w:cstheme="minorHAnsi"/>
          <w:rtl w:val="0"/>
          <w:lang w:val="en-GB"/>
        </w:rPr>
        <w:t>on the determination of the amount of fees for the educational services provided by the Medical University of Bialystok in the field of Medicine conducted in English for the education cycle starting in the academic year 2022/2023</w:t>
      </w:r>
    </w:p>
    <w:p w:rsidR="00441F95" w:rsidRPr="00FB7798" w:rsidP="00FB7798">
      <w:pPr>
        <w:pStyle w:val="BodyText2"/>
        <w:bidi w:val="0"/>
        <w:spacing w:line="288" w:lineRule="auto"/>
        <w:ind w:right="0"/>
        <w:jc w:val="left"/>
        <w:rPr>
          <w:rFonts w:asciiTheme="minorHAnsi" w:hAnsiTheme="minorHAnsi" w:cstheme="minorHAnsi"/>
          <w:b w:val="0"/>
        </w:rPr>
      </w:pPr>
      <w:r w:rsidRPr="00FB7798">
        <w:rPr>
          <w:rFonts w:asciiTheme="minorHAnsi" w:hAnsiTheme="minorHAnsi" w:cstheme="minorHAnsi"/>
          <w:b w:val="0"/>
          <w:rtl w:val="0"/>
          <w:lang w:val="en-GB"/>
        </w:rPr>
        <w:t xml:space="preserve">Based on Article.  79-80 and 163 section 2 of the Act of July 20, 2018 Law on Higher Education </w:t>
        <w:br/>
        <w:t>and Science (Journal of Laws of 2021, item  478, as amended), I hereby order:</w:t>
      </w:r>
    </w:p>
    <w:p w:rsidR="002960A2" w:rsidRPr="00F8600A" w:rsidP="00F8600A">
      <w:pPr>
        <w:pStyle w:val="Heading1"/>
        <w:bidi w:val="0"/>
      </w:pPr>
      <w:r w:rsidRPr="00F8600A">
        <w:rPr>
          <w:rtl w:val="0"/>
          <w:lang w:val="en-GB"/>
        </w:rPr>
        <w:t>§1</w:t>
      </w:r>
    </w:p>
    <w:p w:rsidR="005F6698" w:rsidRPr="00FB7798" w:rsidP="00FB7798">
      <w:pPr>
        <w:pStyle w:val="BodyText"/>
        <w:bidi w:val="0"/>
        <w:spacing w:line="288" w:lineRule="auto"/>
        <w:jc w:val="left"/>
        <w:rPr>
          <w:rFonts w:asciiTheme="minorHAnsi" w:hAnsiTheme="minorHAnsi" w:cstheme="minorHAnsi"/>
        </w:rPr>
      </w:pPr>
      <w:r w:rsidRPr="00FB7798">
        <w:rPr>
          <w:rFonts w:asciiTheme="minorHAnsi" w:hAnsiTheme="minorHAnsi" w:cstheme="minorHAnsi"/>
          <w:rtl w:val="0"/>
          <w:lang w:val="en-GB"/>
        </w:rPr>
        <w:t>The fees for the provided educational services in the field of Medicine conducted in English for the cycle of education starting in the academic year 2022/2023</w:t>
        <w:br/>
        <w:t xml:space="preserve"> are set at:</w:t>
      </w:r>
    </w:p>
    <w:p w:rsidR="002C6E1B" w:rsidRPr="00FB7798" w:rsidP="00F8600A">
      <w:pPr>
        <w:pStyle w:val="BodyText"/>
        <w:numPr>
          <w:ilvl w:val="0"/>
          <w:numId w:val="28"/>
        </w:numPr>
        <w:bidi w:val="0"/>
        <w:spacing w:line="288" w:lineRule="auto"/>
        <w:ind w:left="426"/>
        <w:jc w:val="left"/>
        <w:rPr>
          <w:rFonts w:asciiTheme="minorHAnsi" w:hAnsiTheme="minorHAnsi" w:cstheme="minorHAnsi"/>
        </w:rPr>
      </w:pPr>
      <w:r w:rsidRPr="00FB7798">
        <w:rPr>
          <w:rFonts w:asciiTheme="minorHAnsi" w:hAnsiTheme="minorHAnsi" w:cstheme="minorHAnsi"/>
          <w:rtl w:val="0"/>
          <w:lang w:val="en-GB"/>
        </w:rPr>
        <w:t>5 750 EUR / 6 450USD - for each semester (number of semesters: 12),</w:t>
      </w:r>
    </w:p>
    <w:p w:rsidR="00CA6FAF" w:rsidRPr="00FB7798" w:rsidP="00F8600A">
      <w:pPr>
        <w:pStyle w:val="BodyText"/>
        <w:numPr>
          <w:ilvl w:val="0"/>
          <w:numId w:val="28"/>
        </w:numPr>
        <w:bidi w:val="0"/>
        <w:spacing w:line="288" w:lineRule="auto"/>
        <w:ind w:left="426"/>
        <w:jc w:val="left"/>
        <w:rPr>
          <w:rFonts w:asciiTheme="minorHAnsi" w:hAnsiTheme="minorHAnsi" w:cstheme="minorHAnsi"/>
        </w:rPr>
      </w:pPr>
      <w:r w:rsidRPr="00FB7798">
        <w:rPr>
          <w:rFonts w:asciiTheme="minorHAnsi" w:hAnsiTheme="minorHAnsi" w:cstheme="minorHAnsi"/>
          <w:rtl w:val="0"/>
          <w:lang w:val="en-GB"/>
        </w:rPr>
        <w:t>17 EUR / 19 USD – per hour of training, seminars or practical classes,</w:t>
      </w:r>
    </w:p>
    <w:p w:rsidR="000C3687" w:rsidRPr="00FB7798" w:rsidP="00F8600A">
      <w:pPr>
        <w:numPr>
          <w:ilvl w:val="0"/>
          <w:numId w:val="28"/>
        </w:numPr>
        <w:bidi w:val="0"/>
        <w:spacing w:line="288" w:lineRule="auto"/>
        <w:ind w:left="426"/>
        <w:contextualSpacing/>
        <w:rPr>
          <w:rFonts w:asciiTheme="minorHAnsi" w:hAnsiTheme="minorHAnsi" w:cstheme="minorHAnsi"/>
        </w:rPr>
      </w:pPr>
      <w:r w:rsidRPr="00FB7798">
        <w:rPr>
          <w:rFonts w:asciiTheme="minorHAnsi" w:hAnsiTheme="minorHAnsi" w:cstheme="minorHAnsi"/>
          <w:rtl w:val="0"/>
          <w:lang w:val="en-GB"/>
        </w:rPr>
        <w:t>500 EUR / 560 USD – the amount of the fee paid by the applicant for admission to the University,</w:t>
      </w:r>
    </w:p>
    <w:p w:rsidR="000C3687" w:rsidRPr="00FB7798" w:rsidP="00F8600A">
      <w:pPr>
        <w:numPr>
          <w:ilvl w:val="0"/>
          <w:numId w:val="28"/>
        </w:numPr>
        <w:bidi w:val="0"/>
        <w:spacing w:line="288" w:lineRule="auto"/>
        <w:ind w:left="426"/>
        <w:contextualSpacing/>
        <w:rPr>
          <w:rFonts w:asciiTheme="minorHAnsi" w:hAnsiTheme="minorHAnsi" w:cstheme="minorHAnsi"/>
        </w:rPr>
      </w:pPr>
      <w:r w:rsidRPr="00FB7798">
        <w:rPr>
          <w:rFonts w:asciiTheme="minorHAnsi" w:hAnsiTheme="minorHAnsi" w:cstheme="minorHAnsi"/>
          <w:rtl w:val="0"/>
          <w:lang w:val="en-GB"/>
        </w:rPr>
        <w:t>450 EUR / 505 USD - for a full-time compulsory preparatory course for students</w:t>
      </w:r>
      <w:r>
        <w:rPr>
          <w:rStyle w:val="FootnoteReference"/>
          <w:rFonts w:asciiTheme="minorHAnsi" w:hAnsiTheme="minorHAnsi" w:cstheme="minorHAnsi"/>
        </w:rPr>
        <w:footnoteReference w:id="2"/>
      </w:r>
    </w:p>
    <w:p w:rsidR="009C244B" w:rsidRPr="00FB7798" w:rsidP="00F8600A">
      <w:pPr>
        <w:numPr>
          <w:ilvl w:val="0"/>
          <w:numId w:val="28"/>
        </w:numPr>
        <w:bidi w:val="0"/>
        <w:spacing w:line="288" w:lineRule="auto"/>
        <w:ind w:left="426"/>
        <w:contextualSpacing/>
        <w:rPr>
          <w:rFonts w:asciiTheme="minorHAnsi" w:hAnsiTheme="minorHAnsi" w:cstheme="minorHAnsi"/>
        </w:rPr>
      </w:pPr>
      <w:r w:rsidRPr="00FB7798">
        <w:rPr>
          <w:rFonts w:asciiTheme="minorHAnsi" w:hAnsiTheme="minorHAnsi" w:cstheme="minorHAnsi"/>
          <w:rtl w:val="0"/>
          <w:lang w:val="en-GB"/>
        </w:rPr>
        <w:t>350 EUR / 390 USD - for compulsory on-line preparatory course for students</w:t>
      </w:r>
      <w:r>
        <w:rPr>
          <w:rStyle w:val="FootnoteReference"/>
          <w:rFonts w:asciiTheme="minorHAnsi" w:hAnsiTheme="minorHAnsi" w:cstheme="minorHAnsi"/>
        </w:rPr>
        <w:footnoteReference w:id="3"/>
      </w:r>
      <w:r w:rsidRPr="00FB7798">
        <w:rPr>
          <w:rFonts w:asciiTheme="minorHAnsi" w:hAnsiTheme="minorHAnsi" w:cstheme="minorHAnsi"/>
          <w:rtl w:val="0"/>
          <w:lang w:val="en-GB"/>
        </w:rPr>
        <w:t>.</w:t>
      </w:r>
    </w:p>
    <w:p w:rsidR="005F6698" w:rsidRPr="00FB7798" w:rsidP="00F8600A">
      <w:pPr>
        <w:pStyle w:val="Heading1"/>
        <w:bidi w:val="0"/>
      </w:pPr>
      <w:r w:rsidRPr="00FB7798">
        <w:rPr>
          <w:rtl w:val="0"/>
          <w:lang w:val="en-GB"/>
        </w:rPr>
        <w:t>§2</w:t>
      </w:r>
    </w:p>
    <w:p w:rsidR="00FA56FC" w:rsidRPr="00FB7798" w:rsidP="00F8600A">
      <w:pPr>
        <w:pStyle w:val="BodyText"/>
        <w:numPr>
          <w:ilvl w:val="0"/>
          <w:numId w:val="27"/>
        </w:numPr>
        <w:bidi w:val="0"/>
        <w:spacing w:line="288" w:lineRule="auto"/>
        <w:ind w:left="426"/>
        <w:jc w:val="left"/>
        <w:rPr>
          <w:rFonts w:asciiTheme="minorHAnsi" w:hAnsiTheme="minorHAnsi" w:cstheme="minorHAnsi"/>
        </w:rPr>
      </w:pPr>
      <w:r w:rsidRPr="00FB7798">
        <w:rPr>
          <w:rFonts w:asciiTheme="minorHAnsi" w:hAnsiTheme="minorHAnsi" w:cstheme="minorHAnsi"/>
          <w:rtl w:val="0"/>
          <w:lang w:val="en-GB"/>
        </w:rPr>
        <w:t xml:space="preserve">General rules for charging fees are determined by the Rector's Order on the definition of detailed rules for charging for medical services provided by the Medical University </w:t>
        <w:br/>
        <w:t>of Bialystok from the academic year 2019/2020.</w:t>
      </w:r>
    </w:p>
    <w:p w:rsidR="00C577D1" w:rsidRPr="00FB7798" w:rsidP="00F8600A">
      <w:pPr>
        <w:pStyle w:val="BodyText"/>
        <w:numPr>
          <w:ilvl w:val="0"/>
          <w:numId w:val="27"/>
        </w:numPr>
        <w:bidi w:val="0"/>
        <w:spacing w:line="288" w:lineRule="auto"/>
        <w:ind w:left="426"/>
        <w:jc w:val="left"/>
        <w:rPr>
          <w:rFonts w:asciiTheme="minorHAnsi" w:hAnsiTheme="minorHAnsi" w:cstheme="minorHAnsi"/>
        </w:rPr>
      </w:pPr>
      <w:r w:rsidRPr="00FB7798">
        <w:rPr>
          <w:rFonts w:asciiTheme="minorHAnsi" w:hAnsiTheme="minorHAnsi" w:cstheme="minorHAnsi"/>
          <w:rtl w:val="0"/>
          <w:lang w:val="en-GB"/>
        </w:rPr>
        <w:t>The amount of fees for other educational services provided by the Medical University of Bialystok is regulated by a separate Rector's Order.</w:t>
      </w:r>
    </w:p>
    <w:p w:rsidR="00845522" w:rsidRPr="00FB7798" w:rsidP="00F8600A">
      <w:pPr>
        <w:pStyle w:val="BodyText"/>
        <w:numPr>
          <w:ilvl w:val="0"/>
          <w:numId w:val="27"/>
        </w:numPr>
        <w:bidi w:val="0"/>
        <w:spacing w:line="288" w:lineRule="auto"/>
        <w:ind w:left="426"/>
        <w:jc w:val="left"/>
        <w:rPr>
          <w:rFonts w:asciiTheme="minorHAnsi" w:hAnsiTheme="minorHAnsi" w:cstheme="minorHAnsi"/>
        </w:rPr>
      </w:pPr>
      <w:r w:rsidRPr="00FB7798">
        <w:rPr>
          <w:rFonts w:asciiTheme="minorHAnsi" w:hAnsiTheme="minorHAnsi" w:cstheme="minorHAnsi"/>
          <w:rtl w:val="0"/>
          <w:lang w:val="en-GB"/>
        </w:rPr>
        <w:t xml:space="preserve">Until those admitted for the academic year have completed their studies, the University may not increase their fees or introduce new fees. This does not apply to the increase in fees for non-curricular activities. </w:t>
      </w:r>
    </w:p>
    <w:p w:rsidR="001E6225" w:rsidRPr="00FB7798" w:rsidP="00F8600A">
      <w:pPr>
        <w:pStyle w:val="Heading1"/>
        <w:bidi w:val="0"/>
      </w:pPr>
      <w:r w:rsidRPr="00FB7798">
        <w:rPr>
          <w:rtl w:val="0"/>
          <w:lang w:val="en-GB"/>
        </w:rPr>
        <w:t>§3</w:t>
      </w:r>
    </w:p>
    <w:p w:rsidR="002960A2" w:rsidRPr="00FB7798" w:rsidP="00F8600A">
      <w:pPr>
        <w:bidi w:val="0"/>
        <w:spacing w:after="240" w:line="288" w:lineRule="auto"/>
        <w:rPr>
          <w:rFonts w:asciiTheme="minorHAnsi" w:hAnsiTheme="minorHAnsi" w:cstheme="minorHAnsi"/>
        </w:rPr>
      </w:pPr>
      <w:r w:rsidRPr="00FB7798">
        <w:rPr>
          <w:rFonts w:asciiTheme="minorHAnsi" w:hAnsiTheme="minorHAnsi" w:cstheme="minorHAnsi"/>
          <w:rtl w:val="0"/>
          <w:lang w:val="en-GB"/>
        </w:rPr>
        <w:t>The Regulation shall enter into force on the date of signature.</w:t>
      </w:r>
    </w:p>
    <w:p w:rsidR="001C48B8" w:rsidRPr="00F8600A" w:rsidP="007E284A">
      <w:pPr>
        <w:autoSpaceDE w:val="0"/>
        <w:autoSpaceDN w:val="0"/>
        <w:bidi w:val="0"/>
        <w:adjustRightInd w:val="0"/>
        <w:spacing w:after="240" w:line="480" w:lineRule="auto"/>
        <w:rPr>
          <w:rFonts w:asciiTheme="minorHAnsi" w:hAnsiTheme="minorHAnsi" w:cstheme="minorHAnsi"/>
          <w:b/>
          <w:lang w:val="x-none"/>
        </w:rPr>
      </w:pPr>
      <w:r w:rsidRPr="00F8600A">
        <w:rPr>
          <w:rFonts w:asciiTheme="minorHAnsi" w:hAnsiTheme="minorHAnsi" w:cstheme="minorHAnsi"/>
          <w:b/>
          <w:rtl w:val="0"/>
          <w:lang w:val="en-GB"/>
        </w:rPr>
        <w:t>Rector</w:t>
      </w:r>
      <w:bookmarkStart w:id="0" w:name="_GoBack"/>
      <w:bookmarkEnd w:id="0"/>
    </w:p>
    <w:p w:rsidR="002960A2" w:rsidRPr="00275A0C" w:rsidP="00275A0C">
      <w:pPr>
        <w:autoSpaceDE w:val="0"/>
        <w:autoSpaceDN w:val="0"/>
        <w:bidi w:val="0"/>
        <w:adjustRightInd w:val="0"/>
        <w:spacing w:line="288" w:lineRule="auto"/>
        <w:rPr>
          <w:rFonts w:asciiTheme="minorHAnsi" w:hAnsiTheme="minorHAnsi" w:cstheme="minorHAnsi"/>
          <w:b/>
        </w:rPr>
      </w:pPr>
      <w:r w:rsidRPr="00F8600A">
        <w:rPr>
          <w:rFonts w:asciiTheme="minorHAnsi" w:hAnsiTheme="minorHAnsi" w:cstheme="minorHAnsi"/>
          <w:b/>
          <w:rtl w:val="0"/>
          <w:lang w:val="en-GB"/>
        </w:rPr>
        <w:t>prof. dr hab. Adam Krętowski</w:t>
      </w:r>
    </w:p>
    <w:sectPr w:rsidSect="008C1A88">
      <w:pgSz w:w="11906" w:h="16838"/>
      <w:pgMar w:top="851" w:right="92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3EE8" w:rsidP="009C244B">
      <w:r>
        <w:separator/>
      </w:r>
    </w:p>
  </w:footnote>
  <w:footnote w:type="continuationSeparator" w:id="1">
    <w:p w:rsidR="00663EE8" w:rsidP="009C244B">
      <w:r>
        <w:continuationSeparator/>
      </w:r>
    </w:p>
  </w:footnote>
  <w:footnote w:id="2">
    <w:p w:rsidR="00F8600A" w:rsidRPr="007E284A" w:rsidP="00275A0C">
      <w:pPr>
        <w:bidi w:val="0"/>
        <w:spacing w:line="312" w:lineRule="auto"/>
        <w:contextualSpacing/>
        <w:rPr>
          <w:rFonts w:asciiTheme="minorHAnsi" w:hAnsiTheme="minorHAnsi" w:cstheme="minorHAnsi"/>
        </w:rPr>
      </w:pPr>
      <w:r w:rsidRPr="007E284A">
        <w:rPr>
          <w:rStyle w:val="FootnoteReference"/>
          <w:rFonts w:asciiTheme="minorHAnsi" w:hAnsiTheme="minorHAnsi" w:cstheme="minorHAnsi"/>
        </w:rPr>
        <w:footnoteRef/>
      </w:r>
      <w:r w:rsidRPr="007E284A">
        <w:rPr>
          <w:rFonts w:asciiTheme="minorHAnsi" w:hAnsiTheme="minorHAnsi" w:cstheme="minorHAnsi"/>
          <w:sz w:val="18"/>
          <w:szCs w:val="18"/>
          <w:rtl w:val="0"/>
          <w:lang w:val="en-GB"/>
        </w:rPr>
        <w:t xml:space="preserve"> the decision on the form of the course is made by the Rector at the request of the Dean, who notifies students of the decision 7 days before the start of the course</w:t>
      </w:r>
    </w:p>
  </w:footnote>
  <w:footnote w:id="3">
    <w:p w:rsidR="00F8600A" w:rsidRPr="00F8600A" w:rsidP="00275A0C">
      <w:pPr>
        <w:bidi w:val="0"/>
        <w:spacing w:line="312" w:lineRule="auto"/>
        <w:contextualSpacing/>
        <w:rPr>
          <w:color w:val="FF0000"/>
          <w:sz w:val="18"/>
          <w:szCs w:val="18"/>
        </w:rPr>
      </w:pPr>
      <w:r w:rsidRPr="007E284A">
        <w:rPr>
          <w:rStyle w:val="FootnoteReference"/>
          <w:rFonts w:asciiTheme="minorHAnsi" w:hAnsiTheme="minorHAnsi" w:cstheme="minorHAnsi"/>
        </w:rPr>
        <w:footnoteRef/>
      </w:r>
      <w:r w:rsidRPr="007E284A">
        <w:rPr>
          <w:rFonts w:asciiTheme="minorHAnsi" w:hAnsiTheme="minorHAnsi" w:cstheme="minorHAnsi"/>
          <w:sz w:val="18"/>
          <w:szCs w:val="18"/>
          <w:rtl w:val="0"/>
          <w:lang w:val="en-GB"/>
        </w:rPr>
        <w:t xml:space="preserve"> the decision on the form of the course is made by the Rector at the request of the Dean, who notifies students of the decision 7 days before the start of the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D7E02"/>
    <w:multiLevelType w:val="hybridMultilevel"/>
    <w:tmpl w:val="67826F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CBE7900"/>
    <w:multiLevelType w:val="hybridMultilevel"/>
    <w:tmpl w:val="8DD003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5533A6"/>
    <w:multiLevelType w:val="hybridMultilevel"/>
    <w:tmpl w:val="50DC8314"/>
    <w:lvl w:ilvl="0">
      <w:start w:val="0"/>
      <w:numFmt w:val="bullet"/>
      <w:lvlText w:val=""/>
      <w:lvlJc w:val="left"/>
      <w:pPr>
        <w:ind w:left="720" w:hanging="360"/>
      </w:pPr>
      <w:rPr>
        <w:rFonts w:ascii="Symbol" w:eastAsia="Times New Roman" w:hAnsi="Symbol"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061EC6"/>
    <w:multiLevelType w:val="hybridMultilevel"/>
    <w:tmpl w:val="785249C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3705383"/>
    <w:multiLevelType w:val="hybridMultilevel"/>
    <w:tmpl w:val="FC749D8A"/>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5">
    <w:nsid w:val="1B4F6DF5"/>
    <w:multiLevelType w:val="hybridMultilevel"/>
    <w:tmpl w:val="1DD4B5AA"/>
    <w:lvl w:ilvl="0">
      <w:start w:val="1"/>
      <w:numFmt w:val="decimal"/>
      <w:lvlText w:val="%1)"/>
      <w:lvlJc w:val="left"/>
      <w:pPr>
        <w:tabs>
          <w:tab w:val="num" w:pos="840"/>
        </w:tabs>
        <w:ind w:left="840" w:hanging="360"/>
      </w:pPr>
      <w:rPr>
        <w:rFonts w:hint="default"/>
        <w:b w:val="0"/>
      </w:rPr>
    </w:lvl>
    <w:lvl w:ilvl="1">
      <w:start w:val="1"/>
      <w:numFmt w:val="lowerLetter"/>
      <w:lvlText w:val="%2)"/>
      <w:lvlJc w:val="left"/>
      <w:pPr>
        <w:tabs>
          <w:tab w:val="num" w:pos="1560"/>
        </w:tabs>
        <w:ind w:left="1560" w:hanging="360"/>
      </w:pPr>
      <w:rPr>
        <w:rFonts w:hint="default"/>
      </w:rPr>
    </w:lvl>
    <w:lvl w:ilvl="2">
      <w:start w:val="1"/>
      <w:numFmt w:val="bullet"/>
      <w:lvlText w:val=""/>
      <w:lvlJc w:val="left"/>
      <w:pPr>
        <w:tabs>
          <w:tab w:val="num" w:pos="2460"/>
        </w:tabs>
        <w:ind w:left="2460" w:hanging="360"/>
      </w:pPr>
      <w:rPr>
        <w:rFonts w:ascii="Wingdings" w:hAnsi="Wingdings" w:hint="default"/>
      </w:r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nsid w:val="23F93248"/>
    <w:multiLevelType w:val="hybridMultilevel"/>
    <w:tmpl w:val="01740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5696C"/>
    <w:multiLevelType w:val="hybridMultilevel"/>
    <w:tmpl w:val="556EC3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3964331"/>
    <w:multiLevelType w:val="hybridMultilevel"/>
    <w:tmpl w:val="DACA0506"/>
    <w:lvl w:ilvl="0">
      <w:start w:val="1"/>
      <w:numFmt w:val="decimal"/>
      <w:lvlText w:val="%1."/>
      <w:lvlJc w:val="right"/>
      <w:pPr>
        <w:ind w:left="360" w:hanging="18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3E817BD"/>
    <w:multiLevelType w:val="hybridMultilevel"/>
    <w:tmpl w:val="B54A5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3365FB"/>
    <w:multiLevelType w:val="hybridMultilevel"/>
    <w:tmpl w:val="8F066B38"/>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1">
    <w:nsid w:val="39F1047A"/>
    <w:multiLevelType w:val="hybridMultilevel"/>
    <w:tmpl w:val="EBE8B428"/>
    <w:lvl w:ilvl="0">
      <w:start w:val="1"/>
      <w:numFmt w:val="decimal"/>
      <w:lvlText w:val="%1)"/>
      <w:lvlJc w:val="left"/>
      <w:pPr>
        <w:ind w:left="1605" w:hanging="360"/>
      </w:pPr>
    </w:lvl>
    <w:lvl w:ilvl="1" w:tentative="1">
      <w:start w:val="1"/>
      <w:numFmt w:val="lowerLetter"/>
      <w:lvlText w:val="%2."/>
      <w:lvlJc w:val="left"/>
      <w:pPr>
        <w:ind w:left="2325" w:hanging="360"/>
      </w:pPr>
    </w:lvl>
    <w:lvl w:ilvl="2" w:tentative="1">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2">
    <w:nsid w:val="3D361312"/>
    <w:multiLevelType w:val="hybridMultilevel"/>
    <w:tmpl w:val="511E461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3E0E6BB5"/>
    <w:multiLevelType w:val="hybridMultilevel"/>
    <w:tmpl w:val="9F9811A6"/>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14">
    <w:nsid w:val="495A48FF"/>
    <w:multiLevelType w:val="hybridMultilevel"/>
    <w:tmpl w:val="436E24D6"/>
    <w:lvl w:ilvl="0">
      <w:start w:val="1"/>
      <w:numFmt w:val="lowerLetter"/>
      <w:lvlText w:val="%1)"/>
      <w:lvlJc w:val="left"/>
      <w:pPr>
        <w:ind w:left="1920" w:hanging="360"/>
      </w:p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5">
    <w:nsid w:val="49D10F82"/>
    <w:multiLevelType w:val="hybridMultilevel"/>
    <w:tmpl w:val="EC96E710"/>
    <w:lvl w:ilvl="0">
      <w:start w:val="1"/>
      <w:numFmt w:val="lowerLetter"/>
      <w:lvlText w:val="%1)"/>
      <w:lvlJc w:val="left"/>
      <w:pPr>
        <w:ind w:left="2205" w:hanging="360"/>
      </w:p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16">
    <w:nsid w:val="4C924132"/>
    <w:multiLevelType w:val="hybridMultilevel"/>
    <w:tmpl w:val="BAC6F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AA3A86"/>
    <w:multiLevelType w:val="hybridMultilevel"/>
    <w:tmpl w:val="D34C9E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FB3E31"/>
    <w:multiLevelType w:val="hybridMultilevel"/>
    <w:tmpl w:val="E22AFE34"/>
    <w:lvl w:ilvl="0">
      <w:start w:val="1"/>
      <w:numFmt w:val="decimal"/>
      <w:lvlText w:val="%1)"/>
      <w:lvlJc w:val="left"/>
      <w:pPr>
        <w:ind w:left="1620" w:hanging="360"/>
      </w:pPr>
    </w:lvl>
    <w:lvl w:ilvl="1">
      <w:start w:val="1"/>
      <w:numFmt w:val="lowerLetter"/>
      <w:lvlText w:val="%2)"/>
      <w:lvlJc w:val="left"/>
      <w:pPr>
        <w:ind w:left="2340" w:hanging="360"/>
      </w:pPr>
    </w:lvl>
    <w:lvl w:ilvl="2">
      <w:start w:val="1"/>
      <w:numFmt w:val="bullet"/>
      <w:lvlText w:val=""/>
      <w:lvlJc w:val="left"/>
      <w:pPr>
        <w:ind w:left="3060" w:hanging="180"/>
      </w:pPr>
      <w:rPr>
        <w:rFonts w:ascii="Symbol" w:hAnsi="Symbol" w:hint="default"/>
      </w:r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9">
    <w:nsid w:val="5D50067E"/>
    <w:multiLevelType w:val="hybridMultilevel"/>
    <w:tmpl w:val="B9DA7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DD60D3"/>
    <w:multiLevelType w:val="hybridMultilevel"/>
    <w:tmpl w:val="43462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0E71CC"/>
    <w:multiLevelType w:val="hybridMultilevel"/>
    <w:tmpl w:val="DFB853D8"/>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E86653D"/>
    <w:multiLevelType w:val="hybridMultilevel"/>
    <w:tmpl w:val="3BAA5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822013"/>
    <w:multiLevelType w:val="hybridMultilevel"/>
    <w:tmpl w:val="EC96E710"/>
    <w:lvl w:ilvl="0">
      <w:start w:val="1"/>
      <w:numFmt w:val="lowerLetter"/>
      <w:lvlText w:val="%1)"/>
      <w:lvlJc w:val="left"/>
      <w:pPr>
        <w:ind w:left="2205" w:hanging="360"/>
      </w:pPr>
    </w:lvl>
    <w:lvl w:ilvl="1" w:tentative="1">
      <w:start w:val="1"/>
      <w:numFmt w:val="lowerLetter"/>
      <w:lvlText w:val="%2."/>
      <w:lvlJc w:val="left"/>
      <w:pPr>
        <w:ind w:left="2925" w:hanging="360"/>
      </w:pPr>
    </w:lvl>
    <w:lvl w:ilvl="2" w:tentative="1">
      <w:start w:val="1"/>
      <w:numFmt w:val="lowerRoman"/>
      <w:lvlText w:val="%3."/>
      <w:lvlJc w:val="right"/>
      <w:pPr>
        <w:ind w:left="3645" w:hanging="180"/>
      </w:pPr>
    </w:lvl>
    <w:lvl w:ilvl="3" w:tentative="1">
      <w:start w:val="1"/>
      <w:numFmt w:val="decimal"/>
      <w:lvlText w:val="%4."/>
      <w:lvlJc w:val="left"/>
      <w:pPr>
        <w:ind w:left="4365" w:hanging="360"/>
      </w:pPr>
    </w:lvl>
    <w:lvl w:ilvl="4" w:tentative="1">
      <w:start w:val="1"/>
      <w:numFmt w:val="lowerLetter"/>
      <w:lvlText w:val="%5."/>
      <w:lvlJc w:val="left"/>
      <w:pPr>
        <w:ind w:left="5085" w:hanging="360"/>
      </w:pPr>
    </w:lvl>
    <w:lvl w:ilvl="5" w:tentative="1">
      <w:start w:val="1"/>
      <w:numFmt w:val="lowerRoman"/>
      <w:lvlText w:val="%6."/>
      <w:lvlJc w:val="right"/>
      <w:pPr>
        <w:ind w:left="5805" w:hanging="180"/>
      </w:pPr>
    </w:lvl>
    <w:lvl w:ilvl="6" w:tentative="1">
      <w:start w:val="1"/>
      <w:numFmt w:val="decimal"/>
      <w:lvlText w:val="%7."/>
      <w:lvlJc w:val="left"/>
      <w:pPr>
        <w:ind w:left="6525" w:hanging="360"/>
      </w:pPr>
    </w:lvl>
    <w:lvl w:ilvl="7" w:tentative="1">
      <w:start w:val="1"/>
      <w:numFmt w:val="lowerLetter"/>
      <w:lvlText w:val="%8."/>
      <w:lvlJc w:val="left"/>
      <w:pPr>
        <w:ind w:left="7245" w:hanging="360"/>
      </w:pPr>
    </w:lvl>
    <w:lvl w:ilvl="8" w:tentative="1">
      <w:start w:val="1"/>
      <w:numFmt w:val="lowerRoman"/>
      <w:lvlText w:val="%9."/>
      <w:lvlJc w:val="right"/>
      <w:pPr>
        <w:ind w:left="7965" w:hanging="180"/>
      </w:pPr>
    </w:lvl>
  </w:abstractNum>
  <w:abstractNum w:abstractNumId="24">
    <w:nsid w:val="71DD0C82"/>
    <w:multiLevelType w:val="hybridMultilevel"/>
    <w:tmpl w:val="692C590C"/>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72DE0309"/>
    <w:multiLevelType w:val="hybridMultilevel"/>
    <w:tmpl w:val="2D346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3C7595"/>
    <w:multiLevelType w:val="hybridMultilevel"/>
    <w:tmpl w:val="7BEEBB3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9520F03"/>
    <w:multiLevelType w:val="hybridMultilevel"/>
    <w:tmpl w:val="117AC05E"/>
    <w:lvl w:ilvl="0">
      <w:start w:val="1"/>
      <w:numFmt w:val="lowerLetter"/>
      <w:lvlText w:val="%1)"/>
      <w:lvlJc w:val="left"/>
      <w:pPr>
        <w:ind w:left="1485" w:hanging="360"/>
      </w:pPr>
      <w:rPr>
        <w:rFonts w:hint="default"/>
      </w:r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num w:numId="1">
    <w:abstractNumId w:val="5"/>
  </w:num>
  <w:num w:numId="2">
    <w:abstractNumId w:val="21"/>
  </w:num>
  <w:num w:numId="3">
    <w:abstractNumId w:val="0"/>
  </w:num>
  <w:num w:numId="4">
    <w:abstractNumId w:val="24"/>
  </w:num>
  <w:num w:numId="5">
    <w:abstractNumId w:val="12"/>
  </w:num>
  <w:num w:numId="6">
    <w:abstractNumId w:val="3"/>
  </w:num>
  <w:num w:numId="7">
    <w:abstractNumId w:val="7"/>
  </w:num>
  <w:num w:numId="8">
    <w:abstractNumId w:val="22"/>
  </w:num>
  <w:num w:numId="9">
    <w:abstractNumId w:val="26"/>
  </w:num>
  <w:num w:numId="10">
    <w:abstractNumId w:val="14"/>
  </w:num>
  <w:num w:numId="11">
    <w:abstractNumId w:val="15"/>
  </w:num>
  <w:num w:numId="12">
    <w:abstractNumId w:val="11"/>
  </w:num>
  <w:num w:numId="13">
    <w:abstractNumId w:val="27"/>
  </w:num>
  <w:num w:numId="14">
    <w:abstractNumId w:val="10"/>
  </w:num>
  <w:num w:numId="15">
    <w:abstractNumId w:val="20"/>
  </w:num>
  <w:num w:numId="16">
    <w:abstractNumId w:val="18"/>
  </w:num>
  <w:num w:numId="17">
    <w:abstractNumId w:val="23"/>
  </w:num>
  <w:num w:numId="18">
    <w:abstractNumId w:val="13"/>
  </w:num>
  <w:num w:numId="19">
    <w:abstractNumId w:val="4"/>
  </w:num>
  <w:num w:numId="20">
    <w:abstractNumId w:val="6"/>
  </w:num>
  <w:num w:numId="21">
    <w:abstractNumId w:val="19"/>
  </w:num>
  <w:num w:numId="22">
    <w:abstractNumId w:val="1"/>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num>
  <w:num w:numId="27">
    <w:abstractNumId w:val="17"/>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A2"/>
    <w:rsid w:val="000046C8"/>
    <w:rsid w:val="000111C0"/>
    <w:rsid w:val="00012C73"/>
    <w:rsid w:val="00016CD9"/>
    <w:rsid w:val="00017285"/>
    <w:rsid w:val="0005618C"/>
    <w:rsid w:val="00062A8F"/>
    <w:rsid w:val="00064DC8"/>
    <w:rsid w:val="00065246"/>
    <w:rsid w:val="00070216"/>
    <w:rsid w:val="00081982"/>
    <w:rsid w:val="00091E74"/>
    <w:rsid w:val="000B4E93"/>
    <w:rsid w:val="000C212B"/>
    <w:rsid w:val="000C3687"/>
    <w:rsid w:val="000C6DA4"/>
    <w:rsid w:val="000F1511"/>
    <w:rsid w:val="00106340"/>
    <w:rsid w:val="0011548B"/>
    <w:rsid w:val="001310D7"/>
    <w:rsid w:val="00140632"/>
    <w:rsid w:val="001447D4"/>
    <w:rsid w:val="00153563"/>
    <w:rsid w:val="0017049B"/>
    <w:rsid w:val="00183753"/>
    <w:rsid w:val="00185F0E"/>
    <w:rsid w:val="00197C33"/>
    <w:rsid w:val="001A3D54"/>
    <w:rsid w:val="001A3DBD"/>
    <w:rsid w:val="001A55B9"/>
    <w:rsid w:val="001B2B48"/>
    <w:rsid w:val="001B6F5C"/>
    <w:rsid w:val="001C2223"/>
    <w:rsid w:val="001C341B"/>
    <w:rsid w:val="001C47F4"/>
    <w:rsid w:val="001C48B8"/>
    <w:rsid w:val="001D5625"/>
    <w:rsid w:val="001E0A45"/>
    <w:rsid w:val="001E4BC9"/>
    <w:rsid w:val="001E4D14"/>
    <w:rsid w:val="001E58AC"/>
    <w:rsid w:val="001E6225"/>
    <w:rsid w:val="001F68CF"/>
    <w:rsid w:val="00200323"/>
    <w:rsid w:val="00205FB7"/>
    <w:rsid w:val="002122D1"/>
    <w:rsid w:val="0023516F"/>
    <w:rsid w:val="00236524"/>
    <w:rsid w:val="0024641F"/>
    <w:rsid w:val="0025362A"/>
    <w:rsid w:val="0026134C"/>
    <w:rsid w:val="00275A0C"/>
    <w:rsid w:val="002960A2"/>
    <w:rsid w:val="002A56D1"/>
    <w:rsid w:val="002C007B"/>
    <w:rsid w:val="002C64D7"/>
    <w:rsid w:val="002C6E1B"/>
    <w:rsid w:val="002D0DCB"/>
    <w:rsid w:val="002D438A"/>
    <w:rsid w:val="002E1087"/>
    <w:rsid w:val="002E1387"/>
    <w:rsid w:val="002F46EA"/>
    <w:rsid w:val="002F4768"/>
    <w:rsid w:val="00301580"/>
    <w:rsid w:val="00323D81"/>
    <w:rsid w:val="00350109"/>
    <w:rsid w:val="00350B09"/>
    <w:rsid w:val="003652FE"/>
    <w:rsid w:val="003663F6"/>
    <w:rsid w:val="00376F89"/>
    <w:rsid w:val="00394250"/>
    <w:rsid w:val="003A2822"/>
    <w:rsid w:val="003B4C5E"/>
    <w:rsid w:val="003C6DBC"/>
    <w:rsid w:val="003D24F6"/>
    <w:rsid w:val="003D3A4F"/>
    <w:rsid w:val="003E3D76"/>
    <w:rsid w:val="003E7444"/>
    <w:rsid w:val="003F33FC"/>
    <w:rsid w:val="00417790"/>
    <w:rsid w:val="00426C61"/>
    <w:rsid w:val="00441F95"/>
    <w:rsid w:val="0045033F"/>
    <w:rsid w:val="00461724"/>
    <w:rsid w:val="00466F66"/>
    <w:rsid w:val="00494469"/>
    <w:rsid w:val="004A2ECD"/>
    <w:rsid w:val="004B2A6D"/>
    <w:rsid w:val="004C544B"/>
    <w:rsid w:val="004C58C5"/>
    <w:rsid w:val="004E5D7A"/>
    <w:rsid w:val="004E63E0"/>
    <w:rsid w:val="004F47FE"/>
    <w:rsid w:val="004F6AAA"/>
    <w:rsid w:val="0050608F"/>
    <w:rsid w:val="005212FB"/>
    <w:rsid w:val="00521837"/>
    <w:rsid w:val="00522262"/>
    <w:rsid w:val="00531927"/>
    <w:rsid w:val="00536EDA"/>
    <w:rsid w:val="00537705"/>
    <w:rsid w:val="0054600E"/>
    <w:rsid w:val="00547BFB"/>
    <w:rsid w:val="00556558"/>
    <w:rsid w:val="00557410"/>
    <w:rsid w:val="00560514"/>
    <w:rsid w:val="005703A2"/>
    <w:rsid w:val="00573F17"/>
    <w:rsid w:val="0057409D"/>
    <w:rsid w:val="00584BC4"/>
    <w:rsid w:val="00595401"/>
    <w:rsid w:val="005A1E36"/>
    <w:rsid w:val="005D033A"/>
    <w:rsid w:val="005F09A3"/>
    <w:rsid w:val="005F6698"/>
    <w:rsid w:val="00605C08"/>
    <w:rsid w:val="0061099E"/>
    <w:rsid w:val="00632301"/>
    <w:rsid w:val="0064621E"/>
    <w:rsid w:val="00663EE8"/>
    <w:rsid w:val="00666CDA"/>
    <w:rsid w:val="006770FD"/>
    <w:rsid w:val="00677BCC"/>
    <w:rsid w:val="006821BE"/>
    <w:rsid w:val="006834FF"/>
    <w:rsid w:val="00696986"/>
    <w:rsid w:val="006A6024"/>
    <w:rsid w:val="006B03E8"/>
    <w:rsid w:val="006D030A"/>
    <w:rsid w:val="006D28B2"/>
    <w:rsid w:val="006D59AD"/>
    <w:rsid w:val="006E3CA5"/>
    <w:rsid w:val="00700B74"/>
    <w:rsid w:val="00701B22"/>
    <w:rsid w:val="00712D3E"/>
    <w:rsid w:val="007306A9"/>
    <w:rsid w:val="0073164C"/>
    <w:rsid w:val="00733423"/>
    <w:rsid w:val="00772F53"/>
    <w:rsid w:val="00795216"/>
    <w:rsid w:val="007A7839"/>
    <w:rsid w:val="007C3111"/>
    <w:rsid w:val="007C3ABD"/>
    <w:rsid w:val="007C724E"/>
    <w:rsid w:val="007E284A"/>
    <w:rsid w:val="007E5E21"/>
    <w:rsid w:val="007F58D6"/>
    <w:rsid w:val="007F5E61"/>
    <w:rsid w:val="00821E18"/>
    <w:rsid w:val="00825794"/>
    <w:rsid w:val="00840188"/>
    <w:rsid w:val="00841164"/>
    <w:rsid w:val="00843661"/>
    <w:rsid w:val="00844346"/>
    <w:rsid w:val="00845522"/>
    <w:rsid w:val="008537DF"/>
    <w:rsid w:val="008604E2"/>
    <w:rsid w:val="00877B23"/>
    <w:rsid w:val="00882CED"/>
    <w:rsid w:val="00895E4D"/>
    <w:rsid w:val="008B6873"/>
    <w:rsid w:val="008B72C7"/>
    <w:rsid w:val="008C1A88"/>
    <w:rsid w:val="008D08CF"/>
    <w:rsid w:val="008D13EF"/>
    <w:rsid w:val="008D24B7"/>
    <w:rsid w:val="008D32A5"/>
    <w:rsid w:val="008E29D2"/>
    <w:rsid w:val="008F31D7"/>
    <w:rsid w:val="008F7D0F"/>
    <w:rsid w:val="0090250E"/>
    <w:rsid w:val="00904CAC"/>
    <w:rsid w:val="00914AA8"/>
    <w:rsid w:val="00930338"/>
    <w:rsid w:val="00933EF5"/>
    <w:rsid w:val="009461E3"/>
    <w:rsid w:val="00946BF8"/>
    <w:rsid w:val="00951AB1"/>
    <w:rsid w:val="0096115B"/>
    <w:rsid w:val="00966FED"/>
    <w:rsid w:val="009730E0"/>
    <w:rsid w:val="009812B2"/>
    <w:rsid w:val="00992BE6"/>
    <w:rsid w:val="009C244B"/>
    <w:rsid w:val="009C4BC5"/>
    <w:rsid w:val="009C614F"/>
    <w:rsid w:val="009D4021"/>
    <w:rsid w:val="009D766F"/>
    <w:rsid w:val="009F1CCE"/>
    <w:rsid w:val="009F5973"/>
    <w:rsid w:val="00A16D0B"/>
    <w:rsid w:val="00A24CD9"/>
    <w:rsid w:val="00A27314"/>
    <w:rsid w:val="00A3017C"/>
    <w:rsid w:val="00A3492F"/>
    <w:rsid w:val="00A450A6"/>
    <w:rsid w:val="00A47FA1"/>
    <w:rsid w:val="00A85B15"/>
    <w:rsid w:val="00AB240A"/>
    <w:rsid w:val="00AB4947"/>
    <w:rsid w:val="00AC1F54"/>
    <w:rsid w:val="00AE39DF"/>
    <w:rsid w:val="00AF4069"/>
    <w:rsid w:val="00AF5404"/>
    <w:rsid w:val="00B12FEF"/>
    <w:rsid w:val="00B17546"/>
    <w:rsid w:val="00B22600"/>
    <w:rsid w:val="00B22EFC"/>
    <w:rsid w:val="00B276A8"/>
    <w:rsid w:val="00B455B5"/>
    <w:rsid w:val="00B77D45"/>
    <w:rsid w:val="00BA68D5"/>
    <w:rsid w:val="00BD411F"/>
    <w:rsid w:val="00BE6AD2"/>
    <w:rsid w:val="00C103A1"/>
    <w:rsid w:val="00C12987"/>
    <w:rsid w:val="00C1585A"/>
    <w:rsid w:val="00C23017"/>
    <w:rsid w:val="00C30AAD"/>
    <w:rsid w:val="00C32C0E"/>
    <w:rsid w:val="00C3509B"/>
    <w:rsid w:val="00C37A65"/>
    <w:rsid w:val="00C468F0"/>
    <w:rsid w:val="00C51D79"/>
    <w:rsid w:val="00C54788"/>
    <w:rsid w:val="00C54AA8"/>
    <w:rsid w:val="00C577D1"/>
    <w:rsid w:val="00C65613"/>
    <w:rsid w:val="00C711F8"/>
    <w:rsid w:val="00C85A49"/>
    <w:rsid w:val="00C90A05"/>
    <w:rsid w:val="00C96214"/>
    <w:rsid w:val="00CA6FAF"/>
    <w:rsid w:val="00CD115D"/>
    <w:rsid w:val="00CD397E"/>
    <w:rsid w:val="00CD7787"/>
    <w:rsid w:val="00CE6596"/>
    <w:rsid w:val="00CF7330"/>
    <w:rsid w:val="00CF7C2E"/>
    <w:rsid w:val="00D0007D"/>
    <w:rsid w:val="00D12ADC"/>
    <w:rsid w:val="00D20649"/>
    <w:rsid w:val="00D31B8F"/>
    <w:rsid w:val="00D5360F"/>
    <w:rsid w:val="00D72329"/>
    <w:rsid w:val="00D816CE"/>
    <w:rsid w:val="00D83D18"/>
    <w:rsid w:val="00DA0ECF"/>
    <w:rsid w:val="00DA116A"/>
    <w:rsid w:val="00DA1BD1"/>
    <w:rsid w:val="00DB6306"/>
    <w:rsid w:val="00DD12AB"/>
    <w:rsid w:val="00DD345C"/>
    <w:rsid w:val="00DD3509"/>
    <w:rsid w:val="00DF2F8B"/>
    <w:rsid w:val="00DF4422"/>
    <w:rsid w:val="00E20D12"/>
    <w:rsid w:val="00E2570A"/>
    <w:rsid w:val="00E3664E"/>
    <w:rsid w:val="00E40031"/>
    <w:rsid w:val="00E40142"/>
    <w:rsid w:val="00E56843"/>
    <w:rsid w:val="00E62EA6"/>
    <w:rsid w:val="00E74A9B"/>
    <w:rsid w:val="00E82AA1"/>
    <w:rsid w:val="00E942F2"/>
    <w:rsid w:val="00EB5A51"/>
    <w:rsid w:val="00EC3ED1"/>
    <w:rsid w:val="00ED19DB"/>
    <w:rsid w:val="00EE507C"/>
    <w:rsid w:val="00F04872"/>
    <w:rsid w:val="00F1338F"/>
    <w:rsid w:val="00F15741"/>
    <w:rsid w:val="00F248B1"/>
    <w:rsid w:val="00F359B1"/>
    <w:rsid w:val="00F61B7A"/>
    <w:rsid w:val="00F750F8"/>
    <w:rsid w:val="00F82305"/>
    <w:rsid w:val="00F8600A"/>
    <w:rsid w:val="00F94BCD"/>
    <w:rsid w:val="00F961B6"/>
    <w:rsid w:val="00FA56FC"/>
    <w:rsid w:val="00FB7798"/>
    <w:rsid w:val="00FC2CD6"/>
    <w:rsid w:val="00FC76AE"/>
    <w:rsid w:val="00FD227C"/>
    <w:rsid w:val="00FD3376"/>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89CE640-121E-4F5D-BB51-DC751CD6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A2"/>
    <w:rPr>
      <w:sz w:val="24"/>
      <w:szCs w:val="24"/>
    </w:rPr>
  </w:style>
  <w:style w:type="paragraph" w:styleId="Heading1">
    <w:name w:val="heading 1"/>
    <w:basedOn w:val="Normal"/>
    <w:next w:val="Normal"/>
    <w:link w:val="Nagwek1Znak"/>
    <w:qFormat/>
    <w:rsid w:val="00F8600A"/>
    <w:pPr>
      <w:spacing w:before="240" w:line="288" w:lineRule="auto"/>
      <w:outlineLvl w:val="0"/>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TekstpodstawowyZnak"/>
    <w:rsid w:val="002960A2"/>
    <w:pPr>
      <w:spacing w:line="360" w:lineRule="auto"/>
      <w:jc w:val="both"/>
    </w:pPr>
  </w:style>
  <w:style w:type="paragraph" w:styleId="BodyText2">
    <w:name w:val="Body Text 2"/>
    <w:basedOn w:val="Normal"/>
    <w:link w:val="Tekstpodstawowy2Znak"/>
    <w:rsid w:val="002960A2"/>
    <w:pPr>
      <w:spacing w:line="360" w:lineRule="auto"/>
      <w:ind w:right="203"/>
      <w:jc w:val="center"/>
    </w:pPr>
    <w:rPr>
      <w:b/>
    </w:rPr>
  </w:style>
  <w:style w:type="paragraph" w:styleId="BalloonText">
    <w:name w:val="Balloon Text"/>
    <w:basedOn w:val="Normal"/>
    <w:semiHidden/>
    <w:rsid w:val="002122D1"/>
    <w:rPr>
      <w:rFonts w:ascii="Tahoma" w:hAnsi="Tahoma" w:cs="Tahoma"/>
      <w:sz w:val="16"/>
      <w:szCs w:val="16"/>
    </w:rPr>
  </w:style>
  <w:style w:type="paragraph" w:styleId="BodyText3">
    <w:name w:val="Body Text 3"/>
    <w:basedOn w:val="Normal"/>
    <w:rsid w:val="002C6E1B"/>
    <w:pPr>
      <w:spacing w:after="120"/>
    </w:pPr>
    <w:rPr>
      <w:sz w:val="16"/>
      <w:szCs w:val="16"/>
    </w:rPr>
  </w:style>
  <w:style w:type="character" w:customStyle="1" w:styleId="Tekstpodstawowy2Znak">
    <w:name w:val="Tekst podstawowy 2 Znak"/>
    <w:link w:val="BodyText2"/>
    <w:rsid w:val="00E74A9B"/>
    <w:rPr>
      <w:b/>
      <w:sz w:val="24"/>
      <w:szCs w:val="24"/>
    </w:rPr>
  </w:style>
  <w:style w:type="paragraph" w:styleId="NoSpacing">
    <w:name w:val="No Spacing"/>
    <w:uiPriority w:val="1"/>
    <w:qFormat/>
    <w:rsid w:val="00B12FEF"/>
  </w:style>
  <w:style w:type="character" w:customStyle="1" w:styleId="TekstpodstawowyZnak">
    <w:name w:val="Tekst podstawowy Znak"/>
    <w:link w:val="BodyText"/>
    <w:rsid w:val="007C3111"/>
    <w:rPr>
      <w:sz w:val="24"/>
      <w:szCs w:val="24"/>
    </w:rPr>
  </w:style>
  <w:style w:type="paragraph" w:styleId="Header">
    <w:name w:val="header"/>
    <w:basedOn w:val="Normal"/>
    <w:link w:val="NagwekZnak"/>
    <w:rsid w:val="009C244B"/>
    <w:pPr>
      <w:tabs>
        <w:tab w:val="center" w:pos="4536"/>
        <w:tab w:val="right" w:pos="9072"/>
      </w:tabs>
    </w:pPr>
  </w:style>
  <w:style w:type="character" w:customStyle="1" w:styleId="NagwekZnak">
    <w:name w:val="Nagłówek Znak"/>
    <w:link w:val="Header"/>
    <w:rsid w:val="009C244B"/>
    <w:rPr>
      <w:sz w:val="24"/>
      <w:szCs w:val="24"/>
    </w:rPr>
  </w:style>
  <w:style w:type="paragraph" w:styleId="Footer">
    <w:name w:val="footer"/>
    <w:basedOn w:val="Normal"/>
    <w:link w:val="StopkaZnak"/>
    <w:rsid w:val="009C244B"/>
    <w:pPr>
      <w:tabs>
        <w:tab w:val="center" w:pos="4536"/>
        <w:tab w:val="right" w:pos="9072"/>
      </w:tabs>
    </w:pPr>
  </w:style>
  <w:style w:type="character" w:customStyle="1" w:styleId="StopkaZnak">
    <w:name w:val="Stopka Znak"/>
    <w:link w:val="Footer"/>
    <w:rsid w:val="009C244B"/>
    <w:rPr>
      <w:sz w:val="24"/>
      <w:szCs w:val="24"/>
    </w:rPr>
  </w:style>
  <w:style w:type="character" w:customStyle="1" w:styleId="Nagwek1Znak">
    <w:name w:val="Nagłówek 1 Znak"/>
    <w:basedOn w:val="DefaultParagraphFont"/>
    <w:link w:val="Heading1"/>
    <w:rsid w:val="00F8600A"/>
    <w:rPr>
      <w:rFonts w:asciiTheme="minorHAnsi" w:hAnsiTheme="minorHAnsi" w:cstheme="minorHAnsi"/>
      <w:b/>
      <w:sz w:val="24"/>
      <w:szCs w:val="24"/>
    </w:rPr>
  </w:style>
  <w:style w:type="paragraph" w:styleId="FootnoteText">
    <w:name w:val="footnote text"/>
    <w:basedOn w:val="Normal"/>
    <w:link w:val="TekstprzypisudolnegoZnak"/>
    <w:rsid w:val="00F8600A"/>
    <w:rPr>
      <w:sz w:val="20"/>
      <w:szCs w:val="20"/>
    </w:rPr>
  </w:style>
  <w:style w:type="character" w:customStyle="1" w:styleId="TekstprzypisudolnegoZnak">
    <w:name w:val="Tekst przypisu dolnego Znak"/>
    <w:basedOn w:val="DefaultParagraphFont"/>
    <w:link w:val="FootnoteText"/>
    <w:rsid w:val="00F8600A"/>
  </w:style>
  <w:style w:type="character" w:styleId="FootnoteReference">
    <w:name w:val="footnote reference"/>
    <w:basedOn w:val="DefaultParagraphFont"/>
    <w:rsid w:val="00F86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63B0-E56B-45F4-8450-66D8606C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1573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Zarządzenie Nr / w sprawie ustalenia wysokości opłat za świadczone przez Uniwersytet Medyczny w Białymstoku usługi edukacyjne na kierunku Lekarskim prowadzonym w języku angielskim dla cyklu kształcenia rozpoczynającego się w roku akademickim 2022/2023</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139/2021 w sprawie ustalenia wysokości opłat za świadczone przez UMB usługi edukacyjne na kierunku Lekarskim prowadzonym w języku angielskim dla cyklu kształcenia rozpoczynającego się w roku akademickim 2022/2023</dc:title>
  <dc:creator>Kontrola</dc:creator>
  <cp:lastModifiedBy>Emilia Snarska</cp:lastModifiedBy>
  <cp:revision>5</cp:revision>
  <cp:lastPrinted>2020-11-13T12:12:00Z</cp:lastPrinted>
  <dcterms:created xsi:type="dcterms:W3CDTF">2021-11-22T09:54:00Z</dcterms:created>
  <dcterms:modified xsi:type="dcterms:W3CDTF">2021-11-25T13:40:00Z</dcterms:modified>
</cp:coreProperties>
</file>