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2C1A" w14:textId="34D4DEAE" w:rsidR="00B97AD7" w:rsidRPr="00B97AD7" w:rsidRDefault="002F4D1F" w:rsidP="00B97AD7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>
        <w:rPr>
          <w:rFonts w:asciiTheme="minorHAnsi" w:hAnsiTheme="minorHAnsi"/>
          <w:b/>
          <w:sz w:val="28"/>
        </w:rPr>
        <w:t>Student</w:t>
      </w:r>
      <w:r w:rsidR="00B97AD7">
        <w:rPr>
          <w:rFonts w:asciiTheme="minorHAnsi" w:hAnsiTheme="minorHAnsi"/>
          <w:b/>
          <w:sz w:val="28"/>
        </w:rPr>
        <w:t xml:space="preserve"> opinions’ sheet concerning observation visits during didactic classes </w:t>
      </w:r>
    </w:p>
    <w:bookmarkEnd w:id="0"/>
    <w:p w14:paraId="2034D48A" w14:textId="77777777" w:rsidR="00B97AD7" w:rsidRPr="00F56387" w:rsidRDefault="00B97AD7" w:rsidP="00B97AD7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Faculty................................</w:t>
      </w:r>
    </w:p>
    <w:p w14:paraId="25CA659C" w14:textId="77777777" w:rsidR="00B97AD7" w:rsidRPr="00B97AD7" w:rsidRDefault="00B97AD7" w:rsidP="00B97AD7">
      <w:pPr>
        <w:pStyle w:val="Nagwek1"/>
      </w:pPr>
      <w:r>
        <w:t>General data</w:t>
      </w:r>
    </w:p>
    <w:tbl>
      <w:tblPr>
        <w:tblStyle w:val="Siatkatabelijasna"/>
        <w:tblW w:w="9139" w:type="dxa"/>
        <w:tblLook w:val="0020" w:firstRow="1" w:lastRow="0" w:firstColumn="0" w:lastColumn="0" w:noHBand="0" w:noVBand="0"/>
      </w:tblPr>
      <w:tblGrid>
        <w:gridCol w:w="1061"/>
        <w:gridCol w:w="1919"/>
        <w:gridCol w:w="1359"/>
        <w:gridCol w:w="2712"/>
        <w:gridCol w:w="2088"/>
      </w:tblGrid>
      <w:tr w:rsidR="00B97AD7" w:rsidRPr="00F56387" w14:paraId="6931B47A" w14:textId="77777777" w:rsidTr="007E6526">
        <w:trPr>
          <w:trHeight w:val="902"/>
          <w:tblHeader/>
        </w:trPr>
        <w:tc>
          <w:tcPr>
            <w:tcW w:w="1061" w:type="dxa"/>
          </w:tcPr>
          <w:p w14:paraId="60A8E358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Date</w:t>
            </w:r>
          </w:p>
        </w:tc>
        <w:tc>
          <w:tcPr>
            <w:tcW w:w="1919" w:type="dxa"/>
          </w:tcPr>
          <w:p w14:paraId="4A26805C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Stationary/online observation visit</w:t>
            </w:r>
            <w:r w:rsidR="007B141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359" w:type="dxa"/>
          </w:tcPr>
          <w:p w14:paraId="421717A6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Total duration of classes</w:t>
            </w:r>
          </w:p>
        </w:tc>
        <w:tc>
          <w:tcPr>
            <w:tcW w:w="2712" w:type="dxa"/>
          </w:tcPr>
          <w:p w14:paraId="0AF30710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Number of group</w:t>
            </w:r>
          </w:p>
        </w:tc>
        <w:tc>
          <w:tcPr>
            <w:tcW w:w="2088" w:type="dxa"/>
          </w:tcPr>
          <w:p w14:paraId="2862966E" w14:textId="7B219F76" w:rsidR="00B97AD7" w:rsidRPr="00286A2D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/>
                <w:sz w:val="24"/>
              </w:rPr>
              <w:t>Number/Location of the Room</w:t>
            </w:r>
            <w:r w:rsidR="003A6906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B97AD7" w:rsidRPr="00F56387" w14:paraId="5B6686B3" w14:textId="77777777" w:rsidTr="007E6526">
        <w:trPr>
          <w:trHeight w:val="184"/>
        </w:trPr>
        <w:tc>
          <w:tcPr>
            <w:tcW w:w="1061" w:type="dxa"/>
          </w:tcPr>
          <w:p w14:paraId="32E5A734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F4C4B89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CFA91DA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2" w:type="dxa"/>
          </w:tcPr>
          <w:p w14:paraId="53BA0BD2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36456E6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D2FAFA" w14:textId="77777777" w:rsidR="007E6526" w:rsidRPr="00CF5962" w:rsidRDefault="007E6526" w:rsidP="007E6526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A62827">
        <w:rPr>
          <w:rFonts w:asciiTheme="minorHAnsi" w:hAnsiTheme="minorHAnsi"/>
          <w:sz w:val="24"/>
        </w:rPr>
        <w:t>Field of study</w:t>
      </w:r>
      <w:r>
        <w:rPr>
          <w:rFonts w:asciiTheme="minorHAnsi" w:hAnsiTheme="minorHAnsi"/>
          <w:sz w:val="24"/>
        </w:rPr>
        <w:t>, semester, year: …………………………………………………………………….</w:t>
      </w:r>
    </w:p>
    <w:p w14:paraId="25F31D1E" w14:textId="77777777" w:rsidR="007E6526" w:rsidRPr="00CF5962" w:rsidRDefault="007E6526" w:rsidP="007E6526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Form of studies: full-time studies/part-time studies</w:t>
      </w:r>
      <w:r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7AB0C8A2" w14:textId="77777777" w:rsidR="007E6526" w:rsidRPr="00CF5962" w:rsidRDefault="007E6526" w:rsidP="007E652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Level of studies: first-cycle / second-cycle / uniform master's studies</w:t>
      </w:r>
      <w:r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6B0DECA7" w14:textId="77777777" w:rsidR="007E6526" w:rsidRPr="00CF5962" w:rsidRDefault="007E6526" w:rsidP="007E652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Academic Department/Clinic/Unit/Lab/Study: …………………………………………………………………….</w:t>
      </w:r>
    </w:p>
    <w:p w14:paraId="103CC1F9" w14:textId="77777777" w:rsidR="007E6526" w:rsidRPr="00CF5962" w:rsidRDefault="007E6526" w:rsidP="007E652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Class supervisor: ………………………………………………………………………………….…………….</w:t>
      </w:r>
    </w:p>
    <w:p w14:paraId="05EA3850" w14:textId="77777777" w:rsidR="007E6526" w:rsidRPr="00CF5962" w:rsidRDefault="007E6526" w:rsidP="007E652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Subject: ……………………………………………………………………………………………………………….</w:t>
      </w:r>
    </w:p>
    <w:p w14:paraId="057F1A26" w14:textId="77777777" w:rsidR="007E6526" w:rsidRPr="00CF5962" w:rsidRDefault="007E6526" w:rsidP="007E652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Type of classes: …………………………………………………………………….</w:t>
      </w:r>
    </w:p>
    <w:p w14:paraId="781AE969" w14:textId="77777777" w:rsidR="007E6526" w:rsidRPr="00CF5962" w:rsidRDefault="007E6526" w:rsidP="007E652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Topic of classes: …………………………………………………………………………………………………………………....</w:t>
      </w:r>
    </w:p>
    <w:p w14:paraId="3B795788" w14:textId="77777777" w:rsidR="007E6526" w:rsidRPr="00CF5962" w:rsidRDefault="007E6526" w:rsidP="007E652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Number of students enrolled for classes/attending classes: …………………………………………</w:t>
      </w:r>
    </w:p>
    <w:p w14:paraId="4784A5B3" w14:textId="77777777" w:rsidR="00B97AD7" w:rsidRPr="00F56387" w:rsidRDefault="00B97AD7" w:rsidP="00CB188F">
      <w:pPr>
        <w:pStyle w:val="Nagwek1"/>
      </w:pPr>
      <w:r>
        <w:t>Students’ opinion (indicate the selected grade, assuming 5 as the highest grade)</w:t>
      </w:r>
    </w:p>
    <w:tbl>
      <w:tblPr>
        <w:tblStyle w:val="Siatkatabelijasna"/>
        <w:tblW w:w="9209" w:type="dxa"/>
        <w:tblLook w:val="00A0" w:firstRow="1" w:lastRow="0" w:firstColumn="1" w:lastColumn="0" w:noHBand="0" w:noVBand="0"/>
        <w:tblDescription w:val="Do wypełnienia: opinia studentów"/>
      </w:tblPr>
      <w:tblGrid>
        <w:gridCol w:w="568"/>
        <w:gridCol w:w="4985"/>
        <w:gridCol w:w="695"/>
        <w:gridCol w:w="696"/>
        <w:gridCol w:w="696"/>
        <w:gridCol w:w="696"/>
        <w:gridCol w:w="873"/>
      </w:tblGrid>
      <w:tr w:rsidR="00B97AD7" w:rsidRPr="00F56387" w14:paraId="62B2E1A4" w14:textId="77777777" w:rsidTr="00791B50">
        <w:trPr>
          <w:tblHeader/>
        </w:trPr>
        <w:tc>
          <w:tcPr>
            <w:tcW w:w="565" w:type="dxa"/>
          </w:tcPr>
          <w:p w14:paraId="46D5A2E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No. </w:t>
            </w:r>
          </w:p>
        </w:tc>
        <w:tc>
          <w:tcPr>
            <w:tcW w:w="4988" w:type="dxa"/>
          </w:tcPr>
          <w:p w14:paraId="0CD6B6A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Evaluated area</w:t>
            </w:r>
          </w:p>
        </w:tc>
        <w:tc>
          <w:tcPr>
            <w:tcW w:w="695" w:type="dxa"/>
          </w:tcPr>
          <w:p w14:paraId="242A1CDB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696" w:type="dxa"/>
          </w:tcPr>
          <w:p w14:paraId="7EA1BE85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</w:p>
        </w:tc>
        <w:tc>
          <w:tcPr>
            <w:tcW w:w="696" w:type="dxa"/>
          </w:tcPr>
          <w:p w14:paraId="1E16E0A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696" w:type="dxa"/>
          </w:tcPr>
          <w:p w14:paraId="6EB5A66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873" w:type="dxa"/>
          </w:tcPr>
          <w:p w14:paraId="49BDDD0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5</w:t>
            </w:r>
          </w:p>
          <w:p w14:paraId="13D4B866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7AD7" w:rsidRPr="00F56387" w14:paraId="6D3F1BF1" w14:textId="77777777" w:rsidTr="00791B50">
        <w:trPr>
          <w:trHeight w:val="554"/>
        </w:trPr>
        <w:tc>
          <w:tcPr>
            <w:tcW w:w="565" w:type="dxa"/>
          </w:tcPr>
          <w:p w14:paraId="0387407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4988" w:type="dxa"/>
          </w:tcPr>
          <w:p w14:paraId="76C03685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Are classes held in line with the schedule?</w:t>
            </w:r>
          </w:p>
        </w:tc>
        <w:tc>
          <w:tcPr>
            <w:tcW w:w="695" w:type="dxa"/>
          </w:tcPr>
          <w:p w14:paraId="46F875B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C9C361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59336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160E72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51A50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6208486B" w14:textId="77777777" w:rsidTr="00791B50">
        <w:trPr>
          <w:trHeight w:val="555"/>
        </w:trPr>
        <w:tc>
          <w:tcPr>
            <w:tcW w:w="565" w:type="dxa"/>
          </w:tcPr>
          <w:p w14:paraId="291FE530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4988" w:type="dxa"/>
          </w:tcPr>
          <w:p w14:paraId="47A83263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Compliance of the topic and programme content of classes with the curriculum of studies</w:t>
            </w:r>
          </w:p>
          <w:p w14:paraId="1AA1D28A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D16B20D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AB9863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A5F08F5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E7672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4A6D66A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6B52E47B" w14:textId="77777777" w:rsidTr="00791B50">
        <w:trPr>
          <w:trHeight w:val="555"/>
        </w:trPr>
        <w:tc>
          <w:tcPr>
            <w:tcW w:w="565" w:type="dxa"/>
          </w:tcPr>
          <w:p w14:paraId="72CF27B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3</w:t>
            </w:r>
          </w:p>
        </w:tc>
        <w:tc>
          <w:tcPr>
            <w:tcW w:w="4988" w:type="dxa"/>
          </w:tcPr>
          <w:p w14:paraId="103327BE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Are contents of classes presented in an understandable manner?</w:t>
            </w:r>
          </w:p>
        </w:tc>
        <w:tc>
          <w:tcPr>
            <w:tcW w:w="695" w:type="dxa"/>
          </w:tcPr>
          <w:p w14:paraId="1588678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CF8BF7F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D744F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7DFC7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4A4C472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224F79A4" w14:textId="77777777" w:rsidTr="00791B50">
        <w:trPr>
          <w:trHeight w:val="555"/>
        </w:trPr>
        <w:tc>
          <w:tcPr>
            <w:tcW w:w="565" w:type="dxa"/>
          </w:tcPr>
          <w:p w14:paraId="661434CC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4988" w:type="dxa"/>
          </w:tcPr>
          <w:p w14:paraId="303A6887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Have the criteria for obtaining grades been explained in a clear manner?</w:t>
            </w:r>
          </w:p>
        </w:tc>
        <w:tc>
          <w:tcPr>
            <w:tcW w:w="695" w:type="dxa"/>
          </w:tcPr>
          <w:p w14:paraId="4BC8C48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2865CD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D665D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40E4A1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233E264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41DB2D2D" w14:textId="77777777" w:rsidTr="00791B50">
        <w:trPr>
          <w:trHeight w:val="555"/>
        </w:trPr>
        <w:tc>
          <w:tcPr>
            <w:tcW w:w="565" w:type="dxa"/>
          </w:tcPr>
          <w:p w14:paraId="5DFA481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5</w:t>
            </w:r>
          </w:p>
        </w:tc>
        <w:tc>
          <w:tcPr>
            <w:tcW w:w="4988" w:type="dxa"/>
          </w:tcPr>
          <w:p w14:paraId="65AD81EF" w14:textId="3C8DEE1D" w:rsidR="00B97AD7" w:rsidRPr="00F56387" w:rsidRDefault="00B97AD7" w:rsidP="007E6526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Contact of the </w:t>
            </w:r>
            <w:r w:rsidR="007E6526">
              <w:rPr>
                <w:rFonts w:asciiTheme="minorHAnsi" w:hAnsiTheme="minorHAnsi"/>
                <w:sz w:val="24"/>
              </w:rPr>
              <w:t>instructor</w:t>
            </w:r>
            <w:r>
              <w:rPr>
                <w:rFonts w:asciiTheme="minorHAnsi" w:hAnsiTheme="minorHAnsi"/>
                <w:sz w:val="24"/>
              </w:rPr>
              <w:t xml:space="preserve"> with students </w:t>
            </w:r>
          </w:p>
        </w:tc>
        <w:tc>
          <w:tcPr>
            <w:tcW w:w="695" w:type="dxa"/>
          </w:tcPr>
          <w:p w14:paraId="4C5EA24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83C88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B06A8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9F3E9E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6D611E7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60DEC2" w14:textId="77777777" w:rsidR="00B97AD7" w:rsidRPr="00F56387" w:rsidRDefault="00B97AD7" w:rsidP="00B97A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Comments:</w:t>
      </w:r>
    </w:p>
    <w:p w14:paraId="6F4E6FEC" w14:textId="77777777" w:rsidR="00B97AD7" w:rsidRPr="00CB188F" w:rsidRDefault="00B97AD7" w:rsidP="00CB188F">
      <w:pPr>
        <w:pStyle w:val="Nagwek1"/>
      </w:pPr>
      <w:r>
        <w:t>Opinion of students concerning access to the library and to the quality of resources:</w:t>
      </w:r>
    </w:p>
    <w:p w14:paraId="4354B0FA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………………………………………………………………………………………………………………………………………………</w:t>
      </w:r>
    </w:p>
    <w:p w14:paraId="23163546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……………………………………………………………………………………………………………………………………………..</w:t>
      </w:r>
    </w:p>
    <w:p w14:paraId="5FF771FB" w14:textId="0E92E8D5" w:rsidR="00B97AD7" w:rsidRPr="00F56387" w:rsidRDefault="00B97AD7" w:rsidP="00CB188F">
      <w:pPr>
        <w:pStyle w:val="Nagwek1"/>
      </w:pPr>
      <w:r>
        <w:t xml:space="preserve">Students’ opinion concerning </w:t>
      </w:r>
      <w:r w:rsidR="002F4D1F">
        <w:t>conditions</w:t>
      </w:r>
      <w:r>
        <w:t xml:space="preserve"> of education during observed classes</w:t>
      </w:r>
      <w:r w:rsidR="008F44D9">
        <w:rPr>
          <w:rStyle w:val="Odwoanieprzypisudolnego"/>
        </w:rPr>
        <w:footnoteReference w:id="5"/>
      </w:r>
      <w:r>
        <w:t xml:space="preserve">: </w:t>
      </w:r>
    </w:p>
    <w:p w14:paraId="2A1BE815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………………………………………………………………………………………………………………………………………………</w:t>
      </w:r>
    </w:p>
    <w:p w14:paraId="0BA33796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……………………………………………………………………………………………………………………………………………..</w:t>
      </w:r>
    </w:p>
    <w:p w14:paraId="49E272A1" w14:textId="104153F3" w:rsidR="00B97AD7" w:rsidRPr="00F56387" w:rsidRDefault="00B97AD7" w:rsidP="00CB188F">
      <w:pPr>
        <w:pStyle w:val="Nagwek1"/>
      </w:pPr>
      <w:r>
        <w:t xml:space="preserve">Students’ opinion concerning </w:t>
      </w:r>
      <w:r w:rsidR="002F4D1F">
        <w:t>conditions</w:t>
      </w:r>
      <w:r>
        <w:t xml:space="preserve"> of online education during observed classes</w:t>
      </w:r>
      <w:r w:rsidR="008F44D9">
        <w:rPr>
          <w:rStyle w:val="Odwoanieprzypisudolnego"/>
        </w:rPr>
        <w:footnoteReference w:id="6"/>
      </w:r>
    </w:p>
    <w:p w14:paraId="3B1DF9F5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………………………………………………………………………………………………………………………………………………</w:t>
      </w:r>
    </w:p>
    <w:p w14:paraId="080AFCDB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/>
          <w:sz w:val="23"/>
        </w:rPr>
        <w:t>……………………………………………………………………………………………………………………………………………..</w:t>
      </w:r>
    </w:p>
    <w:p w14:paraId="3D8EECF0" w14:textId="77777777" w:rsidR="006250A4" w:rsidRPr="00CB188F" w:rsidRDefault="00B97AD7" w:rsidP="00CB188F">
      <w:pPr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Date: …………………………..</w:t>
      </w:r>
    </w:p>
    <w:sectPr w:rsidR="006250A4" w:rsidRPr="00CB188F" w:rsidSect="00143EB0">
      <w:headerReference w:type="default" r:id="rId8"/>
      <w:pgSz w:w="11906" w:h="16838"/>
      <w:pgMar w:top="567" w:right="849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1A4D3" w14:textId="77777777" w:rsidR="004A4648" w:rsidRDefault="004A4648" w:rsidP="007B141E">
      <w:pPr>
        <w:spacing w:after="0" w:line="240" w:lineRule="auto"/>
      </w:pPr>
      <w:r>
        <w:separator/>
      </w:r>
    </w:p>
  </w:endnote>
  <w:endnote w:type="continuationSeparator" w:id="0">
    <w:p w14:paraId="224A82B9" w14:textId="77777777" w:rsidR="004A4648" w:rsidRDefault="004A4648" w:rsidP="007B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1D8D" w14:textId="77777777" w:rsidR="004A4648" w:rsidRDefault="004A4648" w:rsidP="007B141E">
      <w:pPr>
        <w:spacing w:after="0" w:line="240" w:lineRule="auto"/>
      </w:pPr>
      <w:r>
        <w:separator/>
      </w:r>
    </w:p>
  </w:footnote>
  <w:footnote w:type="continuationSeparator" w:id="0">
    <w:p w14:paraId="5C39BBB5" w14:textId="77777777" w:rsidR="004A4648" w:rsidRDefault="004A4648" w:rsidP="007B141E">
      <w:pPr>
        <w:spacing w:after="0" w:line="240" w:lineRule="auto"/>
      </w:pPr>
      <w:r>
        <w:continuationSeparator/>
      </w:r>
    </w:p>
  </w:footnote>
  <w:footnote w:id="1">
    <w:p w14:paraId="67792D6E" w14:textId="77777777" w:rsidR="007B141E" w:rsidRPr="00532665" w:rsidRDefault="007B141E" w:rsidP="008F44D9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enter as applicable</w:t>
      </w:r>
    </w:p>
  </w:footnote>
  <w:footnote w:id="2">
    <w:p w14:paraId="53EF7C7C" w14:textId="461BA601" w:rsidR="003A6906" w:rsidRDefault="003A6906" w:rsidP="008F44D9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Concerns observation visit conducted as stationary visit</w:t>
      </w:r>
    </w:p>
  </w:footnote>
  <w:footnote w:id="3">
    <w:p w14:paraId="391FD5F2" w14:textId="77777777" w:rsidR="007E6526" w:rsidRPr="00715651" w:rsidRDefault="007E6526" w:rsidP="007E6526">
      <w:pPr>
        <w:pStyle w:val="Tekstprzypisudolnego"/>
        <w:spacing w:after="0" w:line="360" w:lineRule="auto"/>
      </w:pPr>
      <w:r w:rsidRPr="00715651">
        <w:rPr>
          <w:rStyle w:val="Odwoanieprzypisudolnego"/>
        </w:rPr>
        <w:footnoteRef/>
      </w:r>
      <w:r w:rsidRPr="00715651">
        <w:t>delete as appropriate</w:t>
      </w:r>
    </w:p>
  </w:footnote>
  <w:footnote w:id="4">
    <w:p w14:paraId="155F8114" w14:textId="77777777" w:rsidR="007E6526" w:rsidRPr="00715651" w:rsidRDefault="007E6526" w:rsidP="007E6526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715651">
        <w:rPr>
          <w:rStyle w:val="Odwoanieprzypisudolnego"/>
        </w:rPr>
        <w:footnoteRef/>
      </w:r>
      <w:r w:rsidRPr="00715651">
        <w:t>delete as appropriate</w:t>
      </w:r>
    </w:p>
    <w:p w14:paraId="0BE79FC8" w14:textId="77777777" w:rsidR="007E6526" w:rsidRPr="009E6089" w:rsidRDefault="007E6526" w:rsidP="007E6526">
      <w:pPr>
        <w:pStyle w:val="Tekstprzypisudolneg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</w:footnote>
  <w:footnote w:id="5">
    <w:p w14:paraId="5A3EFDDC" w14:textId="2FA719C4" w:rsidR="008F44D9" w:rsidRDefault="008F44D9" w:rsidP="008F44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concerns observation visit conducted as stationary visit</w:t>
      </w:r>
    </w:p>
  </w:footnote>
  <w:footnote w:id="6">
    <w:p w14:paraId="6D5387DF" w14:textId="6D63E15C" w:rsidR="008F44D9" w:rsidRDefault="008F44D9" w:rsidP="008F44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concerns observation visit conducted as an online visit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E714" w14:textId="59B0FCD0" w:rsidR="000D1674" w:rsidRPr="000D1674" w:rsidRDefault="000D1674" w:rsidP="000D1674">
    <w:pPr>
      <w:spacing w:line="240" w:lineRule="auto"/>
      <w:outlineLvl w:val="1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/>
        <w:sz w:val="24"/>
      </w:rPr>
      <w:t xml:space="preserve">Appendix no. 1.2 to the </w:t>
    </w:r>
    <w:r w:rsidR="007E6526">
      <w:rPr>
        <w:rFonts w:asciiTheme="minorHAnsi" w:hAnsiTheme="minorHAnsi"/>
        <w:sz w:val="24"/>
      </w:rPr>
      <w:t xml:space="preserve">Regulations </w:t>
    </w:r>
    <w:r w:rsidR="007E6526" w:rsidRPr="00A62827">
      <w:rPr>
        <w:rFonts w:asciiTheme="minorHAnsi" w:hAnsiTheme="minorHAnsi"/>
        <w:sz w:val="24"/>
      </w:rPr>
      <w:t>for the Operation of the System for Providing and Improving Quality of Education</w:t>
    </w:r>
    <w:r w:rsidR="007E6526">
      <w:rPr>
        <w:rFonts w:asciiTheme="minorHAnsi" w:hAnsiTheme="minorHAnsi"/>
        <w:sz w:val="24"/>
      </w:rPr>
      <w:t xml:space="preserve"> at the Medical University of Bialystok (MUB) (introduced by way of Order no. 145/2024 of the Rector of the MUB dated 28 October 2024</w:t>
    </w:r>
  </w:p>
  <w:p w14:paraId="3FC8837A" w14:textId="77777777" w:rsidR="000D1674" w:rsidRDefault="000D1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B36A41"/>
    <w:multiLevelType w:val="hybridMultilevel"/>
    <w:tmpl w:val="27AE9F86"/>
    <w:lvl w:ilvl="0" w:tplc="72B891D8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D7"/>
    <w:rsid w:val="00006644"/>
    <w:rsid w:val="000D1674"/>
    <w:rsid w:val="00115DCC"/>
    <w:rsid w:val="00143EB0"/>
    <w:rsid w:val="0021599C"/>
    <w:rsid w:val="002215C7"/>
    <w:rsid w:val="00286A2D"/>
    <w:rsid w:val="002F4D1F"/>
    <w:rsid w:val="003A6906"/>
    <w:rsid w:val="00401519"/>
    <w:rsid w:val="004705F9"/>
    <w:rsid w:val="004A4648"/>
    <w:rsid w:val="004D7AF9"/>
    <w:rsid w:val="00532665"/>
    <w:rsid w:val="005D3DE6"/>
    <w:rsid w:val="00611A8A"/>
    <w:rsid w:val="006250A4"/>
    <w:rsid w:val="00632A15"/>
    <w:rsid w:val="00651BD2"/>
    <w:rsid w:val="0069367D"/>
    <w:rsid w:val="006E1D23"/>
    <w:rsid w:val="00734342"/>
    <w:rsid w:val="007854E8"/>
    <w:rsid w:val="00791B50"/>
    <w:rsid w:val="00796EEA"/>
    <w:rsid w:val="007B141E"/>
    <w:rsid w:val="007E6526"/>
    <w:rsid w:val="008F44D9"/>
    <w:rsid w:val="0090280C"/>
    <w:rsid w:val="00B0088D"/>
    <w:rsid w:val="00B0412E"/>
    <w:rsid w:val="00B97AD7"/>
    <w:rsid w:val="00BE7F96"/>
    <w:rsid w:val="00CB188F"/>
    <w:rsid w:val="00CD1912"/>
    <w:rsid w:val="00D65086"/>
    <w:rsid w:val="00DC1F6E"/>
    <w:rsid w:val="00DC41B4"/>
    <w:rsid w:val="00EB770D"/>
    <w:rsid w:val="00F1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13083"/>
  <w15:chartTrackingRefBased/>
  <w15:docId w15:val="{EB2B6C43-D3CA-4F51-8C7A-577CC90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AD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AD7"/>
    <w:pPr>
      <w:numPr>
        <w:numId w:val="1"/>
      </w:numPr>
      <w:spacing w:after="240" w:line="240" w:lineRule="auto"/>
      <w:ind w:left="426" w:hanging="426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97AD7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97AD7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7AD7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B97A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D7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B97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A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AD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B9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AD7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97AD7"/>
  </w:style>
  <w:style w:type="paragraph" w:styleId="Tekstpodstawowy">
    <w:name w:val="Body Text"/>
    <w:aliases w:val=" Znak, Znak Znak,Znak,Znak Znak"/>
    <w:basedOn w:val="Normalny"/>
    <w:link w:val="TekstpodstawowyZnak"/>
    <w:rsid w:val="00B97AD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B97AD7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D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B97AD7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B97A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A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A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7AD7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B97AD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97AD7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B9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A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AD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97AD7"/>
    <w:rPr>
      <w:vertAlign w:val="superscript"/>
    </w:rPr>
  </w:style>
  <w:style w:type="character" w:styleId="Hipercze">
    <w:name w:val="Hyperlink"/>
    <w:uiPriority w:val="99"/>
    <w:semiHidden/>
    <w:unhideWhenUsed/>
    <w:rsid w:val="00B97AD7"/>
    <w:rPr>
      <w:color w:val="0000FF"/>
      <w:u w:val="single"/>
    </w:rPr>
  </w:style>
  <w:style w:type="table" w:styleId="Tabela-Siatka">
    <w:name w:val="Table Grid"/>
    <w:basedOn w:val="Standardowy"/>
    <w:uiPriority w:val="59"/>
    <w:rsid w:val="00B97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97AD7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AD7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B97A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B97AD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B97AD7"/>
    <w:pPr>
      <w:numPr>
        <w:numId w:val="2"/>
      </w:numPr>
    </w:pPr>
  </w:style>
  <w:style w:type="numbering" w:customStyle="1" w:styleId="Zaimportowanystyl12">
    <w:name w:val="Zaimportowany styl 12"/>
    <w:rsid w:val="00B97AD7"/>
    <w:pPr>
      <w:numPr>
        <w:numId w:val="3"/>
      </w:numPr>
    </w:pPr>
  </w:style>
  <w:style w:type="numbering" w:customStyle="1" w:styleId="Zaimportowanystyl16">
    <w:name w:val="Zaimportowany styl 16"/>
    <w:rsid w:val="00B97AD7"/>
    <w:pPr>
      <w:numPr>
        <w:numId w:val="4"/>
      </w:numPr>
    </w:pPr>
  </w:style>
  <w:style w:type="numbering" w:customStyle="1" w:styleId="Zaimportowanystyl50">
    <w:name w:val="Zaimportowany styl 50"/>
    <w:rsid w:val="00B97AD7"/>
    <w:pPr>
      <w:numPr>
        <w:numId w:val="5"/>
      </w:numPr>
    </w:pPr>
  </w:style>
  <w:style w:type="numbering" w:customStyle="1" w:styleId="Zaimportowanystyl51">
    <w:name w:val="Zaimportowany styl 51"/>
    <w:rsid w:val="00B97AD7"/>
    <w:pPr>
      <w:numPr>
        <w:numId w:val="6"/>
      </w:numPr>
    </w:pPr>
  </w:style>
  <w:style w:type="numbering" w:customStyle="1" w:styleId="Zaimportowanystyl52">
    <w:name w:val="Zaimportowany styl 52"/>
    <w:rsid w:val="00B97AD7"/>
    <w:pPr>
      <w:numPr>
        <w:numId w:val="7"/>
      </w:numPr>
    </w:pPr>
  </w:style>
  <w:style w:type="numbering" w:customStyle="1" w:styleId="Zaimportowanystyl53">
    <w:name w:val="Zaimportowany styl 53"/>
    <w:rsid w:val="00B97AD7"/>
    <w:pPr>
      <w:numPr>
        <w:numId w:val="8"/>
      </w:numPr>
    </w:pPr>
  </w:style>
  <w:style w:type="paragraph" w:styleId="Poprawka">
    <w:name w:val="Revision"/>
    <w:hidden/>
    <w:uiPriority w:val="99"/>
    <w:semiHidden/>
    <w:rsid w:val="00B97AD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7AD7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7AD7"/>
    <w:rPr>
      <w:rFonts w:eastAsia="Calibri" w:cstheme="minorHAnsi"/>
      <w:b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791B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9739-B756-4021-8606-F7A00C2B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1.2 Arkusz opinii studentów dotyczący hospitacji zajęć dydaktycznych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Appendix no. 1.2 Student opinions’ sheet concerning observation visits during didactic classes</dc:title>
  <dc:subject/>
  <dc:creator>Dorota Bayer</dc:creator>
  <cp:keywords/>
  <dc:description/>
  <cp:lastModifiedBy>Monika Ostrowska</cp:lastModifiedBy>
  <cp:revision>17</cp:revision>
  <cp:lastPrinted>2024-10-25T06:21:00Z</cp:lastPrinted>
  <dcterms:created xsi:type="dcterms:W3CDTF">2024-10-15T10:28:00Z</dcterms:created>
  <dcterms:modified xsi:type="dcterms:W3CDTF">2024-11-22T12:52:00Z</dcterms:modified>
</cp:coreProperties>
</file>