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CB4E" w14:textId="77777777" w:rsidR="004A28CA" w:rsidRPr="004A28CA" w:rsidRDefault="004A28CA" w:rsidP="004A28CA">
      <w:pPr>
        <w:spacing w:after="0" w:line="360" w:lineRule="auto"/>
        <w:rPr>
          <w:b/>
          <w:sz w:val="28"/>
        </w:rPr>
      </w:pPr>
      <w:r w:rsidRPr="004A28CA">
        <w:rPr>
          <w:b/>
          <w:sz w:val="28"/>
        </w:rPr>
        <w:t>Regulations for accessing the resources of the Main Library of the Medical University of Bialystok</w:t>
      </w:r>
    </w:p>
    <w:p w14:paraId="5C88FCEC" w14:textId="28529F17" w:rsidR="00E91CD8" w:rsidRPr="004A28CA" w:rsidRDefault="00E91CD8" w:rsidP="00210363">
      <w:pPr>
        <w:spacing w:before="240" w:after="0" w:line="360" w:lineRule="auto"/>
        <w:rPr>
          <w:sz w:val="24"/>
          <w:szCs w:val="24"/>
        </w:rPr>
      </w:pPr>
      <w:r w:rsidRPr="004A28CA">
        <w:rPr>
          <w:sz w:val="24"/>
        </w:rPr>
        <w:t xml:space="preserve">Pursuant to § 21 sec. 1 point 2 of the University Statute and § 12 sec. 5 of the </w:t>
      </w:r>
      <w:r w:rsidR="004A28CA" w:rsidRPr="004A28CA">
        <w:rPr>
          <w:sz w:val="24"/>
        </w:rPr>
        <w:t>Organis</w:t>
      </w:r>
      <w:r w:rsidRPr="004A28CA">
        <w:rPr>
          <w:sz w:val="24"/>
        </w:rPr>
        <w:t>ational Regulations I hereby order as follows:</w:t>
      </w:r>
    </w:p>
    <w:p w14:paraId="0E5BE3B9" w14:textId="77777777" w:rsidR="00E91CD8" w:rsidRPr="004A28CA" w:rsidRDefault="00E91CD8" w:rsidP="00210363">
      <w:pPr>
        <w:pStyle w:val="Nagwek1"/>
      </w:pPr>
      <w:r w:rsidRPr="004A28CA">
        <w:t>§ 1</w:t>
      </w:r>
    </w:p>
    <w:p w14:paraId="763BD897" w14:textId="77777777" w:rsidR="00E91CD8" w:rsidRPr="004A28CA" w:rsidRDefault="00E91CD8" w:rsidP="00210363">
      <w:pPr>
        <w:spacing w:after="0" w:line="360" w:lineRule="auto"/>
        <w:rPr>
          <w:sz w:val="24"/>
          <w:szCs w:val="24"/>
        </w:rPr>
      </w:pPr>
      <w:r w:rsidRPr="004A28CA">
        <w:rPr>
          <w:sz w:val="24"/>
        </w:rPr>
        <w:t>The Library may be used by:</w:t>
      </w:r>
    </w:p>
    <w:p w14:paraId="70F11562" w14:textId="3313AE83" w:rsidR="00E91CD8"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students and doctoral students o</w:t>
      </w:r>
      <w:r w:rsidR="004A28CA" w:rsidRPr="004A28CA">
        <w:rPr>
          <w:sz w:val="24"/>
        </w:rPr>
        <w:t>f the Medical University of Bial</w:t>
      </w:r>
      <w:r w:rsidRPr="004A28CA">
        <w:rPr>
          <w:sz w:val="24"/>
        </w:rPr>
        <w:t>ystok,</w:t>
      </w:r>
    </w:p>
    <w:p w14:paraId="6BCE4C9B" w14:textId="60FFBC25" w:rsidR="00E91CD8"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employees o</w:t>
      </w:r>
      <w:r w:rsidR="004A28CA" w:rsidRPr="004A28CA">
        <w:rPr>
          <w:sz w:val="24"/>
        </w:rPr>
        <w:t>f the Medical University of Bial</w:t>
      </w:r>
      <w:r w:rsidRPr="004A28CA">
        <w:rPr>
          <w:sz w:val="24"/>
        </w:rPr>
        <w:t>ystok,</w:t>
      </w:r>
    </w:p>
    <w:p w14:paraId="645DC7D3" w14:textId="4290E2E5" w:rsidR="00E91CD8"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employees and other personnel of treatment entities formed and conducted b</w:t>
      </w:r>
      <w:r w:rsidR="004A28CA" w:rsidRPr="004A28CA">
        <w:rPr>
          <w:sz w:val="24"/>
        </w:rPr>
        <w:t>y the Medical University of Bial</w:t>
      </w:r>
      <w:r w:rsidRPr="004A28CA">
        <w:rPr>
          <w:sz w:val="24"/>
        </w:rPr>
        <w:t>ystok,</w:t>
      </w:r>
    </w:p>
    <w:p w14:paraId="7CC7CAAE" w14:textId="73676247" w:rsidR="00E91CD8" w:rsidRPr="004A28CA" w:rsidRDefault="004A28CA" w:rsidP="00210363">
      <w:pPr>
        <w:pStyle w:val="Akapitzlist"/>
        <w:numPr>
          <w:ilvl w:val="0"/>
          <w:numId w:val="14"/>
        </w:numPr>
        <w:spacing w:after="0" w:line="360" w:lineRule="auto"/>
        <w:ind w:left="426"/>
        <w:rPr>
          <w:rFonts w:ascii="Segoe UI Symbol" w:hAnsi="Segoe UI Symbol"/>
          <w:sz w:val="24"/>
          <w:szCs w:val="24"/>
        </w:rPr>
      </w:pPr>
      <w:r>
        <w:rPr>
          <w:sz w:val="24"/>
        </w:rPr>
        <w:t xml:space="preserve">Healthcare </w:t>
      </w:r>
      <w:r w:rsidRPr="004A28CA">
        <w:rPr>
          <w:sz w:val="24"/>
        </w:rPr>
        <w:t>employees</w:t>
      </w:r>
      <w:r w:rsidR="00210363" w:rsidRPr="004A28CA">
        <w:rPr>
          <w:sz w:val="24"/>
        </w:rPr>
        <w:t xml:space="preserve"> from the </w:t>
      </w:r>
      <w:proofErr w:type="spellStart"/>
      <w:r w:rsidR="00210363" w:rsidRPr="004A28CA">
        <w:rPr>
          <w:sz w:val="24"/>
        </w:rPr>
        <w:t>Podlaskie</w:t>
      </w:r>
      <w:proofErr w:type="spellEnd"/>
      <w:r w:rsidR="00210363" w:rsidRPr="004A28CA">
        <w:rPr>
          <w:sz w:val="24"/>
        </w:rPr>
        <w:t xml:space="preserve"> Voivodeship,</w:t>
      </w:r>
    </w:p>
    <w:p w14:paraId="17B77E08" w14:textId="42EAD5F6" w:rsidR="007614BA"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interns underg</w:t>
      </w:r>
      <w:r w:rsidR="004A28CA">
        <w:rPr>
          <w:sz w:val="24"/>
        </w:rPr>
        <w:t>oing an internship and specialis</w:t>
      </w:r>
      <w:r w:rsidRPr="004A28CA">
        <w:rPr>
          <w:sz w:val="24"/>
        </w:rPr>
        <w:t>ation in healthcare entities formed b</w:t>
      </w:r>
      <w:r w:rsidR="004A28CA">
        <w:rPr>
          <w:sz w:val="24"/>
        </w:rPr>
        <w:t>y the Medical University of Bial</w:t>
      </w:r>
      <w:r w:rsidRPr="004A28CA">
        <w:rPr>
          <w:sz w:val="24"/>
        </w:rPr>
        <w:t>ystok,</w:t>
      </w:r>
    </w:p>
    <w:p w14:paraId="756AC674" w14:textId="77777777" w:rsidR="007614BA"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public libraries and scientific libraries and scientific institutions as part of interlibrary rentals,</w:t>
      </w:r>
    </w:p>
    <w:p w14:paraId="1C4C5045" w14:textId="575CA7C2" w:rsidR="00E91CD8"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attendees of post-graduate studies o</w:t>
      </w:r>
      <w:r w:rsidR="004A28CA">
        <w:rPr>
          <w:sz w:val="24"/>
        </w:rPr>
        <w:t>f the Medical University of Bial</w:t>
      </w:r>
      <w:r w:rsidRPr="004A28CA">
        <w:rPr>
          <w:sz w:val="24"/>
        </w:rPr>
        <w:t xml:space="preserve">ystok, </w:t>
      </w:r>
    </w:p>
    <w:p w14:paraId="36B031EC" w14:textId="15C55010" w:rsidR="0084202C" w:rsidRPr="004A28CA" w:rsidRDefault="00210363" w:rsidP="00210363">
      <w:pPr>
        <w:pStyle w:val="Akapitzlist"/>
        <w:numPr>
          <w:ilvl w:val="0"/>
          <w:numId w:val="14"/>
        </w:numPr>
        <w:spacing w:after="0" w:line="360" w:lineRule="auto"/>
        <w:ind w:left="426"/>
        <w:rPr>
          <w:rFonts w:ascii="Segoe UI Symbol" w:hAnsi="Segoe UI Symbol"/>
          <w:sz w:val="24"/>
          <w:szCs w:val="24"/>
        </w:rPr>
      </w:pPr>
      <w:r w:rsidRPr="004A28CA">
        <w:rPr>
          <w:sz w:val="24"/>
        </w:rPr>
        <w:t xml:space="preserve">retired </w:t>
      </w:r>
      <w:r w:rsidR="003660F2" w:rsidRPr="004A28CA">
        <w:rPr>
          <w:sz w:val="24"/>
        </w:rPr>
        <w:t>employees</w:t>
      </w:r>
      <w:r w:rsidRPr="004A28CA">
        <w:rPr>
          <w:sz w:val="24"/>
        </w:rPr>
        <w:t xml:space="preserve"> and pensioners o</w:t>
      </w:r>
      <w:r w:rsidR="004A28CA">
        <w:rPr>
          <w:sz w:val="24"/>
        </w:rPr>
        <w:t>f the Medical University of Bial</w:t>
      </w:r>
      <w:r w:rsidRPr="004A28CA">
        <w:rPr>
          <w:sz w:val="24"/>
        </w:rPr>
        <w:t xml:space="preserve">ystok, </w:t>
      </w:r>
    </w:p>
    <w:p w14:paraId="2077EFD2" w14:textId="77777777" w:rsidR="002F1376" w:rsidRPr="004A28CA" w:rsidRDefault="002F1376" w:rsidP="00210363">
      <w:pPr>
        <w:pStyle w:val="Nagwek1"/>
      </w:pPr>
      <w:r w:rsidRPr="004A28CA">
        <w:t>§ 2</w:t>
      </w:r>
    </w:p>
    <w:p w14:paraId="343810E6" w14:textId="1529D2EA" w:rsidR="00066F91" w:rsidRPr="004A28CA" w:rsidRDefault="009554AB" w:rsidP="00210363">
      <w:pPr>
        <w:numPr>
          <w:ilvl w:val="0"/>
          <w:numId w:val="12"/>
        </w:numPr>
        <w:spacing w:after="0" w:line="360" w:lineRule="auto"/>
        <w:ind w:left="426"/>
        <w:rPr>
          <w:sz w:val="24"/>
          <w:szCs w:val="24"/>
        </w:rPr>
      </w:pPr>
      <w:r w:rsidRPr="004A28CA">
        <w:rPr>
          <w:sz w:val="24"/>
        </w:rPr>
        <w:t>The basis for setting up and activating reader's account for students and doctoral students o</w:t>
      </w:r>
      <w:r w:rsidR="004A28CA">
        <w:rPr>
          <w:sz w:val="24"/>
        </w:rPr>
        <w:t>f the Medical University of Bial</w:t>
      </w:r>
      <w:r w:rsidRPr="004A28CA">
        <w:rPr>
          <w:sz w:val="24"/>
        </w:rPr>
        <w:t>ystok as well as attendees of post-graduate studies is completion of an online library training after which one must indicate the required data and accept this document. Information on activating the account will be sent via electronic post to the email address indicated in the recruitment process.</w:t>
      </w:r>
    </w:p>
    <w:p w14:paraId="65ED1793" w14:textId="548BC2B3" w:rsidR="00066F91" w:rsidRPr="004A28CA" w:rsidRDefault="00185DFF" w:rsidP="00210363">
      <w:pPr>
        <w:numPr>
          <w:ilvl w:val="0"/>
          <w:numId w:val="12"/>
        </w:numPr>
        <w:spacing w:after="0" w:line="360" w:lineRule="auto"/>
        <w:ind w:left="426"/>
        <w:rPr>
          <w:sz w:val="24"/>
          <w:szCs w:val="24"/>
        </w:rPr>
      </w:pPr>
      <w:r w:rsidRPr="004A28CA">
        <w:t>Employees and other personnel of the healthcare entities formed and conducted by the Medica</w:t>
      </w:r>
      <w:r w:rsidR="004A28CA">
        <w:t>l University of Bial</w:t>
      </w:r>
      <w:r w:rsidRPr="004A28CA">
        <w:t>ystok, who are not employees o</w:t>
      </w:r>
      <w:r w:rsidR="004A28CA">
        <w:t>f the Medical University of Bial</w:t>
      </w:r>
      <w:r w:rsidRPr="004A28CA">
        <w:t xml:space="preserve">ystok, and employees of the healthcare system from the </w:t>
      </w:r>
      <w:proofErr w:type="spellStart"/>
      <w:r w:rsidRPr="004A28CA">
        <w:t>Podlaskie</w:t>
      </w:r>
      <w:proofErr w:type="spellEnd"/>
      <w:r w:rsidRPr="004A28CA">
        <w:t xml:space="preserve"> Voivodeship - are obliged to present an employment certificate.</w:t>
      </w:r>
    </w:p>
    <w:p w14:paraId="53AE624E" w14:textId="7EA71448" w:rsidR="00066F91" w:rsidRPr="004A28CA" w:rsidRDefault="00185DFF" w:rsidP="00210363">
      <w:pPr>
        <w:numPr>
          <w:ilvl w:val="0"/>
          <w:numId w:val="12"/>
        </w:numPr>
        <w:spacing w:after="0" w:line="360" w:lineRule="auto"/>
        <w:ind w:left="426"/>
        <w:rPr>
          <w:sz w:val="24"/>
          <w:szCs w:val="24"/>
        </w:rPr>
      </w:pPr>
      <w:r w:rsidRPr="004A28CA">
        <w:rPr>
          <w:sz w:val="24"/>
        </w:rPr>
        <w:t>Interns who undergo an internship in clinical hospitals o</w:t>
      </w:r>
      <w:r w:rsidR="004A28CA">
        <w:rPr>
          <w:sz w:val="24"/>
        </w:rPr>
        <w:t>f the Medical University of Bial</w:t>
      </w:r>
      <w:r w:rsidRPr="004A28CA">
        <w:rPr>
          <w:sz w:val="24"/>
        </w:rPr>
        <w:t>ystok, are obliged to present an internship certificate.</w:t>
      </w:r>
    </w:p>
    <w:p w14:paraId="4C00F641" w14:textId="77777777" w:rsidR="00F15E8D" w:rsidRDefault="00F15E8D" w:rsidP="00210363">
      <w:pPr>
        <w:pStyle w:val="Nagwek1"/>
      </w:pPr>
      <w:r>
        <w:br w:type="page"/>
      </w:r>
    </w:p>
    <w:p w14:paraId="63FE267F" w14:textId="5AC82A05" w:rsidR="007614BA" w:rsidRPr="004A28CA" w:rsidRDefault="002F1376" w:rsidP="00210363">
      <w:pPr>
        <w:pStyle w:val="Nagwek1"/>
      </w:pPr>
      <w:r w:rsidRPr="004A28CA">
        <w:lastRenderedPageBreak/>
        <w:t>§ 3</w:t>
      </w:r>
    </w:p>
    <w:p w14:paraId="2817C003" w14:textId="77777777" w:rsidR="00D14FD3" w:rsidRPr="004A28CA" w:rsidRDefault="002F1376" w:rsidP="00210363">
      <w:pPr>
        <w:spacing w:after="0" w:line="360" w:lineRule="auto"/>
        <w:rPr>
          <w:sz w:val="24"/>
          <w:szCs w:val="24"/>
        </w:rPr>
      </w:pPr>
      <w:r w:rsidRPr="004A28CA">
        <w:rPr>
          <w:sz w:val="24"/>
        </w:rPr>
        <w:t>A document which entitles to rental of books from the outside is a library card or student ID/</w:t>
      </w:r>
      <w:proofErr w:type="spellStart"/>
      <w:r w:rsidRPr="004A28CA">
        <w:rPr>
          <w:sz w:val="24"/>
        </w:rPr>
        <w:t>mID</w:t>
      </w:r>
      <w:proofErr w:type="spellEnd"/>
      <w:r w:rsidRPr="004A28CA">
        <w:rPr>
          <w:sz w:val="24"/>
        </w:rPr>
        <w:t xml:space="preserve"> card in cases specified in § 4.</w:t>
      </w:r>
    </w:p>
    <w:p w14:paraId="322DFFD1" w14:textId="77777777" w:rsidR="002F1376" w:rsidRPr="004A28CA" w:rsidRDefault="002F1376" w:rsidP="00210363">
      <w:pPr>
        <w:pStyle w:val="Nagwek1"/>
      </w:pPr>
      <w:r w:rsidRPr="004A28CA">
        <w:t>§ 4</w:t>
      </w:r>
    </w:p>
    <w:p w14:paraId="29BBCEC4" w14:textId="77777777" w:rsidR="00E61F1C" w:rsidRPr="004A28CA" w:rsidRDefault="002F1376" w:rsidP="00210363">
      <w:pPr>
        <w:numPr>
          <w:ilvl w:val="0"/>
          <w:numId w:val="11"/>
        </w:numPr>
        <w:spacing w:after="0" w:line="360" w:lineRule="auto"/>
        <w:ind w:left="426"/>
        <w:rPr>
          <w:sz w:val="24"/>
          <w:szCs w:val="24"/>
        </w:rPr>
      </w:pPr>
      <w:r w:rsidRPr="004A28CA">
        <w:rPr>
          <w:sz w:val="24"/>
        </w:rPr>
        <w:t>Students may rent resources on the basis of a student ID card/</w:t>
      </w:r>
      <w:proofErr w:type="spellStart"/>
      <w:r w:rsidRPr="004A28CA">
        <w:rPr>
          <w:sz w:val="24"/>
        </w:rPr>
        <w:t>mID</w:t>
      </w:r>
      <w:proofErr w:type="spellEnd"/>
      <w:r w:rsidRPr="004A28CA">
        <w:rPr>
          <w:sz w:val="24"/>
        </w:rPr>
        <w:t xml:space="preserve"> card or library card  throughout the whole period of studies. </w:t>
      </w:r>
    </w:p>
    <w:p w14:paraId="24F806E0" w14:textId="77777777" w:rsidR="006528FE" w:rsidRPr="004A28CA" w:rsidRDefault="006528FE" w:rsidP="00210363">
      <w:pPr>
        <w:numPr>
          <w:ilvl w:val="0"/>
          <w:numId w:val="11"/>
        </w:numPr>
        <w:spacing w:after="0" w:line="360" w:lineRule="auto"/>
        <w:ind w:left="426"/>
        <w:rPr>
          <w:sz w:val="24"/>
          <w:szCs w:val="24"/>
        </w:rPr>
      </w:pPr>
      <w:r w:rsidRPr="004A28CA">
        <w:rPr>
          <w:sz w:val="24"/>
        </w:rPr>
        <w:t>Doctoral students may rent resources on the basis of a doctoral student ID card/</w:t>
      </w:r>
      <w:proofErr w:type="spellStart"/>
      <w:r w:rsidRPr="004A28CA">
        <w:rPr>
          <w:sz w:val="24"/>
        </w:rPr>
        <w:t>mID</w:t>
      </w:r>
      <w:proofErr w:type="spellEnd"/>
      <w:r w:rsidRPr="004A28CA">
        <w:rPr>
          <w:sz w:val="24"/>
        </w:rPr>
        <w:t xml:space="preserve"> card or library card  throughout the whole period of the Doctoral School. </w:t>
      </w:r>
    </w:p>
    <w:p w14:paraId="5A2C98C3" w14:textId="16A2E7DA" w:rsidR="0011120A" w:rsidRPr="004A28CA" w:rsidRDefault="0011120A" w:rsidP="00210363">
      <w:pPr>
        <w:numPr>
          <w:ilvl w:val="0"/>
          <w:numId w:val="11"/>
        </w:numPr>
        <w:spacing w:after="0" w:line="360" w:lineRule="auto"/>
        <w:ind w:left="426"/>
        <w:rPr>
          <w:sz w:val="24"/>
          <w:szCs w:val="24"/>
        </w:rPr>
      </w:pPr>
      <w:r w:rsidRPr="004A28CA">
        <w:rPr>
          <w:sz w:val="24"/>
        </w:rPr>
        <w:t xml:space="preserve">Library card issued to students/doctoral students is free of charge and maintains validity for the whole period of studies/education in </w:t>
      </w:r>
      <w:r w:rsidR="003660F2" w:rsidRPr="004A28CA">
        <w:rPr>
          <w:sz w:val="24"/>
        </w:rPr>
        <w:t>the</w:t>
      </w:r>
      <w:r w:rsidRPr="004A28CA">
        <w:rPr>
          <w:sz w:val="24"/>
        </w:rPr>
        <w:t xml:space="preserve"> Doctoral School.</w:t>
      </w:r>
    </w:p>
    <w:p w14:paraId="7BED656D" w14:textId="77777777" w:rsidR="00BF3FD5" w:rsidRPr="004A28CA" w:rsidRDefault="00BF3FD5" w:rsidP="00210363">
      <w:pPr>
        <w:pStyle w:val="Nagwek1"/>
      </w:pPr>
      <w:r w:rsidRPr="004A28CA">
        <w:t>§ 5</w:t>
      </w:r>
    </w:p>
    <w:p w14:paraId="5D58F8B6" w14:textId="1D553723" w:rsidR="00BF3FD5" w:rsidRPr="004A28CA" w:rsidRDefault="00BF3FD5" w:rsidP="00210363">
      <w:pPr>
        <w:spacing w:after="0" w:line="360" w:lineRule="auto"/>
        <w:rPr>
          <w:sz w:val="24"/>
          <w:szCs w:val="24"/>
        </w:rPr>
      </w:pPr>
      <w:r w:rsidRPr="004A28CA">
        <w:rPr>
          <w:sz w:val="24"/>
        </w:rPr>
        <w:t xml:space="preserve">The library card </w:t>
      </w:r>
      <w:r w:rsidR="003660F2" w:rsidRPr="004A28CA">
        <w:rPr>
          <w:sz w:val="24"/>
        </w:rPr>
        <w:t>issued</w:t>
      </w:r>
      <w:r w:rsidRPr="004A28CA">
        <w:rPr>
          <w:sz w:val="24"/>
        </w:rPr>
        <w:t xml:space="preserve"> to attendees of post-graduate students is free of charge and maintains validity for the whole period of post-graduate studies.</w:t>
      </w:r>
    </w:p>
    <w:p w14:paraId="394A5089" w14:textId="77777777" w:rsidR="00925471" w:rsidRPr="004A28CA" w:rsidRDefault="00BF3FD5" w:rsidP="00210363">
      <w:pPr>
        <w:pStyle w:val="Nagwek1"/>
      </w:pPr>
      <w:r w:rsidRPr="004A28CA">
        <w:t>§ 6</w:t>
      </w:r>
    </w:p>
    <w:p w14:paraId="73005941" w14:textId="4D7047D1" w:rsidR="00925471" w:rsidRPr="004A28CA" w:rsidRDefault="00E83796" w:rsidP="00210363">
      <w:pPr>
        <w:spacing w:after="0" w:line="360" w:lineRule="auto"/>
        <w:rPr>
          <w:sz w:val="24"/>
          <w:szCs w:val="24"/>
        </w:rPr>
      </w:pPr>
      <w:r w:rsidRPr="004A28CA">
        <w:rPr>
          <w:sz w:val="24"/>
        </w:rPr>
        <w:t xml:space="preserve">The library card </w:t>
      </w:r>
      <w:r w:rsidR="003660F2" w:rsidRPr="004A28CA">
        <w:rPr>
          <w:sz w:val="24"/>
        </w:rPr>
        <w:t>issued</w:t>
      </w:r>
      <w:r w:rsidR="004A28CA">
        <w:rPr>
          <w:sz w:val="24"/>
        </w:rPr>
        <w:t xml:space="preserve"> to employees of the Medical University of Bial</w:t>
      </w:r>
      <w:r w:rsidRPr="004A28CA">
        <w:rPr>
          <w:sz w:val="24"/>
        </w:rPr>
        <w:t xml:space="preserve">ystok  is free of charge and maintains validity for the whole period of employment. </w:t>
      </w:r>
    </w:p>
    <w:p w14:paraId="6F6D095F" w14:textId="77777777" w:rsidR="006766F5" w:rsidRPr="004A28CA" w:rsidRDefault="006766F5" w:rsidP="00210363">
      <w:pPr>
        <w:pStyle w:val="Nagwek1"/>
      </w:pPr>
      <w:r w:rsidRPr="004A28CA">
        <w:t>§ 7</w:t>
      </w:r>
    </w:p>
    <w:p w14:paraId="450D7DF8" w14:textId="291660AE" w:rsidR="006766F5" w:rsidRPr="004A28CA" w:rsidRDefault="006766F5" w:rsidP="00210363">
      <w:pPr>
        <w:spacing w:after="0" w:line="360" w:lineRule="auto"/>
        <w:rPr>
          <w:sz w:val="24"/>
          <w:szCs w:val="24"/>
        </w:rPr>
      </w:pPr>
      <w:r w:rsidRPr="004A28CA">
        <w:rPr>
          <w:sz w:val="24"/>
        </w:rPr>
        <w:t>Library card iss</w:t>
      </w:r>
      <w:r w:rsidR="006D5141">
        <w:rPr>
          <w:sz w:val="24"/>
        </w:rPr>
        <w:t>ued to retired employees of the Medical University of Bial</w:t>
      </w:r>
      <w:r w:rsidRPr="004A28CA">
        <w:rPr>
          <w:sz w:val="24"/>
        </w:rPr>
        <w:t>ystok is free of charge and maintains validity for an unlimited period of time.</w:t>
      </w:r>
    </w:p>
    <w:p w14:paraId="31A661B2" w14:textId="77777777" w:rsidR="00C96508" w:rsidRPr="004A28CA" w:rsidRDefault="006766F5" w:rsidP="00210363">
      <w:pPr>
        <w:pStyle w:val="Nagwek1"/>
      </w:pPr>
      <w:r w:rsidRPr="004A28CA">
        <w:t>§ 8</w:t>
      </w:r>
    </w:p>
    <w:p w14:paraId="56FEB1E5" w14:textId="13F4764E" w:rsidR="00101C1F" w:rsidRPr="004A28CA" w:rsidRDefault="00C96508" w:rsidP="00210363">
      <w:pPr>
        <w:pStyle w:val="Akapitzlist"/>
        <w:spacing w:after="0" w:line="360" w:lineRule="auto"/>
        <w:ind w:left="0"/>
        <w:rPr>
          <w:rFonts w:ascii="Segoe UI Symbol" w:hAnsi="Segoe UI Symbol"/>
          <w:sz w:val="24"/>
          <w:szCs w:val="24"/>
        </w:rPr>
      </w:pPr>
      <w:r w:rsidRPr="004A28CA">
        <w:rPr>
          <w:sz w:val="24"/>
        </w:rPr>
        <w:t xml:space="preserve">The library card issued to employees and personnel of healthcare units formed and maintained by the  </w:t>
      </w:r>
      <w:r w:rsidR="006D5141">
        <w:rPr>
          <w:sz w:val="24"/>
        </w:rPr>
        <w:t>Medical University of Bial</w:t>
      </w:r>
      <w:r w:rsidRPr="004A28CA">
        <w:rPr>
          <w:sz w:val="24"/>
        </w:rPr>
        <w:t>ystok and to interns of clinical hospitals of</w:t>
      </w:r>
      <w:r w:rsidR="006D5141">
        <w:rPr>
          <w:sz w:val="24"/>
        </w:rPr>
        <w:t xml:space="preserve"> the  Medical University of Bial</w:t>
      </w:r>
      <w:r w:rsidRPr="004A28CA">
        <w:rPr>
          <w:sz w:val="24"/>
        </w:rPr>
        <w:t xml:space="preserve">ystok, employees of the healthcare sector in the area of the </w:t>
      </w:r>
      <w:proofErr w:type="spellStart"/>
      <w:r w:rsidRPr="004A28CA">
        <w:rPr>
          <w:sz w:val="24"/>
        </w:rPr>
        <w:t>Podlaskie</w:t>
      </w:r>
      <w:proofErr w:type="spellEnd"/>
      <w:r w:rsidRPr="004A28CA">
        <w:rPr>
          <w:sz w:val="24"/>
        </w:rPr>
        <w:t xml:space="preserve"> Voivodeship is valid for the period of 12 months and it is free of charge.</w:t>
      </w:r>
    </w:p>
    <w:p w14:paraId="03FB7BEE" w14:textId="77777777" w:rsidR="00101C1F" w:rsidRPr="004A28CA" w:rsidRDefault="003C5CB1" w:rsidP="00210363">
      <w:pPr>
        <w:pStyle w:val="Nagwek1"/>
      </w:pPr>
      <w:r w:rsidRPr="004A28CA">
        <w:t>§ 9</w:t>
      </w:r>
    </w:p>
    <w:p w14:paraId="61CE15DA" w14:textId="5E87D5B3" w:rsidR="00101C1F" w:rsidRPr="004A28CA" w:rsidRDefault="006528FE" w:rsidP="00210363">
      <w:pPr>
        <w:pStyle w:val="Akapitzlist"/>
        <w:numPr>
          <w:ilvl w:val="0"/>
          <w:numId w:val="2"/>
        </w:numPr>
        <w:spacing w:after="0" w:line="360" w:lineRule="auto"/>
        <w:ind w:left="426"/>
        <w:rPr>
          <w:sz w:val="24"/>
          <w:szCs w:val="24"/>
        </w:rPr>
      </w:pPr>
      <w:r w:rsidRPr="004A28CA">
        <w:rPr>
          <w:sz w:val="24"/>
        </w:rPr>
        <w:t xml:space="preserve">The fee for issuance of the </w:t>
      </w:r>
      <w:r w:rsidR="003660F2" w:rsidRPr="004A28CA">
        <w:rPr>
          <w:sz w:val="24"/>
        </w:rPr>
        <w:t>library</w:t>
      </w:r>
      <w:r w:rsidRPr="004A28CA">
        <w:rPr>
          <w:sz w:val="24"/>
        </w:rPr>
        <w:t xml:space="preserve"> card amounts to PLN 15.</w:t>
      </w:r>
    </w:p>
    <w:p w14:paraId="3A293578" w14:textId="77777777" w:rsidR="00101C1F" w:rsidRPr="004A28CA" w:rsidRDefault="00655F35" w:rsidP="00210363">
      <w:pPr>
        <w:pStyle w:val="Akapitzlist"/>
        <w:numPr>
          <w:ilvl w:val="0"/>
          <w:numId w:val="2"/>
        </w:numPr>
        <w:spacing w:after="0" w:line="360" w:lineRule="auto"/>
        <w:ind w:left="426"/>
        <w:rPr>
          <w:sz w:val="24"/>
          <w:szCs w:val="24"/>
        </w:rPr>
      </w:pPr>
      <w:r w:rsidRPr="004A28CA">
        <w:rPr>
          <w:sz w:val="24"/>
        </w:rPr>
        <w:t xml:space="preserve">The fee for issuance of a duplicate library card amounts to PLN 25 (the fee concerns persons specified in § 5, § 6, § 7 and § 8 of the hereby document). </w:t>
      </w:r>
    </w:p>
    <w:p w14:paraId="7C17FDDC" w14:textId="77777777" w:rsidR="00F15E8D" w:rsidRDefault="00F15E8D" w:rsidP="00210363">
      <w:pPr>
        <w:pStyle w:val="Nagwek1"/>
      </w:pPr>
      <w:r>
        <w:br w:type="page"/>
      </w:r>
    </w:p>
    <w:p w14:paraId="59F51E4D" w14:textId="3AA8E2F7" w:rsidR="00101C1F" w:rsidRPr="004A28CA" w:rsidRDefault="00101C1F" w:rsidP="00210363">
      <w:pPr>
        <w:pStyle w:val="Nagwek1"/>
      </w:pPr>
      <w:r w:rsidRPr="004A28CA">
        <w:lastRenderedPageBreak/>
        <w:t>§ 10</w:t>
      </w:r>
    </w:p>
    <w:p w14:paraId="2B98446B" w14:textId="77777777" w:rsidR="00101C1F" w:rsidRPr="004A28CA" w:rsidRDefault="00101C1F" w:rsidP="00210363">
      <w:pPr>
        <w:pStyle w:val="Akapitzlist"/>
        <w:numPr>
          <w:ilvl w:val="0"/>
          <w:numId w:val="3"/>
        </w:numPr>
        <w:spacing w:after="0" w:line="360" w:lineRule="auto"/>
        <w:ind w:left="426"/>
        <w:rPr>
          <w:sz w:val="24"/>
          <w:szCs w:val="24"/>
        </w:rPr>
      </w:pPr>
      <w:r w:rsidRPr="004A28CA">
        <w:rPr>
          <w:sz w:val="24"/>
        </w:rPr>
        <w:t>The library card and electronic student ID card/doctoral student ID card/</w:t>
      </w:r>
      <w:proofErr w:type="spellStart"/>
      <w:r w:rsidRPr="004A28CA">
        <w:rPr>
          <w:sz w:val="24"/>
        </w:rPr>
        <w:t>mID</w:t>
      </w:r>
      <w:proofErr w:type="spellEnd"/>
      <w:r w:rsidRPr="004A28CA">
        <w:rPr>
          <w:sz w:val="24"/>
        </w:rPr>
        <w:t xml:space="preserve"> card cannot be passed on to any third parties.</w:t>
      </w:r>
    </w:p>
    <w:p w14:paraId="0B858B8D" w14:textId="77777777" w:rsidR="00101C1F" w:rsidRPr="004A28CA" w:rsidRDefault="00101C1F" w:rsidP="00210363">
      <w:pPr>
        <w:pStyle w:val="Akapitzlist"/>
        <w:numPr>
          <w:ilvl w:val="0"/>
          <w:numId w:val="3"/>
        </w:numPr>
        <w:spacing w:after="0" w:line="360" w:lineRule="auto"/>
        <w:ind w:left="426"/>
        <w:rPr>
          <w:sz w:val="24"/>
          <w:szCs w:val="24"/>
        </w:rPr>
      </w:pPr>
      <w:r w:rsidRPr="004A28CA">
        <w:rPr>
          <w:sz w:val="24"/>
        </w:rPr>
        <w:t xml:space="preserve">Misplacing or damaging the library card must be immediately reported to the library personnel. </w:t>
      </w:r>
    </w:p>
    <w:p w14:paraId="1D474910" w14:textId="77777777" w:rsidR="00101C1F" w:rsidRPr="004A28CA" w:rsidRDefault="00101C1F" w:rsidP="00210363">
      <w:pPr>
        <w:pStyle w:val="Nagwek1"/>
      </w:pPr>
      <w:r w:rsidRPr="004A28CA">
        <w:t>§ 11</w:t>
      </w:r>
    </w:p>
    <w:p w14:paraId="52CA9E10" w14:textId="4C455E6F" w:rsidR="00857AEC" w:rsidRPr="004A28CA" w:rsidRDefault="00857AEC" w:rsidP="00210363">
      <w:pPr>
        <w:spacing w:after="0" w:line="360" w:lineRule="auto"/>
        <w:rPr>
          <w:sz w:val="24"/>
          <w:szCs w:val="24"/>
        </w:rPr>
      </w:pPr>
      <w:r w:rsidRPr="004A28CA">
        <w:rPr>
          <w:sz w:val="24"/>
        </w:rPr>
        <w:t xml:space="preserve">Library </w:t>
      </w:r>
      <w:r w:rsidR="003660F2" w:rsidRPr="004A28CA">
        <w:rPr>
          <w:sz w:val="24"/>
        </w:rPr>
        <w:t>collections</w:t>
      </w:r>
      <w:r w:rsidRPr="004A28CA">
        <w:rPr>
          <w:sz w:val="24"/>
        </w:rPr>
        <w:t xml:space="preserve"> are disclosed for the period of time compliant with the status specified for individual groups of users, that is, for 150 days, 60 days or 30 days.</w:t>
      </w:r>
    </w:p>
    <w:p w14:paraId="421EAEF1" w14:textId="77777777" w:rsidR="00857AEC" w:rsidRPr="004A28CA" w:rsidRDefault="002E1F53" w:rsidP="00210363">
      <w:pPr>
        <w:pStyle w:val="Nagwek1"/>
      </w:pPr>
      <w:r w:rsidRPr="004A28CA">
        <w:t>§ 12</w:t>
      </w:r>
    </w:p>
    <w:p w14:paraId="2E2A394E" w14:textId="51543D81" w:rsidR="005A7C32" w:rsidRPr="004A28CA" w:rsidRDefault="00857AEC" w:rsidP="00210363">
      <w:pPr>
        <w:pStyle w:val="Akapitzlist"/>
        <w:numPr>
          <w:ilvl w:val="0"/>
          <w:numId w:val="4"/>
        </w:numPr>
        <w:spacing w:after="0" w:line="360" w:lineRule="auto"/>
        <w:ind w:left="426"/>
        <w:rPr>
          <w:sz w:val="24"/>
          <w:szCs w:val="24"/>
        </w:rPr>
      </w:pPr>
      <w:r w:rsidRPr="004A28CA">
        <w:rPr>
          <w:sz w:val="24"/>
        </w:rPr>
        <w:t>Students, doctoral students of</w:t>
      </w:r>
      <w:r w:rsidR="006D5141">
        <w:rPr>
          <w:sz w:val="24"/>
        </w:rPr>
        <w:t xml:space="preserve"> the  Medical University of Bial</w:t>
      </w:r>
      <w:r w:rsidRPr="004A28CA">
        <w:rPr>
          <w:sz w:val="24"/>
        </w:rPr>
        <w:t>ystok may have up to 15 books rented simultaneously with a possibility of prolonging rentals, provided that a given book is not reserved by another user. Students may rent books after undergoing an online library training.</w:t>
      </w:r>
    </w:p>
    <w:p w14:paraId="24E53270" w14:textId="77777777" w:rsidR="00857AEC" w:rsidRPr="004A28CA" w:rsidRDefault="00857AEC" w:rsidP="00210363">
      <w:pPr>
        <w:pStyle w:val="Akapitzlist"/>
        <w:numPr>
          <w:ilvl w:val="0"/>
          <w:numId w:val="4"/>
        </w:numPr>
        <w:spacing w:after="0" w:line="360" w:lineRule="auto"/>
        <w:ind w:left="426"/>
        <w:rPr>
          <w:sz w:val="24"/>
          <w:szCs w:val="24"/>
        </w:rPr>
      </w:pPr>
      <w:r w:rsidRPr="004A28CA">
        <w:rPr>
          <w:sz w:val="24"/>
        </w:rPr>
        <w:t>Attendees of post-graduate studies may rent up to 5 books solely with an archive status for the period of 30 days with a possibility of prolonging, provided that a given book is not reserved by another user.</w:t>
      </w:r>
    </w:p>
    <w:p w14:paraId="07CCC902" w14:textId="77777777" w:rsidR="002E7483" w:rsidRPr="004A28CA" w:rsidRDefault="002E7483" w:rsidP="00210363">
      <w:pPr>
        <w:pStyle w:val="Akapitzlist"/>
        <w:numPr>
          <w:ilvl w:val="0"/>
          <w:numId w:val="4"/>
        </w:numPr>
        <w:spacing w:after="0" w:line="360" w:lineRule="auto"/>
        <w:ind w:left="426"/>
        <w:rPr>
          <w:sz w:val="24"/>
          <w:szCs w:val="24"/>
        </w:rPr>
      </w:pPr>
      <w:r w:rsidRPr="004A28CA">
        <w:rPr>
          <w:sz w:val="24"/>
        </w:rPr>
        <w:t>Other users may have 2 books on their account solely with an archived status for a period of 1 month without the possibility of prolonging rental.</w:t>
      </w:r>
    </w:p>
    <w:p w14:paraId="56480ECB" w14:textId="77777777" w:rsidR="005A7C32" w:rsidRPr="006D5141" w:rsidRDefault="004C1F96" w:rsidP="00210363">
      <w:pPr>
        <w:pStyle w:val="Akapitzlist"/>
        <w:numPr>
          <w:ilvl w:val="0"/>
          <w:numId w:val="4"/>
        </w:numPr>
        <w:spacing w:after="0" w:line="360" w:lineRule="auto"/>
        <w:ind w:left="426"/>
        <w:rPr>
          <w:sz w:val="24"/>
          <w:szCs w:val="24"/>
        </w:rPr>
      </w:pPr>
      <w:r w:rsidRPr="006D5141">
        <w:rPr>
          <w:sz w:val="24"/>
          <w:szCs w:val="24"/>
        </w:rPr>
        <w:t xml:space="preserve">After registering the rented books, the user ought to verify the state of their account and submit any potential remarks to the User Service Department (email address: </w:t>
      </w:r>
      <w:hyperlink r:id="rId10" w:history="1">
        <w:r w:rsidRPr="006D5141">
          <w:rPr>
            <w:rStyle w:val="Hipercze"/>
            <w:sz w:val="24"/>
            <w:szCs w:val="24"/>
          </w:rPr>
          <w:t>wypoz@umb.edu.pl</w:t>
        </w:r>
      </w:hyperlink>
      <w:r w:rsidRPr="006D5141">
        <w:rPr>
          <w:sz w:val="24"/>
          <w:szCs w:val="24"/>
        </w:rPr>
        <w:t>; tel.: 85 748 54 50)</w:t>
      </w:r>
    </w:p>
    <w:p w14:paraId="256C5D03" w14:textId="77777777" w:rsidR="002E1F53" w:rsidRPr="004A28CA" w:rsidRDefault="002E1F53" w:rsidP="00210363">
      <w:pPr>
        <w:pStyle w:val="Akapitzlist"/>
        <w:numPr>
          <w:ilvl w:val="0"/>
          <w:numId w:val="4"/>
        </w:numPr>
        <w:spacing w:after="0" w:line="360" w:lineRule="auto"/>
        <w:ind w:left="426"/>
        <w:rPr>
          <w:sz w:val="24"/>
          <w:szCs w:val="24"/>
        </w:rPr>
      </w:pPr>
      <w:r w:rsidRPr="004A28CA">
        <w:rPr>
          <w:sz w:val="24"/>
        </w:rPr>
        <w:t>Rentals are registered electronically on the basis of the QR code of the book and the student ID card/</w:t>
      </w:r>
      <w:proofErr w:type="spellStart"/>
      <w:r w:rsidRPr="004A28CA">
        <w:rPr>
          <w:sz w:val="24"/>
        </w:rPr>
        <w:t>mID</w:t>
      </w:r>
      <w:proofErr w:type="spellEnd"/>
      <w:r w:rsidRPr="004A28CA">
        <w:rPr>
          <w:sz w:val="24"/>
        </w:rPr>
        <w:t xml:space="preserve"> card or library card.</w:t>
      </w:r>
    </w:p>
    <w:p w14:paraId="4938F8B5" w14:textId="77777777" w:rsidR="004C1F96" w:rsidRPr="004A28CA" w:rsidRDefault="004C1F96" w:rsidP="00210363">
      <w:pPr>
        <w:pStyle w:val="Akapitzlist"/>
        <w:numPr>
          <w:ilvl w:val="0"/>
          <w:numId w:val="4"/>
        </w:numPr>
        <w:spacing w:after="0" w:line="360" w:lineRule="auto"/>
        <w:ind w:left="426"/>
        <w:rPr>
          <w:sz w:val="24"/>
          <w:szCs w:val="24"/>
        </w:rPr>
      </w:pPr>
      <w:r w:rsidRPr="004A28CA">
        <w:rPr>
          <w:sz w:val="24"/>
        </w:rPr>
        <w:t>Lack of notification sent by the Library by electronic post on the expiry of the term for returning the books does not release the user from an obligation to pay the fee for delayed return.</w:t>
      </w:r>
    </w:p>
    <w:p w14:paraId="29AA0F92" w14:textId="77777777" w:rsidR="004C1F96" w:rsidRPr="004A28CA" w:rsidRDefault="002E1F53" w:rsidP="00210363">
      <w:pPr>
        <w:pStyle w:val="Nagwek1"/>
      </w:pPr>
      <w:r w:rsidRPr="004A28CA">
        <w:t>§ 13</w:t>
      </w:r>
    </w:p>
    <w:p w14:paraId="7C242961" w14:textId="5B6C915C" w:rsidR="004C1F96" w:rsidRPr="004A28CA" w:rsidRDefault="007E2862" w:rsidP="00210363">
      <w:pPr>
        <w:pStyle w:val="Akapitzlist"/>
        <w:spacing w:after="0" w:line="360" w:lineRule="auto"/>
        <w:ind w:left="0"/>
        <w:rPr>
          <w:sz w:val="24"/>
          <w:szCs w:val="24"/>
        </w:rPr>
      </w:pPr>
      <w:r w:rsidRPr="004A28CA">
        <w:rPr>
          <w:sz w:val="24"/>
        </w:rPr>
        <w:t>All users</w:t>
      </w:r>
      <w:r w:rsidR="006D5141">
        <w:rPr>
          <w:sz w:val="24"/>
        </w:rPr>
        <w:t xml:space="preserve"> of the Library are entitled to</w:t>
      </w:r>
      <w:r w:rsidRPr="004A28CA">
        <w:rPr>
          <w:sz w:val="24"/>
        </w:rPr>
        <w:t xml:space="preserve"> order books via the electronic system.</w:t>
      </w:r>
    </w:p>
    <w:p w14:paraId="12546A2C" w14:textId="77777777" w:rsidR="007E2862" w:rsidRPr="004A28CA" w:rsidRDefault="002E1F53" w:rsidP="00210363">
      <w:pPr>
        <w:pStyle w:val="Nagwek1"/>
      </w:pPr>
      <w:r w:rsidRPr="004A28CA">
        <w:t>§ 14</w:t>
      </w:r>
    </w:p>
    <w:p w14:paraId="4B79DE3E" w14:textId="77777777" w:rsidR="00D0512C" w:rsidRPr="004A28CA" w:rsidRDefault="007E2862" w:rsidP="00210363">
      <w:pPr>
        <w:spacing w:after="0" w:line="360" w:lineRule="auto"/>
        <w:rPr>
          <w:sz w:val="24"/>
          <w:szCs w:val="24"/>
        </w:rPr>
      </w:pPr>
      <w:r w:rsidRPr="004A28CA">
        <w:rPr>
          <w:sz w:val="24"/>
        </w:rPr>
        <w:t>Books with a status of “Handbook” copy may be rented solely by students and doctoral students.</w:t>
      </w:r>
    </w:p>
    <w:p w14:paraId="1D4FDC93" w14:textId="77777777" w:rsidR="00D0512C" w:rsidRPr="004A28CA" w:rsidRDefault="002E1F53" w:rsidP="00210363">
      <w:pPr>
        <w:pStyle w:val="Nagwek1"/>
      </w:pPr>
      <w:r w:rsidRPr="004A28CA">
        <w:lastRenderedPageBreak/>
        <w:t>§ 15</w:t>
      </w:r>
    </w:p>
    <w:p w14:paraId="1BCDA409" w14:textId="77777777" w:rsidR="00D0512C" w:rsidRPr="004A28CA" w:rsidRDefault="00D0512C" w:rsidP="00210363">
      <w:pPr>
        <w:pStyle w:val="Akapitzlist"/>
        <w:numPr>
          <w:ilvl w:val="0"/>
          <w:numId w:val="6"/>
        </w:numPr>
        <w:spacing w:after="0" w:line="360" w:lineRule="auto"/>
        <w:ind w:left="426"/>
        <w:rPr>
          <w:sz w:val="24"/>
          <w:szCs w:val="24"/>
        </w:rPr>
      </w:pPr>
      <w:r w:rsidRPr="004A28CA">
        <w:rPr>
          <w:sz w:val="24"/>
        </w:rPr>
        <w:t>Students may rent books with a status of “Handbook” for the period of 150 days whilst  in case of a status “Archives” - 60 days.</w:t>
      </w:r>
    </w:p>
    <w:p w14:paraId="3B1A9C53" w14:textId="77777777" w:rsidR="00D0512C" w:rsidRPr="004A28CA" w:rsidRDefault="00D0512C" w:rsidP="00210363">
      <w:pPr>
        <w:pStyle w:val="Akapitzlist"/>
        <w:numPr>
          <w:ilvl w:val="0"/>
          <w:numId w:val="6"/>
        </w:numPr>
        <w:spacing w:after="0" w:line="360" w:lineRule="auto"/>
        <w:ind w:left="426"/>
        <w:rPr>
          <w:sz w:val="24"/>
          <w:szCs w:val="24"/>
        </w:rPr>
      </w:pPr>
      <w:r w:rsidRPr="004A28CA">
        <w:rPr>
          <w:sz w:val="24"/>
        </w:rPr>
        <w:t>Doctoral students may rent books with a status of “Handbook” and “Archives” for the period of 150 days.</w:t>
      </w:r>
    </w:p>
    <w:p w14:paraId="06EBF8B1" w14:textId="77777777" w:rsidR="004B4C1C" w:rsidRPr="004A28CA" w:rsidRDefault="002E1F53" w:rsidP="00210363">
      <w:pPr>
        <w:pStyle w:val="Nagwek1"/>
      </w:pPr>
      <w:r w:rsidRPr="004A28CA">
        <w:t>§ 16</w:t>
      </w:r>
    </w:p>
    <w:p w14:paraId="25B05E4B" w14:textId="5C0CBCE3" w:rsidR="004B4C1C" w:rsidRPr="004A28CA" w:rsidRDefault="004B4C1C" w:rsidP="00210363">
      <w:pPr>
        <w:spacing w:after="0" w:line="360" w:lineRule="auto"/>
        <w:rPr>
          <w:sz w:val="24"/>
          <w:szCs w:val="24"/>
        </w:rPr>
      </w:pPr>
      <w:r w:rsidRPr="004A28CA">
        <w:rPr>
          <w:sz w:val="24"/>
        </w:rPr>
        <w:t xml:space="preserve">Employees of the Medical University of </w:t>
      </w:r>
      <w:r w:rsidR="006D5141">
        <w:rPr>
          <w:sz w:val="24"/>
        </w:rPr>
        <w:t>Bial</w:t>
      </w:r>
      <w:r w:rsidRPr="004A28CA">
        <w:rPr>
          <w:sz w:val="24"/>
        </w:rPr>
        <w:t>ystok may rent books for the period of 150 days.</w:t>
      </w:r>
    </w:p>
    <w:p w14:paraId="7A1E1B5D" w14:textId="77777777" w:rsidR="004B4C1C" w:rsidRPr="004A28CA" w:rsidRDefault="002E1F53" w:rsidP="00210363">
      <w:pPr>
        <w:pStyle w:val="Nagwek1"/>
      </w:pPr>
      <w:r w:rsidRPr="004A28CA">
        <w:t>§ 17</w:t>
      </w:r>
    </w:p>
    <w:p w14:paraId="700CC0DC" w14:textId="77777777" w:rsidR="004B4C1C" w:rsidRPr="004A28CA" w:rsidRDefault="004B4C1C" w:rsidP="00210363">
      <w:pPr>
        <w:spacing w:after="0" w:line="360" w:lineRule="auto"/>
        <w:rPr>
          <w:sz w:val="24"/>
          <w:szCs w:val="24"/>
        </w:rPr>
      </w:pPr>
      <w:r w:rsidRPr="004A28CA">
        <w:rPr>
          <w:sz w:val="24"/>
        </w:rPr>
        <w:t>Books ordered electronically after obtaining the status of reserved for rental must be collected within 3 working days.</w:t>
      </w:r>
    </w:p>
    <w:p w14:paraId="344F9E5A" w14:textId="77777777" w:rsidR="004B4C1C" w:rsidRPr="004A28CA" w:rsidRDefault="002E1F53" w:rsidP="00210363">
      <w:pPr>
        <w:pStyle w:val="Nagwek1"/>
      </w:pPr>
      <w:r w:rsidRPr="004A28CA">
        <w:t>§ 18</w:t>
      </w:r>
    </w:p>
    <w:p w14:paraId="6D7AA1DB" w14:textId="77777777" w:rsidR="004B4C1C" w:rsidRPr="004A28CA" w:rsidRDefault="004B4C1C" w:rsidP="00210363">
      <w:pPr>
        <w:spacing w:after="0" w:line="360" w:lineRule="auto"/>
        <w:rPr>
          <w:sz w:val="24"/>
          <w:szCs w:val="24"/>
        </w:rPr>
      </w:pPr>
      <w:r w:rsidRPr="004A28CA">
        <w:rPr>
          <w:sz w:val="24"/>
        </w:rPr>
        <w:t>Students who fail to collect a reserved book on time will have their accounts blocked for the period of one month and in case of ordering a book in July, August and September - their accounts will be blocked until the end of October.</w:t>
      </w:r>
    </w:p>
    <w:p w14:paraId="14A0537C" w14:textId="77777777" w:rsidR="009F1DB1" w:rsidRPr="004A28CA" w:rsidRDefault="002E1F53" w:rsidP="00210363">
      <w:pPr>
        <w:pStyle w:val="Nagwek1"/>
      </w:pPr>
      <w:r w:rsidRPr="004A28CA">
        <w:t>§ 19</w:t>
      </w:r>
    </w:p>
    <w:p w14:paraId="65AF7883" w14:textId="77777777" w:rsidR="009F1DB1" w:rsidRPr="004A28CA" w:rsidRDefault="009F1DB1" w:rsidP="00210363">
      <w:pPr>
        <w:spacing w:after="0" w:line="360" w:lineRule="auto"/>
        <w:rPr>
          <w:sz w:val="24"/>
          <w:szCs w:val="24"/>
        </w:rPr>
      </w:pPr>
      <w:r w:rsidRPr="004A28CA">
        <w:rPr>
          <w:sz w:val="24"/>
        </w:rPr>
        <w:t>The Library shall charge a fee for withholding rented library materials in the amount of PLN 1.00 per each rented book copy, per each day of delay. The fee will be calculated from Monday to Friday excluding Saturdays, Sundays and bank holidays</w:t>
      </w:r>
    </w:p>
    <w:p w14:paraId="17AF29D6" w14:textId="77777777" w:rsidR="009F1DB1" w:rsidRPr="004A28CA" w:rsidRDefault="009F1DB1" w:rsidP="00210363">
      <w:pPr>
        <w:pStyle w:val="Nagwek1"/>
      </w:pPr>
      <w:r w:rsidRPr="004A28CA">
        <w:t>§ 20</w:t>
      </w:r>
    </w:p>
    <w:p w14:paraId="35E4ADF7" w14:textId="5519729D" w:rsidR="009F1DB1" w:rsidRPr="004A28CA" w:rsidRDefault="003660F2" w:rsidP="00210363">
      <w:pPr>
        <w:pStyle w:val="Akapitzlist"/>
        <w:numPr>
          <w:ilvl w:val="0"/>
          <w:numId w:val="7"/>
        </w:numPr>
        <w:spacing w:after="0" w:line="360" w:lineRule="auto"/>
        <w:ind w:left="426"/>
        <w:rPr>
          <w:sz w:val="24"/>
          <w:szCs w:val="24"/>
        </w:rPr>
      </w:pPr>
      <w:r w:rsidRPr="004A28CA">
        <w:rPr>
          <w:sz w:val="24"/>
        </w:rPr>
        <w:t>Collections</w:t>
      </w:r>
      <w:r w:rsidR="006D5141">
        <w:rPr>
          <w:sz w:val="24"/>
        </w:rPr>
        <w:t xml:space="preserve"> available in the Reading R</w:t>
      </w:r>
      <w:r w:rsidR="009F1DB1" w:rsidRPr="004A28CA">
        <w:rPr>
          <w:sz w:val="24"/>
        </w:rPr>
        <w:t>ooms are disclosed on site.</w:t>
      </w:r>
    </w:p>
    <w:p w14:paraId="20F2B18D" w14:textId="29409E2A" w:rsidR="00C173A4" w:rsidRPr="004A28CA" w:rsidRDefault="009F1DB1" w:rsidP="00210363">
      <w:pPr>
        <w:pStyle w:val="Akapitzlist"/>
        <w:numPr>
          <w:ilvl w:val="0"/>
          <w:numId w:val="7"/>
        </w:numPr>
        <w:spacing w:after="0" w:line="360" w:lineRule="auto"/>
        <w:ind w:left="426"/>
        <w:rPr>
          <w:sz w:val="24"/>
          <w:szCs w:val="24"/>
        </w:rPr>
      </w:pPr>
      <w:r w:rsidRPr="004A28CA">
        <w:rPr>
          <w:sz w:val="24"/>
        </w:rPr>
        <w:t xml:space="preserve">It is allowed to rent items from the </w:t>
      </w:r>
      <w:r w:rsidR="003660F2" w:rsidRPr="004A28CA">
        <w:rPr>
          <w:sz w:val="24"/>
        </w:rPr>
        <w:t>collection</w:t>
      </w:r>
      <w:r w:rsidRPr="004A28CA">
        <w:rPr>
          <w:sz w:val="24"/>
        </w:rPr>
        <w:t xml:space="preserve"> of resources of the student Reading Room outside the premises to employees and students as well as doctoral students with an active library account for the following periods of time: </w:t>
      </w:r>
    </w:p>
    <w:p w14:paraId="19923961" w14:textId="209CD5C8" w:rsidR="00C173A4" w:rsidRPr="004A28CA" w:rsidRDefault="00655F35" w:rsidP="00210363">
      <w:pPr>
        <w:pStyle w:val="Akapitzlist"/>
        <w:numPr>
          <w:ilvl w:val="1"/>
          <w:numId w:val="7"/>
        </w:numPr>
        <w:spacing w:after="0" w:line="360" w:lineRule="auto"/>
        <w:rPr>
          <w:sz w:val="24"/>
          <w:szCs w:val="24"/>
        </w:rPr>
      </w:pPr>
      <w:r w:rsidRPr="004A28CA">
        <w:rPr>
          <w:sz w:val="24"/>
        </w:rPr>
        <w:t xml:space="preserve">books marked </w:t>
      </w:r>
      <w:r w:rsidR="003660F2" w:rsidRPr="004A28CA">
        <w:rPr>
          <w:sz w:val="24"/>
        </w:rPr>
        <w:t>with</w:t>
      </w:r>
      <w:r w:rsidRPr="004A28CA">
        <w:rPr>
          <w:sz w:val="24"/>
        </w:rPr>
        <w:t xml:space="preserve"> a yellow strip for the period of 15 days;</w:t>
      </w:r>
    </w:p>
    <w:p w14:paraId="19AFF8D6" w14:textId="40D4278D" w:rsidR="00C173A4" w:rsidRPr="004A28CA" w:rsidRDefault="003660F2" w:rsidP="00210363">
      <w:pPr>
        <w:pStyle w:val="Akapitzlist"/>
        <w:numPr>
          <w:ilvl w:val="1"/>
          <w:numId w:val="7"/>
        </w:numPr>
        <w:spacing w:after="0" w:line="360" w:lineRule="auto"/>
        <w:rPr>
          <w:sz w:val="24"/>
          <w:szCs w:val="24"/>
        </w:rPr>
      </w:pPr>
      <w:r w:rsidRPr="004A28CA">
        <w:rPr>
          <w:sz w:val="24"/>
        </w:rPr>
        <w:t>o</w:t>
      </w:r>
      <w:r w:rsidR="00655F35" w:rsidRPr="004A28CA">
        <w:rPr>
          <w:sz w:val="24"/>
        </w:rPr>
        <w:t>ther items with the exclusion of doctoral works, master's works and BA theses as well as precious and rare works that may be rented as the so-called overnight-quarter rentals before closing of the student Reading Room until 9:00 am on the following day or weekend-quarter rentals before closing of the Reading room on Saturday until 9:00 on Monday.</w:t>
      </w:r>
    </w:p>
    <w:p w14:paraId="0EE9DEDF" w14:textId="77777777" w:rsidR="000300A9" w:rsidRPr="004A28CA" w:rsidRDefault="005A7C32" w:rsidP="00210363">
      <w:pPr>
        <w:pStyle w:val="Akapitzlist"/>
        <w:numPr>
          <w:ilvl w:val="0"/>
          <w:numId w:val="7"/>
        </w:numPr>
        <w:spacing w:after="0" w:line="360" w:lineRule="auto"/>
        <w:rPr>
          <w:sz w:val="24"/>
          <w:szCs w:val="24"/>
        </w:rPr>
      </w:pPr>
      <w:r w:rsidRPr="004A28CA">
        <w:rPr>
          <w:sz w:val="24"/>
        </w:rPr>
        <w:lastRenderedPageBreak/>
        <w:t>In case of exceeding the term for return of item from point 2.1, 2.2 the fee shall be collected for each rented book in the amount of PLN 9 for each day of delay. The fee will be calculated from Monday to Friday excluding Saturdays, Sundays and bank holidays.</w:t>
      </w:r>
    </w:p>
    <w:p w14:paraId="3D17BC2C" w14:textId="77777777" w:rsidR="00101C1F" w:rsidRPr="004A28CA" w:rsidRDefault="002E1F53" w:rsidP="00210363">
      <w:pPr>
        <w:pStyle w:val="Nagwek1"/>
      </w:pPr>
      <w:r w:rsidRPr="004A28CA">
        <w:t xml:space="preserve">§ 21 </w:t>
      </w:r>
    </w:p>
    <w:p w14:paraId="529AAF70" w14:textId="2181005E" w:rsidR="000300A9" w:rsidRPr="004A28CA" w:rsidRDefault="000300A9" w:rsidP="00210363">
      <w:pPr>
        <w:spacing w:after="0" w:line="360" w:lineRule="auto"/>
        <w:rPr>
          <w:sz w:val="24"/>
          <w:szCs w:val="24"/>
        </w:rPr>
      </w:pPr>
      <w:r w:rsidRPr="004A28CA">
        <w:rPr>
          <w:sz w:val="24"/>
        </w:rPr>
        <w:t xml:space="preserve">It is </w:t>
      </w:r>
      <w:r w:rsidR="003660F2" w:rsidRPr="004A28CA">
        <w:rPr>
          <w:sz w:val="24"/>
        </w:rPr>
        <w:t>forbidden</w:t>
      </w:r>
      <w:r w:rsidRPr="004A28CA">
        <w:rPr>
          <w:sz w:val="24"/>
        </w:rPr>
        <w:t xml:space="preserve"> to tear out sheets, underline text, make notes etc. in the Library materials.</w:t>
      </w:r>
    </w:p>
    <w:p w14:paraId="13493228" w14:textId="07F48C17" w:rsidR="000300A9" w:rsidRPr="004A28CA" w:rsidRDefault="00655F35" w:rsidP="00210363">
      <w:pPr>
        <w:pStyle w:val="Nagwek1"/>
      </w:pPr>
      <w:r w:rsidRPr="004A28CA">
        <w:t>§ 22</w:t>
      </w:r>
    </w:p>
    <w:p w14:paraId="7A15F388" w14:textId="77777777" w:rsidR="00BF360B" w:rsidRPr="004A28CA" w:rsidRDefault="00BF360B" w:rsidP="00210363">
      <w:pPr>
        <w:pStyle w:val="Akapitzlist"/>
        <w:numPr>
          <w:ilvl w:val="0"/>
          <w:numId w:val="8"/>
        </w:numPr>
        <w:spacing w:after="0" w:line="360" w:lineRule="auto"/>
        <w:ind w:left="426"/>
        <w:rPr>
          <w:sz w:val="24"/>
          <w:szCs w:val="24"/>
        </w:rPr>
      </w:pPr>
      <w:r w:rsidRPr="004A28CA">
        <w:rPr>
          <w:sz w:val="24"/>
        </w:rPr>
        <w:t>In case of displacing or damaging the rented library materials, the user shall be obliged to purchase a copy of a given work or its later edition or to deliver another work specified by the Library which is on sale.</w:t>
      </w:r>
    </w:p>
    <w:p w14:paraId="372CA1CA" w14:textId="77777777" w:rsidR="00BF360B" w:rsidRPr="004A28CA" w:rsidRDefault="00BF360B" w:rsidP="00210363">
      <w:pPr>
        <w:pStyle w:val="Akapitzlist"/>
        <w:numPr>
          <w:ilvl w:val="0"/>
          <w:numId w:val="8"/>
        </w:numPr>
        <w:spacing w:after="0" w:line="360" w:lineRule="auto"/>
        <w:ind w:left="426"/>
        <w:rPr>
          <w:sz w:val="24"/>
          <w:szCs w:val="24"/>
        </w:rPr>
      </w:pPr>
      <w:r w:rsidRPr="004A28CA">
        <w:rPr>
          <w:sz w:val="24"/>
        </w:rPr>
        <w:t>In case of noticing underlined phrases or lack of sheets in a book copy or a journal copy, the user ought to immediately report this fact to the Library personnel.</w:t>
      </w:r>
    </w:p>
    <w:p w14:paraId="4647A61D" w14:textId="77777777" w:rsidR="00BF360B" w:rsidRPr="004A28CA" w:rsidRDefault="00BF360B" w:rsidP="00210363">
      <w:pPr>
        <w:pStyle w:val="Akapitzlist"/>
        <w:numPr>
          <w:ilvl w:val="0"/>
          <w:numId w:val="8"/>
        </w:numPr>
        <w:spacing w:after="0" w:line="360" w:lineRule="auto"/>
        <w:ind w:left="426"/>
        <w:rPr>
          <w:sz w:val="24"/>
          <w:szCs w:val="24"/>
        </w:rPr>
      </w:pPr>
      <w:r w:rsidRPr="004A28CA">
        <w:rPr>
          <w:sz w:val="24"/>
        </w:rPr>
        <w:t>In a situation of failing to report the above, the user shall bear liability in line with the provision of sec. 1 of the hereby paragraph.</w:t>
      </w:r>
    </w:p>
    <w:p w14:paraId="45BC774F" w14:textId="77777777" w:rsidR="00E20560" w:rsidRPr="004A28CA" w:rsidRDefault="00E20560" w:rsidP="00210363">
      <w:pPr>
        <w:pStyle w:val="Nagwek1"/>
      </w:pPr>
      <w:r w:rsidRPr="004A28CA">
        <w:t>§ 23</w:t>
      </w:r>
    </w:p>
    <w:p w14:paraId="6A39E431" w14:textId="553325FA" w:rsidR="00F52F25" w:rsidRPr="004A28CA" w:rsidRDefault="00F52F25" w:rsidP="00210363">
      <w:pPr>
        <w:pStyle w:val="Akapitzlist"/>
        <w:spacing w:after="0" w:line="360" w:lineRule="auto"/>
        <w:ind w:left="0"/>
        <w:rPr>
          <w:sz w:val="24"/>
          <w:szCs w:val="24"/>
        </w:rPr>
      </w:pPr>
      <w:r w:rsidRPr="004A28CA">
        <w:rPr>
          <w:sz w:val="24"/>
        </w:rPr>
        <w:t>Prior to obtaining a diploma or departure from the University, students, doctoral students and employees of the Medical University of Bia</w:t>
      </w:r>
      <w:r w:rsidR="006D5141">
        <w:rPr>
          <w:sz w:val="24"/>
        </w:rPr>
        <w:t>l</w:t>
      </w:r>
      <w:r w:rsidRPr="004A28CA">
        <w:rPr>
          <w:sz w:val="24"/>
        </w:rPr>
        <w:t>ystok are obliged to return the rented books and settle all liabilities towards the Library.</w:t>
      </w:r>
    </w:p>
    <w:p w14:paraId="49F42B7A" w14:textId="77777777" w:rsidR="004B0899" w:rsidRPr="004A28CA" w:rsidRDefault="004B0899" w:rsidP="00210363">
      <w:pPr>
        <w:pStyle w:val="Nagwek1"/>
      </w:pPr>
      <w:r w:rsidRPr="004A28CA">
        <w:t>§ 24</w:t>
      </w:r>
    </w:p>
    <w:p w14:paraId="3734D4F1" w14:textId="3B5D4717" w:rsidR="004B0899" w:rsidRPr="004A28CA" w:rsidRDefault="004B0899" w:rsidP="00210363">
      <w:pPr>
        <w:pStyle w:val="Akapitzlist"/>
        <w:widowControl w:val="0"/>
        <w:numPr>
          <w:ilvl w:val="0"/>
          <w:numId w:val="9"/>
        </w:numPr>
        <w:autoSpaceDE w:val="0"/>
        <w:autoSpaceDN w:val="0"/>
        <w:spacing w:after="0" w:line="360" w:lineRule="auto"/>
        <w:ind w:left="426"/>
        <w:contextualSpacing w:val="0"/>
        <w:rPr>
          <w:sz w:val="24"/>
        </w:rPr>
      </w:pPr>
      <w:r w:rsidRPr="004A28CA">
        <w:rPr>
          <w:sz w:val="24"/>
        </w:rPr>
        <w:t>Solely authorized users, i.e. employees, students and doctoral students o</w:t>
      </w:r>
      <w:r w:rsidR="006D5141">
        <w:rPr>
          <w:sz w:val="24"/>
        </w:rPr>
        <w:t>f the Medical University of Bial</w:t>
      </w:r>
      <w:r w:rsidRPr="004A28CA">
        <w:rPr>
          <w:sz w:val="24"/>
        </w:rPr>
        <w:t>ystok with an active reader account may use electronic resources purchased by the University.</w:t>
      </w:r>
    </w:p>
    <w:p w14:paraId="00D9F16E" w14:textId="62C3DB8A" w:rsidR="004B0899" w:rsidRPr="004A28CA" w:rsidRDefault="004B0899" w:rsidP="00210363">
      <w:pPr>
        <w:pStyle w:val="Akapitzlist"/>
        <w:widowControl w:val="0"/>
        <w:numPr>
          <w:ilvl w:val="0"/>
          <w:numId w:val="9"/>
        </w:numPr>
        <w:autoSpaceDE w:val="0"/>
        <w:autoSpaceDN w:val="0"/>
        <w:spacing w:after="0" w:line="360" w:lineRule="auto"/>
        <w:ind w:left="426"/>
        <w:contextualSpacing w:val="0"/>
        <w:rPr>
          <w:sz w:val="24"/>
        </w:rPr>
      </w:pPr>
      <w:r w:rsidRPr="004A28CA">
        <w:rPr>
          <w:sz w:val="24"/>
        </w:rPr>
        <w:t>Access to electronic resources for employees, students and doctoral students o</w:t>
      </w:r>
      <w:r w:rsidR="006D5141">
        <w:rPr>
          <w:sz w:val="24"/>
        </w:rPr>
        <w:t>f the Medical University of Bial</w:t>
      </w:r>
      <w:r w:rsidRPr="004A28CA">
        <w:rPr>
          <w:sz w:val="24"/>
        </w:rPr>
        <w:t>ystok is possible through:</w:t>
      </w:r>
    </w:p>
    <w:p w14:paraId="440FAE33" w14:textId="2176BA66" w:rsidR="004B0899" w:rsidRPr="004A28CA" w:rsidRDefault="004B0899" w:rsidP="00210363">
      <w:pPr>
        <w:pStyle w:val="Akapitzlist"/>
        <w:widowControl w:val="0"/>
        <w:numPr>
          <w:ilvl w:val="1"/>
          <w:numId w:val="6"/>
        </w:numPr>
        <w:tabs>
          <w:tab w:val="left" w:pos="1134"/>
        </w:tabs>
        <w:autoSpaceDE w:val="0"/>
        <w:autoSpaceDN w:val="0"/>
        <w:spacing w:after="0" w:line="360" w:lineRule="auto"/>
        <w:ind w:left="993"/>
        <w:contextualSpacing w:val="0"/>
        <w:rPr>
          <w:sz w:val="24"/>
        </w:rPr>
      </w:pPr>
      <w:r w:rsidRPr="004A28CA">
        <w:rPr>
          <w:sz w:val="24"/>
        </w:rPr>
        <w:t>All computers registered i</w:t>
      </w:r>
      <w:r w:rsidR="006D5141">
        <w:rPr>
          <w:sz w:val="24"/>
        </w:rPr>
        <w:t>n the Medical University of Bial</w:t>
      </w:r>
      <w:r w:rsidRPr="004A28CA">
        <w:rPr>
          <w:sz w:val="24"/>
        </w:rPr>
        <w:t xml:space="preserve">ystok </w:t>
      </w:r>
      <w:r w:rsidR="003660F2" w:rsidRPr="004A28CA">
        <w:rPr>
          <w:sz w:val="24"/>
        </w:rPr>
        <w:t>network</w:t>
      </w:r>
      <w:r w:rsidRPr="004A28CA">
        <w:rPr>
          <w:sz w:val="24"/>
        </w:rPr>
        <w:t>;</w:t>
      </w:r>
    </w:p>
    <w:p w14:paraId="289ABEEF" w14:textId="2D2A5BE7" w:rsidR="004B0899" w:rsidRPr="004A28CA" w:rsidRDefault="004B0899" w:rsidP="00210363">
      <w:pPr>
        <w:pStyle w:val="Akapitzlist"/>
        <w:widowControl w:val="0"/>
        <w:numPr>
          <w:ilvl w:val="1"/>
          <w:numId w:val="6"/>
        </w:numPr>
        <w:tabs>
          <w:tab w:val="left" w:pos="1134"/>
        </w:tabs>
        <w:autoSpaceDE w:val="0"/>
        <w:autoSpaceDN w:val="0"/>
        <w:spacing w:after="0" w:line="360" w:lineRule="auto"/>
        <w:ind w:left="993"/>
        <w:contextualSpacing w:val="0"/>
        <w:rPr>
          <w:sz w:val="24"/>
        </w:rPr>
      </w:pPr>
      <w:r w:rsidRPr="004A28CA">
        <w:rPr>
          <w:sz w:val="24"/>
        </w:rPr>
        <w:t>remote connection from outsid</w:t>
      </w:r>
      <w:r w:rsidR="006D5141">
        <w:rPr>
          <w:sz w:val="24"/>
        </w:rPr>
        <w:t>e the Medical University of Bialystok</w:t>
      </w:r>
      <w:r w:rsidRPr="004A28CA">
        <w:rPr>
          <w:sz w:val="24"/>
        </w:rPr>
        <w:t xml:space="preserve"> computer network.</w:t>
      </w:r>
    </w:p>
    <w:p w14:paraId="539BA50C" w14:textId="4FB1220B" w:rsidR="004B0899" w:rsidRPr="004A28CA" w:rsidRDefault="004B0899" w:rsidP="00210363">
      <w:pPr>
        <w:pStyle w:val="Akapitzlist"/>
        <w:widowControl w:val="0"/>
        <w:numPr>
          <w:ilvl w:val="0"/>
          <w:numId w:val="6"/>
        </w:numPr>
        <w:tabs>
          <w:tab w:val="left" w:pos="426"/>
        </w:tabs>
        <w:autoSpaceDE w:val="0"/>
        <w:autoSpaceDN w:val="0"/>
        <w:spacing w:after="0" w:line="360" w:lineRule="auto"/>
        <w:ind w:left="426"/>
        <w:contextualSpacing w:val="0"/>
        <w:rPr>
          <w:sz w:val="24"/>
        </w:rPr>
      </w:pPr>
      <w:r w:rsidRPr="004A28CA">
        <w:rPr>
          <w:sz w:val="24"/>
        </w:rPr>
        <w:t>Other users may use electronic resources solely on site, in the Main Library o</w:t>
      </w:r>
      <w:r w:rsidR="006D5141">
        <w:rPr>
          <w:sz w:val="24"/>
        </w:rPr>
        <w:t>f the Medical University of Bial</w:t>
      </w:r>
      <w:r w:rsidRPr="004A28CA">
        <w:rPr>
          <w:sz w:val="24"/>
        </w:rPr>
        <w:t>ystok (provided the granted licenses allow this).</w:t>
      </w:r>
    </w:p>
    <w:p w14:paraId="1517AF7A" w14:textId="77777777" w:rsidR="004B0899" w:rsidRPr="004A28CA" w:rsidRDefault="004B0899" w:rsidP="00210363">
      <w:pPr>
        <w:pStyle w:val="Akapitzlist"/>
        <w:widowControl w:val="0"/>
        <w:numPr>
          <w:ilvl w:val="0"/>
          <w:numId w:val="6"/>
        </w:numPr>
        <w:tabs>
          <w:tab w:val="left" w:pos="426"/>
        </w:tabs>
        <w:autoSpaceDE w:val="0"/>
        <w:autoSpaceDN w:val="0"/>
        <w:spacing w:after="0" w:line="360" w:lineRule="auto"/>
        <w:ind w:left="426"/>
        <w:contextualSpacing w:val="0"/>
        <w:rPr>
          <w:sz w:val="24"/>
        </w:rPr>
      </w:pPr>
      <w:r w:rsidRPr="004A28CA">
        <w:rPr>
          <w:sz w:val="24"/>
        </w:rPr>
        <w:t>Users of electronic resources are bound by the provisions of copyrights law in the scope of allowed personal use, scientific and educational use.</w:t>
      </w:r>
    </w:p>
    <w:p w14:paraId="48B3A74C" w14:textId="78F8A648" w:rsidR="004B0899" w:rsidRPr="004A28CA" w:rsidRDefault="004B0899" w:rsidP="00210363">
      <w:pPr>
        <w:pStyle w:val="Akapitzlist"/>
        <w:widowControl w:val="0"/>
        <w:numPr>
          <w:ilvl w:val="0"/>
          <w:numId w:val="6"/>
        </w:numPr>
        <w:tabs>
          <w:tab w:val="left" w:pos="426"/>
        </w:tabs>
        <w:autoSpaceDE w:val="0"/>
        <w:autoSpaceDN w:val="0"/>
        <w:spacing w:after="0" w:line="360" w:lineRule="auto"/>
        <w:ind w:left="426" w:hanging="361"/>
        <w:contextualSpacing w:val="0"/>
        <w:rPr>
          <w:sz w:val="24"/>
        </w:rPr>
      </w:pPr>
      <w:r w:rsidRPr="004A28CA">
        <w:rPr>
          <w:sz w:val="24"/>
        </w:rPr>
        <w:lastRenderedPageBreak/>
        <w:t>The use of electronic sources does not entitle to:</w:t>
      </w:r>
    </w:p>
    <w:p w14:paraId="2F25EF7E" w14:textId="0BD1207C" w:rsidR="004B0899" w:rsidRPr="004A28CA" w:rsidRDefault="004B0899" w:rsidP="00210363">
      <w:pPr>
        <w:pStyle w:val="Akapitzlist"/>
        <w:widowControl w:val="0"/>
        <w:numPr>
          <w:ilvl w:val="1"/>
          <w:numId w:val="6"/>
        </w:numPr>
        <w:tabs>
          <w:tab w:val="left" w:pos="1134"/>
        </w:tabs>
        <w:autoSpaceDE w:val="0"/>
        <w:autoSpaceDN w:val="0"/>
        <w:spacing w:after="0" w:line="360" w:lineRule="auto"/>
        <w:ind w:left="1134" w:hanging="502"/>
        <w:contextualSpacing w:val="0"/>
        <w:rPr>
          <w:sz w:val="24"/>
        </w:rPr>
      </w:pPr>
      <w:r w:rsidRPr="004A28CA">
        <w:rPr>
          <w:sz w:val="24"/>
        </w:rPr>
        <w:t xml:space="preserve">mass upload of </w:t>
      </w:r>
      <w:r w:rsidR="003660F2" w:rsidRPr="004A28CA">
        <w:rPr>
          <w:sz w:val="24"/>
        </w:rPr>
        <w:t>records</w:t>
      </w:r>
      <w:r w:rsidRPr="004A28CA">
        <w:rPr>
          <w:sz w:val="24"/>
        </w:rPr>
        <w:t xml:space="preserve"> from the databases and texts from full-size services;</w:t>
      </w:r>
    </w:p>
    <w:p w14:paraId="5D61894B" w14:textId="77777777" w:rsidR="004B0899" w:rsidRPr="004A28CA" w:rsidRDefault="004B0899" w:rsidP="00210363">
      <w:pPr>
        <w:pStyle w:val="Akapitzlist"/>
        <w:widowControl w:val="0"/>
        <w:numPr>
          <w:ilvl w:val="1"/>
          <w:numId w:val="6"/>
        </w:numPr>
        <w:tabs>
          <w:tab w:val="left" w:pos="1134"/>
        </w:tabs>
        <w:autoSpaceDE w:val="0"/>
        <w:autoSpaceDN w:val="0"/>
        <w:spacing w:after="0" w:line="360" w:lineRule="auto"/>
        <w:ind w:left="1134" w:hanging="502"/>
        <w:contextualSpacing w:val="0"/>
        <w:rPr>
          <w:sz w:val="24"/>
        </w:rPr>
      </w:pPr>
      <w:r w:rsidRPr="004A28CA">
        <w:rPr>
          <w:sz w:val="24"/>
        </w:rPr>
        <w:t>redistribution in any form of electronic resources or their parts to third parties – unauthorized users;</w:t>
      </w:r>
    </w:p>
    <w:p w14:paraId="01DCD7E5" w14:textId="77777777" w:rsidR="004B0899" w:rsidRPr="004A28CA" w:rsidRDefault="004B0899" w:rsidP="00210363">
      <w:pPr>
        <w:pStyle w:val="Akapitzlist"/>
        <w:widowControl w:val="0"/>
        <w:numPr>
          <w:ilvl w:val="1"/>
          <w:numId w:val="6"/>
        </w:numPr>
        <w:tabs>
          <w:tab w:val="left" w:pos="1134"/>
        </w:tabs>
        <w:autoSpaceDE w:val="0"/>
        <w:autoSpaceDN w:val="0"/>
        <w:spacing w:after="0" w:line="360" w:lineRule="auto"/>
        <w:ind w:left="1134" w:hanging="502"/>
        <w:contextualSpacing w:val="0"/>
        <w:rPr>
          <w:sz w:val="24"/>
        </w:rPr>
      </w:pPr>
      <w:r w:rsidRPr="004A28CA">
        <w:rPr>
          <w:sz w:val="24"/>
        </w:rPr>
        <w:t>use of e-sources for commercial purposes;</w:t>
      </w:r>
    </w:p>
    <w:p w14:paraId="105310E9" w14:textId="6C4FCE39" w:rsidR="004B0899" w:rsidRPr="004A28CA" w:rsidRDefault="004B0899" w:rsidP="00210363">
      <w:pPr>
        <w:pStyle w:val="Akapitzlist"/>
        <w:widowControl w:val="0"/>
        <w:numPr>
          <w:ilvl w:val="1"/>
          <w:numId w:val="6"/>
        </w:numPr>
        <w:tabs>
          <w:tab w:val="left" w:pos="1134"/>
        </w:tabs>
        <w:autoSpaceDE w:val="0"/>
        <w:autoSpaceDN w:val="0"/>
        <w:spacing w:after="0" w:line="360" w:lineRule="auto"/>
        <w:ind w:left="1134" w:hanging="502"/>
        <w:contextualSpacing w:val="0"/>
        <w:rPr>
          <w:sz w:val="24"/>
        </w:rPr>
      </w:pPr>
      <w:r w:rsidRPr="004A28CA">
        <w:rPr>
          <w:sz w:val="24"/>
        </w:rPr>
        <w:t xml:space="preserve">granting access to </w:t>
      </w:r>
      <w:r w:rsidR="003660F2" w:rsidRPr="004A28CA">
        <w:rPr>
          <w:sz w:val="24"/>
        </w:rPr>
        <w:t>third</w:t>
      </w:r>
      <w:r w:rsidRPr="004A28CA">
        <w:rPr>
          <w:sz w:val="24"/>
        </w:rPr>
        <w:t xml:space="preserve"> parties to electronic resources </w:t>
      </w:r>
      <w:r w:rsidR="003660F2" w:rsidRPr="004A28CA">
        <w:rPr>
          <w:sz w:val="24"/>
        </w:rPr>
        <w:t>through</w:t>
      </w:r>
      <w:r w:rsidRPr="004A28CA">
        <w:rPr>
          <w:sz w:val="24"/>
        </w:rPr>
        <w:t xml:space="preserve"> disclosing a computer, login and password.</w:t>
      </w:r>
    </w:p>
    <w:p w14:paraId="5DBC6E45" w14:textId="0AB28F2A" w:rsidR="004B0899" w:rsidRPr="004A28CA" w:rsidRDefault="004B0899" w:rsidP="00210363">
      <w:pPr>
        <w:pStyle w:val="Akapitzlist"/>
        <w:widowControl w:val="0"/>
        <w:numPr>
          <w:ilvl w:val="0"/>
          <w:numId w:val="6"/>
        </w:numPr>
        <w:tabs>
          <w:tab w:val="left" w:pos="567"/>
        </w:tabs>
        <w:autoSpaceDE w:val="0"/>
        <w:autoSpaceDN w:val="0"/>
        <w:spacing w:after="0" w:line="360" w:lineRule="auto"/>
        <w:ind w:left="567"/>
        <w:contextualSpacing w:val="0"/>
        <w:rPr>
          <w:sz w:val="24"/>
        </w:rPr>
      </w:pPr>
      <w:r w:rsidRPr="004A28CA">
        <w:rPr>
          <w:sz w:val="24"/>
        </w:rPr>
        <w:t>Detailed principles of disclosing individual databases are placed on the website of the Library of the Medical U</w:t>
      </w:r>
      <w:r w:rsidR="006D5141">
        <w:rPr>
          <w:sz w:val="24"/>
        </w:rPr>
        <w:t>niversity of Bial</w:t>
      </w:r>
      <w:r w:rsidRPr="004A28CA">
        <w:rPr>
          <w:sz w:val="24"/>
        </w:rPr>
        <w:t>ystok.</w:t>
      </w:r>
    </w:p>
    <w:p w14:paraId="20DF43AE" w14:textId="77777777" w:rsidR="005A7C32" w:rsidRPr="004A28CA" w:rsidRDefault="005A7C32" w:rsidP="00210363">
      <w:pPr>
        <w:pStyle w:val="Nagwek1"/>
      </w:pPr>
      <w:r w:rsidRPr="004A28CA">
        <w:t>§ 25</w:t>
      </w:r>
    </w:p>
    <w:p w14:paraId="3034324B" w14:textId="77777777" w:rsidR="005A7C32" w:rsidRPr="004A28CA" w:rsidRDefault="005A7C32" w:rsidP="00210363">
      <w:pPr>
        <w:pStyle w:val="Akapitzlist"/>
        <w:widowControl w:val="0"/>
        <w:tabs>
          <w:tab w:val="left" w:pos="567"/>
        </w:tabs>
        <w:autoSpaceDE w:val="0"/>
        <w:autoSpaceDN w:val="0"/>
        <w:spacing w:after="0" w:line="360" w:lineRule="auto"/>
        <w:ind w:left="0"/>
        <w:contextualSpacing w:val="0"/>
        <w:rPr>
          <w:sz w:val="24"/>
        </w:rPr>
      </w:pPr>
      <w:r w:rsidRPr="004A28CA">
        <w:rPr>
          <w:sz w:val="24"/>
        </w:rPr>
        <w:t>Consumption of beverages and meals is not allowed in the Reading Rooms and in the group work rooms. It is allowed solely in the Library in the place designated for this purpose.</w:t>
      </w:r>
    </w:p>
    <w:p w14:paraId="5D7A370B" w14:textId="77777777" w:rsidR="00F52F25" w:rsidRPr="004A28CA" w:rsidRDefault="00F52F25" w:rsidP="00210363">
      <w:pPr>
        <w:pStyle w:val="Nagwek1"/>
      </w:pPr>
      <w:r w:rsidRPr="004A28CA">
        <w:t>§ 26</w:t>
      </w:r>
    </w:p>
    <w:p w14:paraId="349E8BFF" w14:textId="49CDD888" w:rsidR="00F52F25" w:rsidRPr="004A28CA" w:rsidRDefault="00F52F25" w:rsidP="00210363">
      <w:pPr>
        <w:pStyle w:val="Akapitzlist"/>
        <w:widowControl w:val="0"/>
        <w:tabs>
          <w:tab w:val="left" w:pos="567"/>
        </w:tabs>
        <w:autoSpaceDE w:val="0"/>
        <w:autoSpaceDN w:val="0"/>
        <w:spacing w:after="0" w:line="360" w:lineRule="auto"/>
        <w:ind w:left="0"/>
        <w:contextualSpacing w:val="0"/>
        <w:rPr>
          <w:sz w:val="24"/>
        </w:rPr>
      </w:pPr>
      <w:r w:rsidRPr="004A28CA">
        <w:rPr>
          <w:sz w:val="24"/>
        </w:rPr>
        <w:t xml:space="preserve">Application forms concerning unregulated matters in the hereby </w:t>
      </w:r>
      <w:r w:rsidR="003660F2" w:rsidRPr="004A28CA">
        <w:rPr>
          <w:sz w:val="24"/>
        </w:rPr>
        <w:t>Regulations</w:t>
      </w:r>
      <w:r w:rsidRPr="004A28CA">
        <w:rPr>
          <w:sz w:val="24"/>
        </w:rPr>
        <w:t xml:space="preserve"> should be directed to the Library Director.</w:t>
      </w:r>
    </w:p>
    <w:p w14:paraId="416D77CC" w14:textId="77777777" w:rsidR="00BF360B" w:rsidRPr="004A28CA" w:rsidRDefault="002E1F53" w:rsidP="00210363">
      <w:pPr>
        <w:pStyle w:val="Nagwek1"/>
      </w:pPr>
      <w:r w:rsidRPr="004A28CA">
        <w:t>§ 27</w:t>
      </w:r>
    </w:p>
    <w:p w14:paraId="1F99B5DD" w14:textId="11C8DA95" w:rsidR="00C261E6" w:rsidRPr="006D5141" w:rsidRDefault="00BF360B" w:rsidP="006D5141">
      <w:pPr>
        <w:spacing w:after="0" w:line="360" w:lineRule="auto"/>
        <w:rPr>
          <w:sz w:val="24"/>
          <w:szCs w:val="24"/>
        </w:rPr>
      </w:pPr>
      <w:r w:rsidRPr="006D5141">
        <w:rPr>
          <w:sz w:val="24"/>
        </w:rPr>
        <w:t>Pricelist of services provided by the Main Library of</w:t>
      </w:r>
      <w:r w:rsidR="006D5141">
        <w:rPr>
          <w:sz w:val="24"/>
        </w:rPr>
        <w:t xml:space="preserve">  the Medical University of Bial</w:t>
      </w:r>
      <w:r w:rsidRPr="006D5141">
        <w:rPr>
          <w:sz w:val="24"/>
        </w:rPr>
        <w:t>ystok constituting Appendix no. 1.1 to the hereby Regulations is hereby introduced.</w:t>
      </w:r>
    </w:p>
    <w:p w14:paraId="66E29036" w14:textId="77777777" w:rsidR="00F52F25" w:rsidRPr="004A28CA" w:rsidRDefault="00F52F25" w:rsidP="00210363">
      <w:pPr>
        <w:pStyle w:val="Nagwek1"/>
      </w:pPr>
      <w:r w:rsidRPr="004A28CA">
        <w:t>§ 28</w:t>
      </w:r>
    </w:p>
    <w:p w14:paraId="1CC358E9" w14:textId="1D7DF7AE" w:rsidR="00C56251" w:rsidRPr="004A28CA" w:rsidRDefault="00C56251" w:rsidP="00210363">
      <w:pPr>
        <w:pStyle w:val="Akapitzlist"/>
        <w:numPr>
          <w:ilvl w:val="0"/>
          <w:numId w:val="13"/>
        </w:numPr>
        <w:spacing w:after="0" w:line="360" w:lineRule="auto"/>
        <w:rPr>
          <w:sz w:val="24"/>
          <w:szCs w:val="24"/>
        </w:rPr>
      </w:pPr>
      <w:r w:rsidRPr="004A28CA">
        <w:rPr>
          <w:sz w:val="24"/>
        </w:rPr>
        <w:t>The Main Library o</w:t>
      </w:r>
      <w:r w:rsidR="006D5141">
        <w:rPr>
          <w:sz w:val="24"/>
        </w:rPr>
        <w:t>f the Medical University of Bial</w:t>
      </w:r>
      <w:r w:rsidRPr="004A28CA">
        <w:rPr>
          <w:sz w:val="24"/>
        </w:rPr>
        <w:t xml:space="preserve">ystok has two group work rooms at its disposal. </w:t>
      </w:r>
    </w:p>
    <w:p w14:paraId="0D36AEB3" w14:textId="77777777" w:rsidR="00A80929" w:rsidRPr="004A28CA" w:rsidRDefault="0011120A" w:rsidP="00210363">
      <w:pPr>
        <w:pStyle w:val="Akapitzlist"/>
        <w:numPr>
          <w:ilvl w:val="0"/>
          <w:numId w:val="13"/>
        </w:numPr>
        <w:spacing w:after="0" w:line="360" w:lineRule="auto"/>
        <w:rPr>
          <w:color w:val="00B0F0"/>
          <w:sz w:val="24"/>
          <w:szCs w:val="24"/>
        </w:rPr>
      </w:pPr>
      <w:r w:rsidRPr="004A28CA">
        <w:rPr>
          <w:sz w:val="24"/>
        </w:rPr>
        <w:t>The principles of disclosing and using group work rooms are specified in the Regulations of use of the group work rooms constituting an Appendix no. 1.2 to the hereby Regulations.</w:t>
      </w:r>
    </w:p>
    <w:p w14:paraId="05D8CA85" w14:textId="77777777" w:rsidR="00183FFB" w:rsidRPr="004A28CA" w:rsidRDefault="00A80929" w:rsidP="00210363">
      <w:pPr>
        <w:pStyle w:val="Nagwek1"/>
      </w:pPr>
      <w:r w:rsidRPr="004A28CA">
        <w:t>§ 29</w:t>
      </w:r>
    </w:p>
    <w:p w14:paraId="68DDFA59" w14:textId="77777777" w:rsidR="00F52F25" w:rsidRPr="004A28CA" w:rsidRDefault="00F52F25" w:rsidP="00210363">
      <w:pPr>
        <w:pStyle w:val="Akapitzlist"/>
        <w:spacing w:after="0" w:line="360" w:lineRule="auto"/>
        <w:ind w:left="142"/>
        <w:rPr>
          <w:sz w:val="24"/>
          <w:szCs w:val="24"/>
        </w:rPr>
      </w:pPr>
      <w:r w:rsidRPr="004A28CA">
        <w:rPr>
          <w:sz w:val="24"/>
        </w:rPr>
        <w:t>Library users are obliged to familiarize themselves with the hereby Regulations and abide by them.</w:t>
      </w:r>
    </w:p>
    <w:p w14:paraId="26DA24B7" w14:textId="77777777" w:rsidR="00210363" w:rsidRPr="004A28CA" w:rsidRDefault="00210363" w:rsidP="00210363">
      <w:pPr>
        <w:spacing w:before="240" w:line="360" w:lineRule="auto"/>
        <w:rPr>
          <w:b/>
          <w:bCs/>
        </w:rPr>
      </w:pPr>
      <w:r w:rsidRPr="004A28CA">
        <w:rPr>
          <w:b/>
        </w:rPr>
        <w:t>Rector</w:t>
      </w:r>
    </w:p>
    <w:p w14:paraId="19BF480A" w14:textId="77777777" w:rsidR="00210363" w:rsidRPr="004A28CA" w:rsidRDefault="00210363" w:rsidP="00210363">
      <w:pPr>
        <w:spacing w:before="240" w:line="360" w:lineRule="auto"/>
        <w:rPr>
          <w:b/>
          <w:bCs/>
        </w:rPr>
      </w:pPr>
      <w:r w:rsidRPr="004A28CA">
        <w:rPr>
          <w:b/>
        </w:rPr>
        <w:t xml:space="preserve">prof. </w:t>
      </w:r>
      <w:proofErr w:type="spellStart"/>
      <w:r w:rsidRPr="004A28CA">
        <w:rPr>
          <w:b/>
        </w:rPr>
        <w:t>dr</w:t>
      </w:r>
      <w:proofErr w:type="spellEnd"/>
      <w:r w:rsidRPr="004A28CA">
        <w:rPr>
          <w:b/>
        </w:rPr>
        <w:t xml:space="preserve"> hab. Marcin Moniuszko</w:t>
      </w:r>
    </w:p>
    <w:sectPr w:rsidR="00210363" w:rsidRPr="004A28CA" w:rsidSect="00210363">
      <w:headerReference w:type="default" r:id="rId11"/>
      <w:pgSz w:w="11906" w:h="16838"/>
      <w:pgMar w:top="1134" w:right="155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5935" w14:textId="77777777" w:rsidR="00BD2A3E" w:rsidRDefault="00BD2A3E" w:rsidP="00C173A4">
      <w:pPr>
        <w:spacing w:after="0" w:line="240" w:lineRule="auto"/>
      </w:pPr>
      <w:r>
        <w:separator/>
      </w:r>
    </w:p>
  </w:endnote>
  <w:endnote w:type="continuationSeparator" w:id="0">
    <w:p w14:paraId="53FB18EE" w14:textId="77777777" w:rsidR="00BD2A3E" w:rsidRDefault="00BD2A3E" w:rsidP="00C1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37A1" w14:textId="77777777" w:rsidR="00BD2A3E" w:rsidRDefault="00BD2A3E" w:rsidP="00C173A4">
      <w:pPr>
        <w:spacing w:after="0" w:line="240" w:lineRule="auto"/>
      </w:pPr>
      <w:r>
        <w:separator/>
      </w:r>
    </w:p>
  </w:footnote>
  <w:footnote w:type="continuationSeparator" w:id="0">
    <w:p w14:paraId="3476301E" w14:textId="77777777" w:rsidR="00BD2A3E" w:rsidRDefault="00BD2A3E" w:rsidP="00C1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C2E" w14:textId="7F7736CB" w:rsidR="00D14FD3" w:rsidRDefault="00D14FD3" w:rsidP="00210363">
    <w:pPr>
      <w:pStyle w:val="Nagwek"/>
    </w:pPr>
    <w:r>
      <w:t xml:space="preserve">Appendix no. 1 to </w:t>
    </w:r>
    <w:r w:rsidR="004A28CA">
      <w:t>Order</w:t>
    </w:r>
    <w:r>
      <w:t xml:space="preserve"> no. 126/ 2024 of the </w:t>
    </w:r>
    <w:r w:rsidR="004A28CA">
      <w:t>Rector of the MUB</w:t>
    </w:r>
    <w:r>
      <w:t xml:space="preserve"> dated 27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04B"/>
    <w:multiLevelType w:val="hybridMultilevel"/>
    <w:tmpl w:val="93222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46EBF"/>
    <w:multiLevelType w:val="hybridMultilevel"/>
    <w:tmpl w:val="A64AE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70AAE"/>
    <w:multiLevelType w:val="hybridMultilevel"/>
    <w:tmpl w:val="DEF02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F1B53"/>
    <w:multiLevelType w:val="hybridMultilevel"/>
    <w:tmpl w:val="29EA5C98"/>
    <w:lvl w:ilvl="0" w:tplc="85523296">
      <w:numFmt w:val="bullet"/>
      <w:lvlText w:val=""/>
      <w:lvlJc w:val="left"/>
      <w:pPr>
        <w:ind w:left="684" w:hanging="360"/>
      </w:pPr>
      <w:rPr>
        <w:rFonts w:ascii="Symbol" w:eastAsia="MS Mincho" w:hAnsi="Symbol" w:cs="Times New Roman" w:hint="default"/>
      </w:rPr>
    </w:lvl>
    <w:lvl w:ilvl="1" w:tplc="04150003" w:tentative="1">
      <w:start w:val="1"/>
      <w:numFmt w:val="bullet"/>
      <w:lvlText w:val="o"/>
      <w:lvlJc w:val="left"/>
      <w:pPr>
        <w:ind w:left="1404" w:hanging="360"/>
      </w:pPr>
      <w:rPr>
        <w:rFonts w:ascii="Courier New" w:hAnsi="Courier New" w:cs="Courier New" w:hint="default"/>
      </w:rPr>
    </w:lvl>
    <w:lvl w:ilvl="2" w:tplc="04150005" w:tentative="1">
      <w:start w:val="1"/>
      <w:numFmt w:val="bullet"/>
      <w:lvlText w:val=""/>
      <w:lvlJc w:val="left"/>
      <w:pPr>
        <w:ind w:left="2124" w:hanging="360"/>
      </w:pPr>
      <w:rPr>
        <w:rFonts w:ascii="Wingdings" w:hAnsi="Wingdings" w:hint="default"/>
      </w:rPr>
    </w:lvl>
    <w:lvl w:ilvl="3" w:tplc="04150001" w:tentative="1">
      <w:start w:val="1"/>
      <w:numFmt w:val="bullet"/>
      <w:lvlText w:val=""/>
      <w:lvlJc w:val="left"/>
      <w:pPr>
        <w:ind w:left="2844" w:hanging="360"/>
      </w:pPr>
      <w:rPr>
        <w:rFonts w:ascii="Symbol" w:hAnsi="Symbol" w:hint="default"/>
      </w:rPr>
    </w:lvl>
    <w:lvl w:ilvl="4" w:tplc="04150003" w:tentative="1">
      <w:start w:val="1"/>
      <w:numFmt w:val="bullet"/>
      <w:lvlText w:val="o"/>
      <w:lvlJc w:val="left"/>
      <w:pPr>
        <w:ind w:left="3564" w:hanging="360"/>
      </w:pPr>
      <w:rPr>
        <w:rFonts w:ascii="Courier New" w:hAnsi="Courier New" w:cs="Courier New" w:hint="default"/>
      </w:rPr>
    </w:lvl>
    <w:lvl w:ilvl="5" w:tplc="04150005" w:tentative="1">
      <w:start w:val="1"/>
      <w:numFmt w:val="bullet"/>
      <w:lvlText w:val=""/>
      <w:lvlJc w:val="left"/>
      <w:pPr>
        <w:ind w:left="4284" w:hanging="360"/>
      </w:pPr>
      <w:rPr>
        <w:rFonts w:ascii="Wingdings" w:hAnsi="Wingdings" w:hint="default"/>
      </w:rPr>
    </w:lvl>
    <w:lvl w:ilvl="6" w:tplc="04150001" w:tentative="1">
      <w:start w:val="1"/>
      <w:numFmt w:val="bullet"/>
      <w:lvlText w:val=""/>
      <w:lvlJc w:val="left"/>
      <w:pPr>
        <w:ind w:left="5004" w:hanging="360"/>
      </w:pPr>
      <w:rPr>
        <w:rFonts w:ascii="Symbol" w:hAnsi="Symbol" w:hint="default"/>
      </w:rPr>
    </w:lvl>
    <w:lvl w:ilvl="7" w:tplc="04150003" w:tentative="1">
      <w:start w:val="1"/>
      <w:numFmt w:val="bullet"/>
      <w:lvlText w:val="o"/>
      <w:lvlJc w:val="left"/>
      <w:pPr>
        <w:ind w:left="5724" w:hanging="360"/>
      </w:pPr>
      <w:rPr>
        <w:rFonts w:ascii="Courier New" w:hAnsi="Courier New" w:cs="Courier New" w:hint="default"/>
      </w:rPr>
    </w:lvl>
    <w:lvl w:ilvl="8" w:tplc="04150005" w:tentative="1">
      <w:start w:val="1"/>
      <w:numFmt w:val="bullet"/>
      <w:lvlText w:val=""/>
      <w:lvlJc w:val="left"/>
      <w:pPr>
        <w:ind w:left="6444" w:hanging="360"/>
      </w:pPr>
      <w:rPr>
        <w:rFonts w:ascii="Wingdings" w:hAnsi="Wingdings" w:hint="default"/>
      </w:rPr>
    </w:lvl>
  </w:abstractNum>
  <w:abstractNum w:abstractNumId="4" w15:restartNumberingAfterBreak="0">
    <w:nsid w:val="2DD459D5"/>
    <w:multiLevelType w:val="hybridMultilevel"/>
    <w:tmpl w:val="1890BD30"/>
    <w:lvl w:ilvl="0" w:tplc="04150011">
      <w:start w:val="1"/>
      <w:numFmt w:val="decimal"/>
      <w:lvlText w:val="%1)"/>
      <w:lvlJc w:val="left"/>
      <w:pPr>
        <w:ind w:left="684" w:hanging="360"/>
      </w:pPr>
      <w:rPr>
        <w:rFonts w:hint="default"/>
      </w:rPr>
    </w:lvl>
    <w:lvl w:ilvl="1" w:tplc="04150003" w:tentative="1">
      <w:start w:val="1"/>
      <w:numFmt w:val="bullet"/>
      <w:lvlText w:val="o"/>
      <w:lvlJc w:val="left"/>
      <w:pPr>
        <w:ind w:left="1404" w:hanging="360"/>
      </w:pPr>
      <w:rPr>
        <w:rFonts w:ascii="Courier New" w:hAnsi="Courier New" w:cs="Courier New" w:hint="default"/>
      </w:rPr>
    </w:lvl>
    <w:lvl w:ilvl="2" w:tplc="04150005" w:tentative="1">
      <w:start w:val="1"/>
      <w:numFmt w:val="bullet"/>
      <w:lvlText w:val=""/>
      <w:lvlJc w:val="left"/>
      <w:pPr>
        <w:ind w:left="2124" w:hanging="360"/>
      </w:pPr>
      <w:rPr>
        <w:rFonts w:ascii="Wingdings" w:hAnsi="Wingdings" w:hint="default"/>
      </w:rPr>
    </w:lvl>
    <w:lvl w:ilvl="3" w:tplc="04150001" w:tentative="1">
      <w:start w:val="1"/>
      <w:numFmt w:val="bullet"/>
      <w:lvlText w:val=""/>
      <w:lvlJc w:val="left"/>
      <w:pPr>
        <w:ind w:left="2844" w:hanging="360"/>
      </w:pPr>
      <w:rPr>
        <w:rFonts w:ascii="Symbol" w:hAnsi="Symbol" w:hint="default"/>
      </w:rPr>
    </w:lvl>
    <w:lvl w:ilvl="4" w:tplc="04150003" w:tentative="1">
      <w:start w:val="1"/>
      <w:numFmt w:val="bullet"/>
      <w:lvlText w:val="o"/>
      <w:lvlJc w:val="left"/>
      <w:pPr>
        <w:ind w:left="3564" w:hanging="360"/>
      </w:pPr>
      <w:rPr>
        <w:rFonts w:ascii="Courier New" w:hAnsi="Courier New" w:cs="Courier New" w:hint="default"/>
      </w:rPr>
    </w:lvl>
    <w:lvl w:ilvl="5" w:tplc="04150005" w:tentative="1">
      <w:start w:val="1"/>
      <w:numFmt w:val="bullet"/>
      <w:lvlText w:val=""/>
      <w:lvlJc w:val="left"/>
      <w:pPr>
        <w:ind w:left="4284" w:hanging="360"/>
      </w:pPr>
      <w:rPr>
        <w:rFonts w:ascii="Wingdings" w:hAnsi="Wingdings" w:hint="default"/>
      </w:rPr>
    </w:lvl>
    <w:lvl w:ilvl="6" w:tplc="04150001" w:tentative="1">
      <w:start w:val="1"/>
      <w:numFmt w:val="bullet"/>
      <w:lvlText w:val=""/>
      <w:lvlJc w:val="left"/>
      <w:pPr>
        <w:ind w:left="5004" w:hanging="360"/>
      </w:pPr>
      <w:rPr>
        <w:rFonts w:ascii="Symbol" w:hAnsi="Symbol" w:hint="default"/>
      </w:rPr>
    </w:lvl>
    <w:lvl w:ilvl="7" w:tplc="04150003" w:tentative="1">
      <w:start w:val="1"/>
      <w:numFmt w:val="bullet"/>
      <w:lvlText w:val="o"/>
      <w:lvlJc w:val="left"/>
      <w:pPr>
        <w:ind w:left="5724" w:hanging="360"/>
      </w:pPr>
      <w:rPr>
        <w:rFonts w:ascii="Courier New" w:hAnsi="Courier New" w:cs="Courier New" w:hint="default"/>
      </w:rPr>
    </w:lvl>
    <w:lvl w:ilvl="8" w:tplc="04150005" w:tentative="1">
      <w:start w:val="1"/>
      <w:numFmt w:val="bullet"/>
      <w:lvlText w:val=""/>
      <w:lvlJc w:val="left"/>
      <w:pPr>
        <w:ind w:left="6444" w:hanging="360"/>
      </w:pPr>
      <w:rPr>
        <w:rFonts w:ascii="Wingdings" w:hAnsi="Wingdings" w:hint="default"/>
      </w:rPr>
    </w:lvl>
  </w:abstractNum>
  <w:abstractNum w:abstractNumId="5" w15:restartNumberingAfterBreak="0">
    <w:nsid w:val="2F894F65"/>
    <w:multiLevelType w:val="hybridMultilevel"/>
    <w:tmpl w:val="8106491A"/>
    <w:lvl w:ilvl="0" w:tplc="D384E608">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EBE311B"/>
    <w:multiLevelType w:val="hybridMultilevel"/>
    <w:tmpl w:val="07D6E010"/>
    <w:lvl w:ilvl="0" w:tplc="8996B254">
      <w:start w:val="1"/>
      <w:numFmt w:val="decimal"/>
      <w:lvlText w:val="%1."/>
      <w:lvlJc w:val="left"/>
      <w:pPr>
        <w:ind w:left="838" w:hanging="360"/>
      </w:pPr>
      <w:rPr>
        <w:rFonts w:ascii="Calibri" w:eastAsia="Times New Roman" w:hAnsi="Calibri" w:cs="Times New Roman" w:hint="default"/>
        <w:w w:val="100"/>
        <w:sz w:val="24"/>
        <w:szCs w:val="24"/>
        <w:lang w:val="pl-PL" w:eastAsia="en-US" w:bidi="ar-SA"/>
      </w:rPr>
    </w:lvl>
    <w:lvl w:ilvl="1" w:tplc="F81AC08C">
      <w:start w:val="1"/>
      <w:numFmt w:val="decimal"/>
      <w:lvlText w:val="%2)"/>
      <w:lvlJc w:val="left"/>
      <w:pPr>
        <w:ind w:left="1198" w:hanging="360"/>
      </w:pPr>
      <w:rPr>
        <w:rFonts w:ascii="Times New Roman" w:eastAsia="Times New Roman" w:hAnsi="Times New Roman" w:cs="Times New Roman" w:hint="default"/>
        <w:w w:val="99"/>
        <w:sz w:val="24"/>
        <w:szCs w:val="24"/>
        <w:lang w:val="pl-PL" w:eastAsia="en-US" w:bidi="ar-SA"/>
      </w:rPr>
    </w:lvl>
    <w:lvl w:ilvl="2" w:tplc="42A62482">
      <w:numFmt w:val="bullet"/>
      <w:lvlText w:val="•"/>
      <w:lvlJc w:val="left"/>
      <w:pPr>
        <w:ind w:left="2207" w:hanging="360"/>
      </w:pPr>
      <w:rPr>
        <w:lang w:val="pl-PL" w:eastAsia="en-US" w:bidi="ar-SA"/>
      </w:rPr>
    </w:lvl>
    <w:lvl w:ilvl="3" w:tplc="0AA6DA58">
      <w:numFmt w:val="bullet"/>
      <w:lvlText w:val="•"/>
      <w:lvlJc w:val="left"/>
      <w:pPr>
        <w:ind w:left="3214" w:hanging="360"/>
      </w:pPr>
      <w:rPr>
        <w:lang w:val="pl-PL" w:eastAsia="en-US" w:bidi="ar-SA"/>
      </w:rPr>
    </w:lvl>
    <w:lvl w:ilvl="4" w:tplc="124651E0">
      <w:numFmt w:val="bullet"/>
      <w:lvlText w:val="•"/>
      <w:lvlJc w:val="left"/>
      <w:pPr>
        <w:ind w:left="4222" w:hanging="360"/>
      </w:pPr>
      <w:rPr>
        <w:lang w:val="pl-PL" w:eastAsia="en-US" w:bidi="ar-SA"/>
      </w:rPr>
    </w:lvl>
    <w:lvl w:ilvl="5" w:tplc="5224C184">
      <w:numFmt w:val="bullet"/>
      <w:lvlText w:val="•"/>
      <w:lvlJc w:val="left"/>
      <w:pPr>
        <w:ind w:left="5229" w:hanging="360"/>
      </w:pPr>
      <w:rPr>
        <w:lang w:val="pl-PL" w:eastAsia="en-US" w:bidi="ar-SA"/>
      </w:rPr>
    </w:lvl>
    <w:lvl w:ilvl="6" w:tplc="7F463BC6">
      <w:numFmt w:val="bullet"/>
      <w:lvlText w:val="•"/>
      <w:lvlJc w:val="left"/>
      <w:pPr>
        <w:ind w:left="6236" w:hanging="360"/>
      </w:pPr>
      <w:rPr>
        <w:lang w:val="pl-PL" w:eastAsia="en-US" w:bidi="ar-SA"/>
      </w:rPr>
    </w:lvl>
    <w:lvl w:ilvl="7" w:tplc="6F22EF1C">
      <w:numFmt w:val="bullet"/>
      <w:lvlText w:val="•"/>
      <w:lvlJc w:val="left"/>
      <w:pPr>
        <w:ind w:left="7244" w:hanging="360"/>
      </w:pPr>
      <w:rPr>
        <w:lang w:val="pl-PL" w:eastAsia="en-US" w:bidi="ar-SA"/>
      </w:rPr>
    </w:lvl>
    <w:lvl w:ilvl="8" w:tplc="ACE0C31C">
      <w:numFmt w:val="bullet"/>
      <w:lvlText w:val="•"/>
      <w:lvlJc w:val="left"/>
      <w:pPr>
        <w:ind w:left="8251" w:hanging="360"/>
      </w:pPr>
      <w:rPr>
        <w:lang w:val="pl-PL" w:eastAsia="en-US" w:bidi="ar-SA"/>
      </w:rPr>
    </w:lvl>
  </w:abstractNum>
  <w:abstractNum w:abstractNumId="7" w15:restartNumberingAfterBreak="0">
    <w:nsid w:val="4720556B"/>
    <w:multiLevelType w:val="hybridMultilevel"/>
    <w:tmpl w:val="E182F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9A6"/>
    <w:multiLevelType w:val="multilevel"/>
    <w:tmpl w:val="80D0543C"/>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9" w15:restartNumberingAfterBreak="0">
    <w:nsid w:val="508E1BF8"/>
    <w:multiLevelType w:val="hybridMultilevel"/>
    <w:tmpl w:val="B9966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795C24"/>
    <w:multiLevelType w:val="multilevel"/>
    <w:tmpl w:val="8CA88970"/>
    <w:lvl w:ilvl="0">
      <w:start w:val="1"/>
      <w:numFmt w:val="decimal"/>
      <w:lvlText w:val="%1."/>
      <w:lvlJc w:val="left"/>
      <w:pPr>
        <w:ind w:left="785" w:hanging="360"/>
      </w:pPr>
      <w:rPr>
        <w:rFonts w:hint="default"/>
      </w:rPr>
    </w:lvl>
    <w:lvl w:ilvl="1">
      <w:start w:val="1"/>
      <w:numFmt w:val="decimal"/>
      <w:isLgl/>
      <w:lvlText w:val="%1.%2"/>
      <w:lvlJc w:val="left"/>
      <w:pPr>
        <w:ind w:left="1558" w:hanging="360"/>
      </w:pPr>
      <w:rPr>
        <w:rFonts w:hint="default"/>
      </w:rPr>
    </w:lvl>
    <w:lvl w:ilvl="2">
      <w:start w:val="1"/>
      <w:numFmt w:val="decimal"/>
      <w:isLgl/>
      <w:lvlText w:val="%1.%2.%3"/>
      <w:lvlJc w:val="left"/>
      <w:pPr>
        <w:ind w:left="2691" w:hanging="720"/>
      </w:pPr>
      <w:rPr>
        <w:rFonts w:hint="default"/>
      </w:rPr>
    </w:lvl>
    <w:lvl w:ilvl="3">
      <w:start w:val="1"/>
      <w:numFmt w:val="decimal"/>
      <w:isLgl/>
      <w:lvlText w:val="%1.%2.%3.%4"/>
      <w:lvlJc w:val="left"/>
      <w:pPr>
        <w:ind w:left="3464"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03" w:hanging="1440"/>
      </w:pPr>
      <w:rPr>
        <w:rFonts w:hint="default"/>
      </w:rPr>
    </w:lvl>
    <w:lvl w:ilvl="7">
      <w:start w:val="1"/>
      <w:numFmt w:val="decimal"/>
      <w:isLgl/>
      <w:lvlText w:val="%1.%2.%3.%4.%5.%6.%7.%8"/>
      <w:lvlJc w:val="left"/>
      <w:pPr>
        <w:ind w:left="7276" w:hanging="1440"/>
      </w:pPr>
      <w:rPr>
        <w:rFonts w:hint="default"/>
      </w:rPr>
    </w:lvl>
    <w:lvl w:ilvl="8">
      <w:start w:val="1"/>
      <w:numFmt w:val="decimal"/>
      <w:isLgl/>
      <w:lvlText w:val="%1.%2.%3.%4.%5.%6.%7.%8.%9"/>
      <w:lvlJc w:val="left"/>
      <w:pPr>
        <w:ind w:left="8409" w:hanging="1800"/>
      </w:pPr>
      <w:rPr>
        <w:rFonts w:hint="default"/>
      </w:rPr>
    </w:lvl>
  </w:abstractNum>
  <w:abstractNum w:abstractNumId="11" w15:restartNumberingAfterBreak="0">
    <w:nsid w:val="665B7B2C"/>
    <w:multiLevelType w:val="hybridMultilevel"/>
    <w:tmpl w:val="A5369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411089"/>
    <w:multiLevelType w:val="hybridMultilevel"/>
    <w:tmpl w:val="0E5E9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4147D4"/>
    <w:multiLevelType w:val="hybridMultilevel"/>
    <w:tmpl w:val="779C0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13"/>
  </w:num>
  <w:num w:numId="5">
    <w:abstractNumId w:val="0"/>
  </w:num>
  <w:num w:numId="6">
    <w:abstractNumId w:val="10"/>
  </w:num>
  <w:num w:numId="7">
    <w:abstractNumId w:val="8"/>
  </w:num>
  <w:num w:numId="8">
    <w:abstractNumId w:val="7"/>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
  </w:num>
  <w:num w:numId="11">
    <w:abstractNumId w:val="9"/>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D8"/>
    <w:rsid w:val="00014A6E"/>
    <w:rsid w:val="0002034C"/>
    <w:rsid w:val="000223B9"/>
    <w:rsid w:val="000300A9"/>
    <w:rsid w:val="00033C95"/>
    <w:rsid w:val="00033F6C"/>
    <w:rsid w:val="00066F91"/>
    <w:rsid w:val="000802C5"/>
    <w:rsid w:val="00101C1F"/>
    <w:rsid w:val="0011120A"/>
    <w:rsid w:val="00116EFE"/>
    <w:rsid w:val="00122BC8"/>
    <w:rsid w:val="00160003"/>
    <w:rsid w:val="00160298"/>
    <w:rsid w:val="00167AEF"/>
    <w:rsid w:val="00183AA0"/>
    <w:rsid w:val="00183FFB"/>
    <w:rsid w:val="00185DFF"/>
    <w:rsid w:val="001C6010"/>
    <w:rsid w:val="002005F0"/>
    <w:rsid w:val="002030ED"/>
    <w:rsid w:val="00210363"/>
    <w:rsid w:val="00216E6A"/>
    <w:rsid w:val="00241EE9"/>
    <w:rsid w:val="002534B2"/>
    <w:rsid w:val="0027454B"/>
    <w:rsid w:val="002A1689"/>
    <w:rsid w:val="002D6F3E"/>
    <w:rsid w:val="002E1F53"/>
    <w:rsid w:val="002E7483"/>
    <w:rsid w:val="002F1376"/>
    <w:rsid w:val="00300221"/>
    <w:rsid w:val="00305169"/>
    <w:rsid w:val="0031451B"/>
    <w:rsid w:val="0032724F"/>
    <w:rsid w:val="00340CD4"/>
    <w:rsid w:val="003660F2"/>
    <w:rsid w:val="00367785"/>
    <w:rsid w:val="0036795E"/>
    <w:rsid w:val="003C00AD"/>
    <w:rsid w:val="003C5CB1"/>
    <w:rsid w:val="003E6005"/>
    <w:rsid w:val="003F3C93"/>
    <w:rsid w:val="003F6A86"/>
    <w:rsid w:val="00405365"/>
    <w:rsid w:val="00405E92"/>
    <w:rsid w:val="004853B8"/>
    <w:rsid w:val="004865D4"/>
    <w:rsid w:val="004A28CA"/>
    <w:rsid w:val="004A3641"/>
    <w:rsid w:val="004B0899"/>
    <w:rsid w:val="004B3C39"/>
    <w:rsid w:val="004B4C1C"/>
    <w:rsid w:val="004C1F96"/>
    <w:rsid w:val="004E42C0"/>
    <w:rsid w:val="005028BE"/>
    <w:rsid w:val="00506969"/>
    <w:rsid w:val="00526A16"/>
    <w:rsid w:val="00552EA5"/>
    <w:rsid w:val="00554382"/>
    <w:rsid w:val="00556333"/>
    <w:rsid w:val="00557AC8"/>
    <w:rsid w:val="00565262"/>
    <w:rsid w:val="00575097"/>
    <w:rsid w:val="00575B22"/>
    <w:rsid w:val="00597CDA"/>
    <w:rsid w:val="005A7C32"/>
    <w:rsid w:val="00602D7D"/>
    <w:rsid w:val="00646193"/>
    <w:rsid w:val="006528FE"/>
    <w:rsid w:val="00655F35"/>
    <w:rsid w:val="006766F5"/>
    <w:rsid w:val="00690D8D"/>
    <w:rsid w:val="006A0D9F"/>
    <w:rsid w:val="006C5759"/>
    <w:rsid w:val="006D5141"/>
    <w:rsid w:val="006F1880"/>
    <w:rsid w:val="007165C3"/>
    <w:rsid w:val="007614BA"/>
    <w:rsid w:val="00776313"/>
    <w:rsid w:val="00782405"/>
    <w:rsid w:val="007D3646"/>
    <w:rsid w:val="007E2862"/>
    <w:rsid w:val="0081394F"/>
    <w:rsid w:val="0084202C"/>
    <w:rsid w:val="00854104"/>
    <w:rsid w:val="00857AEC"/>
    <w:rsid w:val="00871EC4"/>
    <w:rsid w:val="008B4967"/>
    <w:rsid w:val="008C0168"/>
    <w:rsid w:val="008D505C"/>
    <w:rsid w:val="008F486E"/>
    <w:rsid w:val="00905E95"/>
    <w:rsid w:val="00912568"/>
    <w:rsid w:val="00925471"/>
    <w:rsid w:val="00952866"/>
    <w:rsid w:val="009554AB"/>
    <w:rsid w:val="0096275E"/>
    <w:rsid w:val="00975BFB"/>
    <w:rsid w:val="0097686D"/>
    <w:rsid w:val="009831A3"/>
    <w:rsid w:val="00985BE8"/>
    <w:rsid w:val="009A172A"/>
    <w:rsid w:val="009C10CE"/>
    <w:rsid w:val="009C176A"/>
    <w:rsid w:val="009D4CF3"/>
    <w:rsid w:val="009F1DB1"/>
    <w:rsid w:val="00A0456D"/>
    <w:rsid w:val="00A80929"/>
    <w:rsid w:val="00AC354B"/>
    <w:rsid w:val="00B64091"/>
    <w:rsid w:val="00B70898"/>
    <w:rsid w:val="00B8370A"/>
    <w:rsid w:val="00BD2A3E"/>
    <w:rsid w:val="00BE4B5C"/>
    <w:rsid w:val="00BE7B6C"/>
    <w:rsid w:val="00BF360B"/>
    <w:rsid w:val="00BF3FD5"/>
    <w:rsid w:val="00C10185"/>
    <w:rsid w:val="00C12816"/>
    <w:rsid w:val="00C173A4"/>
    <w:rsid w:val="00C261E6"/>
    <w:rsid w:val="00C56251"/>
    <w:rsid w:val="00C71A48"/>
    <w:rsid w:val="00C96508"/>
    <w:rsid w:val="00CA0A84"/>
    <w:rsid w:val="00CA23FF"/>
    <w:rsid w:val="00CC268F"/>
    <w:rsid w:val="00CE272A"/>
    <w:rsid w:val="00CF48E2"/>
    <w:rsid w:val="00D0512C"/>
    <w:rsid w:val="00D14FD3"/>
    <w:rsid w:val="00D94D52"/>
    <w:rsid w:val="00E12DF5"/>
    <w:rsid w:val="00E15B92"/>
    <w:rsid w:val="00E20560"/>
    <w:rsid w:val="00E463B1"/>
    <w:rsid w:val="00E61F1C"/>
    <w:rsid w:val="00E83796"/>
    <w:rsid w:val="00E91CD8"/>
    <w:rsid w:val="00EC1816"/>
    <w:rsid w:val="00EC290A"/>
    <w:rsid w:val="00ED5308"/>
    <w:rsid w:val="00F0649E"/>
    <w:rsid w:val="00F134FE"/>
    <w:rsid w:val="00F15E8D"/>
    <w:rsid w:val="00F52F25"/>
    <w:rsid w:val="00F83D94"/>
    <w:rsid w:val="00F84900"/>
    <w:rsid w:val="00F92F2A"/>
    <w:rsid w:val="00F94CD3"/>
    <w:rsid w:val="00FC4C3F"/>
    <w:rsid w:val="00FC7FAC"/>
    <w:rsid w:val="00FD7776"/>
    <w:rsid w:val="00FF2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AB46D"/>
  <w15:chartTrackingRefBased/>
  <w15:docId w15:val="{44F1B4DF-8E27-4229-9EA2-D6112D5D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210363"/>
    <w:pPr>
      <w:spacing w:before="240" w:after="0" w:line="360" w:lineRule="auto"/>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91CD8"/>
    <w:pPr>
      <w:ind w:left="720"/>
      <w:contextualSpacing/>
    </w:pPr>
  </w:style>
  <w:style w:type="paragraph" w:styleId="Tekstprzypisukocowego">
    <w:name w:val="endnote text"/>
    <w:basedOn w:val="Normalny"/>
    <w:link w:val="TekstprzypisukocowegoZnak"/>
    <w:uiPriority w:val="99"/>
    <w:semiHidden/>
    <w:unhideWhenUsed/>
    <w:rsid w:val="00C173A4"/>
    <w:pPr>
      <w:spacing w:after="0" w:line="240" w:lineRule="auto"/>
    </w:pPr>
    <w:rPr>
      <w:sz w:val="20"/>
      <w:szCs w:val="20"/>
    </w:rPr>
  </w:style>
  <w:style w:type="character" w:customStyle="1" w:styleId="TekstprzypisukocowegoZnak">
    <w:name w:val="Tekst przypisu końcowego Znak"/>
    <w:link w:val="Tekstprzypisukocowego"/>
    <w:uiPriority w:val="99"/>
    <w:semiHidden/>
    <w:rsid w:val="00C173A4"/>
    <w:rPr>
      <w:sz w:val="20"/>
      <w:szCs w:val="20"/>
    </w:rPr>
  </w:style>
  <w:style w:type="character" w:styleId="Odwoanieprzypisukocowego">
    <w:name w:val="endnote reference"/>
    <w:uiPriority w:val="99"/>
    <w:semiHidden/>
    <w:unhideWhenUsed/>
    <w:rsid w:val="00C173A4"/>
    <w:rPr>
      <w:vertAlign w:val="superscript"/>
    </w:rPr>
  </w:style>
  <w:style w:type="paragraph" w:styleId="Tekstdymka">
    <w:name w:val="Balloon Text"/>
    <w:basedOn w:val="Normalny"/>
    <w:link w:val="TekstdymkaZnak"/>
    <w:uiPriority w:val="99"/>
    <w:semiHidden/>
    <w:unhideWhenUsed/>
    <w:rsid w:val="004B089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B0899"/>
    <w:rPr>
      <w:rFonts w:ascii="Segoe UI" w:hAnsi="Segoe UI" w:cs="Segoe UI"/>
      <w:sz w:val="18"/>
      <w:szCs w:val="18"/>
      <w:lang w:eastAsia="en-US"/>
    </w:rPr>
  </w:style>
  <w:style w:type="paragraph" w:styleId="Nagwek">
    <w:name w:val="header"/>
    <w:basedOn w:val="Normalny"/>
    <w:link w:val="NagwekZnak"/>
    <w:uiPriority w:val="99"/>
    <w:unhideWhenUsed/>
    <w:rsid w:val="00D14FD3"/>
    <w:pPr>
      <w:tabs>
        <w:tab w:val="center" w:pos="4536"/>
        <w:tab w:val="right" w:pos="9072"/>
      </w:tabs>
    </w:pPr>
  </w:style>
  <w:style w:type="character" w:customStyle="1" w:styleId="NagwekZnak">
    <w:name w:val="Nagłówek Znak"/>
    <w:link w:val="Nagwek"/>
    <w:uiPriority w:val="99"/>
    <w:rsid w:val="00D14FD3"/>
    <w:rPr>
      <w:sz w:val="22"/>
      <w:szCs w:val="22"/>
      <w:lang w:eastAsia="en-US"/>
    </w:rPr>
  </w:style>
  <w:style w:type="paragraph" w:styleId="Stopka">
    <w:name w:val="footer"/>
    <w:basedOn w:val="Normalny"/>
    <w:link w:val="StopkaZnak"/>
    <w:uiPriority w:val="99"/>
    <w:unhideWhenUsed/>
    <w:rsid w:val="00D14FD3"/>
    <w:pPr>
      <w:tabs>
        <w:tab w:val="center" w:pos="4536"/>
        <w:tab w:val="right" w:pos="9072"/>
      </w:tabs>
    </w:pPr>
  </w:style>
  <w:style w:type="character" w:customStyle="1" w:styleId="StopkaZnak">
    <w:name w:val="Stopka Znak"/>
    <w:link w:val="Stopka"/>
    <w:uiPriority w:val="99"/>
    <w:rsid w:val="00D14FD3"/>
    <w:rPr>
      <w:sz w:val="22"/>
      <w:szCs w:val="22"/>
      <w:lang w:eastAsia="en-US"/>
    </w:rPr>
  </w:style>
  <w:style w:type="character" w:styleId="Odwoaniedokomentarza">
    <w:name w:val="annotation reference"/>
    <w:uiPriority w:val="99"/>
    <w:semiHidden/>
    <w:unhideWhenUsed/>
    <w:rsid w:val="00066F91"/>
    <w:rPr>
      <w:sz w:val="16"/>
      <w:szCs w:val="16"/>
    </w:rPr>
  </w:style>
  <w:style w:type="paragraph" w:styleId="Tekstkomentarza">
    <w:name w:val="annotation text"/>
    <w:basedOn w:val="Normalny"/>
    <w:link w:val="TekstkomentarzaZnak"/>
    <w:uiPriority w:val="99"/>
    <w:semiHidden/>
    <w:unhideWhenUsed/>
    <w:rsid w:val="00066F91"/>
    <w:rPr>
      <w:sz w:val="20"/>
      <w:szCs w:val="20"/>
    </w:rPr>
  </w:style>
  <w:style w:type="character" w:customStyle="1" w:styleId="TekstkomentarzaZnak">
    <w:name w:val="Tekst komentarza Znak"/>
    <w:link w:val="Tekstkomentarza"/>
    <w:uiPriority w:val="99"/>
    <w:semiHidden/>
    <w:rsid w:val="00066F91"/>
    <w:rPr>
      <w:lang w:eastAsia="en-US"/>
    </w:rPr>
  </w:style>
  <w:style w:type="paragraph" w:styleId="Tematkomentarza">
    <w:name w:val="annotation subject"/>
    <w:basedOn w:val="Tekstkomentarza"/>
    <w:next w:val="Tekstkomentarza"/>
    <w:link w:val="TematkomentarzaZnak"/>
    <w:uiPriority w:val="99"/>
    <w:semiHidden/>
    <w:unhideWhenUsed/>
    <w:rsid w:val="00066F91"/>
    <w:rPr>
      <w:b/>
      <w:bCs/>
    </w:rPr>
  </w:style>
  <w:style w:type="character" w:customStyle="1" w:styleId="TematkomentarzaZnak">
    <w:name w:val="Temat komentarza Znak"/>
    <w:link w:val="Tematkomentarza"/>
    <w:uiPriority w:val="99"/>
    <w:semiHidden/>
    <w:rsid w:val="00066F91"/>
    <w:rPr>
      <w:b/>
      <w:bCs/>
      <w:lang w:eastAsia="en-US"/>
    </w:rPr>
  </w:style>
  <w:style w:type="character" w:styleId="Hipercze">
    <w:name w:val="Hyperlink"/>
    <w:uiPriority w:val="99"/>
    <w:unhideWhenUsed/>
    <w:rsid w:val="005A7C32"/>
    <w:rPr>
      <w:color w:val="0563C1"/>
      <w:u w:val="single"/>
    </w:rPr>
  </w:style>
  <w:style w:type="character" w:customStyle="1" w:styleId="Nierozpoznanawzmianka1">
    <w:name w:val="Nierozpoznana wzmianka1"/>
    <w:uiPriority w:val="99"/>
    <w:semiHidden/>
    <w:unhideWhenUsed/>
    <w:rsid w:val="005A7C32"/>
    <w:rPr>
      <w:color w:val="605E5C"/>
      <w:shd w:val="clear" w:color="auto" w:fill="E1DFDD"/>
    </w:rPr>
  </w:style>
  <w:style w:type="character" w:customStyle="1" w:styleId="Nagwek1Znak">
    <w:name w:val="Nagłówek 1 Znak"/>
    <w:link w:val="Nagwek1"/>
    <w:uiPriority w:val="9"/>
    <w:rsid w:val="00210363"/>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5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ypoz@umb.edu.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F499-3E96-4984-8C7D-1CC23599EC7B}">
  <ds:schemaRefs>
    <ds:schemaRef ds:uri="http://schemas.microsoft.com/sharepoint/v3/contenttype/forms"/>
  </ds:schemaRefs>
</ds:datastoreItem>
</file>

<file path=customXml/itemProps2.xml><?xml version="1.0" encoding="utf-8"?>
<ds:datastoreItem xmlns:ds="http://schemas.openxmlformats.org/officeDocument/2006/customXml" ds:itemID="{C9DAF79A-A137-49C0-B8A9-795D314A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C96F2-6232-49F7-B40F-AEF7D638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1462</Words>
  <Characters>8778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126.2024 zał. 1 Regulamin udostępniania zbiorów Biblioteki Głównej Uniwersytetu Medycznego w Białymstoku</vt:lpstr>
    </vt:vector>
  </TitlesOfParts>
  <Company>Uniwesytet Medyczny w Bialymstoku</Company>
  <LinksUpToDate>false</LinksUpToDate>
  <CharactersWithSpaces>10220</CharactersWithSpaces>
  <SharedDoc>false</SharedDoc>
  <HLinks>
    <vt:vector size="6" baseType="variant">
      <vt:variant>
        <vt:i4>6815765</vt:i4>
      </vt:variant>
      <vt:variant>
        <vt:i4>0</vt:i4>
      </vt:variant>
      <vt:variant>
        <vt:i4>0</vt:i4>
      </vt:variant>
      <vt:variant>
        <vt:i4>5</vt:i4>
      </vt:variant>
      <vt:variant>
        <vt:lpwstr>mailto:wypoz@umb.edu.pl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126.2024 appx. 1 Regulations for making the Library's collection accessible</dc:title>
  <dc:subject/>
  <dc:creator>Adam Raczyński</dc:creator>
  <cp:keywords/>
  <cp:lastModifiedBy>Emilia Snarska</cp:lastModifiedBy>
  <cp:revision>7</cp:revision>
  <cp:lastPrinted>2024-09-26T10:56:00Z</cp:lastPrinted>
  <dcterms:created xsi:type="dcterms:W3CDTF">2024-09-26T11:26:00Z</dcterms:created>
  <dcterms:modified xsi:type="dcterms:W3CDTF">2024-10-08T07:15:00Z</dcterms:modified>
</cp:coreProperties>
</file>