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6CCE3" w14:textId="49DEE3A5" w:rsidR="003E5268" w:rsidRPr="00C74037" w:rsidRDefault="00136E90">
      <w:pPr>
        <w:spacing w:before="32" w:line="336" w:lineRule="auto"/>
        <w:ind w:left="111" w:right="139"/>
        <w:rPr>
          <w:sz w:val="20"/>
          <w:szCs w:val="20"/>
        </w:rPr>
      </w:pPr>
      <w:r w:rsidRPr="00C74037">
        <w:rPr>
          <w:sz w:val="20"/>
          <w:szCs w:val="20"/>
        </w:rPr>
        <w:t xml:space="preserve">Appendix no. 1.12 to the Regulations on managing </w:t>
      </w:r>
      <w:r w:rsidR="00BF70B0" w:rsidRPr="00C74037">
        <w:rPr>
          <w:sz w:val="20"/>
          <w:szCs w:val="20"/>
        </w:rPr>
        <w:t>the</w:t>
      </w:r>
      <w:r w:rsidRPr="00C74037">
        <w:rPr>
          <w:sz w:val="20"/>
          <w:szCs w:val="20"/>
        </w:rPr>
        <w:t xml:space="preserve"> resources from the Company Social Security Fund of the Medical University of Bialystok constituting an appendix to the Order no. 69/ 2024 of the Rector dated 7.06.2024</w:t>
      </w:r>
    </w:p>
    <w:p w14:paraId="60FA50E7" w14:textId="77777777" w:rsidR="003E5268" w:rsidRPr="00C74037" w:rsidRDefault="00136E90" w:rsidP="00C74037">
      <w:pPr>
        <w:pStyle w:val="Tytu"/>
        <w:spacing w:before="240" w:line="336" w:lineRule="auto"/>
      </w:pPr>
      <w:r w:rsidRPr="00C74037">
        <w:t>Information on the processing of personal data of persons applying for provisions under the Company Social Security Fund</w:t>
      </w:r>
    </w:p>
    <w:p w14:paraId="7DFE977D" w14:textId="7BF7B5CA" w:rsidR="003E5268" w:rsidRPr="00C74037" w:rsidRDefault="00136E90">
      <w:pPr>
        <w:pStyle w:val="Akapitzlist"/>
        <w:numPr>
          <w:ilvl w:val="0"/>
          <w:numId w:val="1"/>
        </w:numPr>
        <w:tabs>
          <w:tab w:val="left" w:pos="755"/>
        </w:tabs>
        <w:spacing w:line="336" w:lineRule="auto"/>
        <w:ind w:right="310"/>
        <w:rPr>
          <w:sz w:val="24"/>
          <w:szCs w:val="24"/>
        </w:rPr>
      </w:pPr>
      <w:r w:rsidRPr="00C74037">
        <w:rPr>
          <w:sz w:val="24"/>
          <w:szCs w:val="24"/>
        </w:rPr>
        <w:t xml:space="preserve">The controller of your personal data is the Medical </w:t>
      </w:r>
      <w:r w:rsidR="00BF70B0" w:rsidRPr="00C74037">
        <w:rPr>
          <w:sz w:val="24"/>
          <w:szCs w:val="24"/>
        </w:rPr>
        <w:t>University</w:t>
      </w:r>
      <w:r w:rsidRPr="00C74037">
        <w:rPr>
          <w:sz w:val="24"/>
          <w:szCs w:val="24"/>
        </w:rPr>
        <w:t xml:space="preserve"> of Bialystok with its seat at: at ul. Kilińskiego 1, 15-089 Białystok, represented by the Rector.</w:t>
      </w:r>
    </w:p>
    <w:p w14:paraId="2B0693FE" w14:textId="47CD0EDA" w:rsidR="003E5268" w:rsidRPr="00C74037" w:rsidRDefault="00136E90">
      <w:pPr>
        <w:pStyle w:val="Akapitzlist"/>
        <w:numPr>
          <w:ilvl w:val="0"/>
          <w:numId w:val="1"/>
        </w:numPr>
        <w:tabs>
          <w:tab w:val="left" w:pos="755"/>
        </w:tabs>
        <w:spacing w:before="1" w:line="336" w:lineRule="auto"/>
        <w:ind w:right="979"/>
        <w:rPr>
          <w:sz w:val="24"/>
          <w:szCs w:val="24"/>
        </w:rPr>
      </w:pPr>
      <w:r w:rsidRPr="00C74037">
        <w:rPr>
          <w:sz w:val="24"/>
          <w:szCs w:val="24"/>
        </w:rPr>
        <w:t xml:space="preserve">Medical University of Bialystok has appointed the Data Protection Officer who may be contacted concerning personal data  by sending </w:t>
      </w:r>
      <w:r w:rsidR="00BF70B0" w:rsidRPr="00C74037">
        <w:rPr>
          <w:sz w:val="24"/>
          <w:szCs w:val="24"/>
        </w:rPr>
        <w:t>information</w:t>
      </w:r>
      <w:r w:rsidRPr="00C74037">
        <w:rPr>
          <w:sz w:val="24"/>
          <w:szCs w:val="24"/>
        </w:rPr>
        <w:t xml:space="preserve"> to the email address: </w:t>
      </w:r>
      <w:hyperlink r:id="rId5">
        <w:r w:rsidRPr="00C74037">
          <w:rPr>
            <w:sz w:val="24"/>
            <w:szCs w:val="24"/>
          </w:rPr>
          <w:t>iod@umb.edu.pl</w:t>
        </w:r>
      </w:hyperlink>
      <w:r w:rsidRPr="00C74037">
        <w:rPr>
          <w:sz w:val="24"/>
          <w:szCs w:val="24"/>
        </w:rPr>
        <w:t xml:space="preserve">  or through other contact details specified on the University websites.</w:t>
      </w:r>
    </w:p>
    <w:p w14:paraId="36683B3C" w14:textId="47A3A3B7" w:rsidR="003E5268" w:rsidRPr="00C74037" w:rsidRDefault="00136E90" w:rsidP="00C74037">
      <w:pPr>
        <w:pStyle w:val="Akapitzlist"/>
        <w:numPr>
          <w:ilvl w:val="0"/>
          <w:numId w:val="1"/>
        </w:numPr>
        <w:tabs>
          <w:tab w:val="left" w:pos="755"/>
        </w:tabs>
        <w:spacing w:before="1" w:line="336" w:lineRule="auto"/>
        <w:ind w:right="53"/>
        <w:rPr>
          <w:sz w:val="24"/>
          <w:szCs w:val="24"/>
        </w:rPr>
      </w:pPr>
      <w:r w:rsidRPr="00C74037">
        <w:rPr>
          <w:sz w:val="24"/>
          <w:szCs w:val="24"/>
        </w:rPr>
        <w:t xml:space="preserve">Your personal data shall be processed for the purpose of considering the </w:t>
      </w:r>
      <w:r w:rsidR="00BF70B0" w:rsidRPr="00C74037">
        <w:rPr>
          <w:sz w:val="24"/>
          <w:szCs w:val="24"/>
        </w:rPr>
        <w:t>application</w:t>
      </w:r>
      <w:r w:rsidRPr="00C74037">
        <w:rPr>
          <w:sz w:val="24"/>
          <w:szCs w:val="24"/>
        </w:rPr>
        <w:t xml:space="preserve"> for granting resources under the Company Social Security Fund, documenting </w:t>
      </w:r>
      <w:r w:rsidR="00BF70B0" w:rsidRPr="00C74037">
        <w:rPr>
          <w:sz w:val="24"/>
          <w:szCs w:val="24"/>
        </w:rPr>
        <w:t>awarding</w:t>
      </w:r>
      <w:r w:rsidRPr="00C74037">
        <w:rPr>
          <w:sz w:val="24"/>
          <w:szCs w:val="24"/>
        </w:rPr>
        <w:t xml:space="preserve"> or </w:t>
      </w:r>
      <w:r w:rsidR="00BF70B0" w:rsidRPr="00C74037">
        <w:rPr>
          <w:sz w:val="24"/>
          <w:szCs w:val="24"/>
        </w:rPr>
        <w:t>rejecting</w:t>
      </w:r>
      <w:r w:rsidRPr="00C74037">
        <w:rPr>
          <w:sz w:val="24"/>
          <w:szCs w:val="24"/>
        </w:rPr>
        <w:t xml:space="preserve"> the allocation of social benefits under the Company Social Security Fund - on the basis of the binding provisions of the Act on Company Social Security Fund - in accordance with Art. 6 sec. 1 letter c and Art. 9 sec. 2 letter b of the Regulation of the European </w:t>
      </w:r>
      <w:r w:rsidR="00BF70B0" w:rsidRPr="00C74037">
        <w:rPr>
          <w:sz w:val="24"/>
          <w:szCs w:val="24"/>
        </w:rPr>
        <w:t>Parliament</w:t>
      </w:r>
      <w:r w:rsidRPr="00C74037">
        <w:rPr>
          <w:sz w:val="24"/>
          <w:szCs w:val="24"/>
        </w:rPr>
        <w:t xml:space="preserve"> and Council  (UE) 2016/679 from 27.04.2016 on protection of natural persons in relation to the processing of personal data and on the free flow of such data and </w:t>
      </w:r>
      <w:r w:rsidR="00BF70B0" w:rsidRPr="00C74037">
        <w:rPr>
          <w:sz w:val="24"/>
          <w:szCs w:val="24"/>
        </w:rPr>
        <w:t>repealing</w:t>
      </w:r>
      <w:r w:rsidRPr="00C74037">
        <w:rPr>
          <w:sz w:val="24"/>
          <w:szCs w:val="24"/>
        </w:rPr>
        <w:t xml:space="preserve"> Directive 95/46/EC (general data protection regulation) hereinafter referred to as GDPR.</w:t>
      </w:r>
    </w:p>
    <w:p w14:paraId="57B53CF8" w14:textId="25A81F54" w:rsidR="003E5268" w:rsidRPr="00C74037" w:rsidRDefault="00136E90" w:rsidP="00C74037">
      <w:pPr>
        <w:pStyle w:val="Tekstpodstawowy"/>
        <w:spacing w:line="336" w:lineRule="auto"/>
        <w:ind w:right="53"/>
      </w:pPr>
      <w:r w:rsidRPr="00C74037">
        <w:t xml:space="preserve">Data shall be processed for the purposes related to settling funds paid under the Company Social Security Fund in accordance with the </w:t>
      </w:r>
      <w:r w:rsidR="00BF70B0" w:rsidRPr="00C74037">
        <w:t>provisions</w:t>
      </w:r>
      <w:r w:rsidRPr="00C74037">
        <w:t xml:space="preserve"> of the Accounting Law on </w:t>
      </w:r>
      <w:r w:rsidR="00BF70B0" w:rsidRPr="00C74037">
        <w:t>the</w:t>
      </w:r>
      <w:r w:rsidRPr="00C74037">
        <w:t xml:space="preserve"> basis of Art. 6 sec. 1 letter C.</w:t>
      </w:r>
    </w:p>
    <w:p w14:paraId="5EF0DD91" w14:textId="77777777" w:rsidR="003E5268" w:rsidRPr="00C74037" w:rsidRDefault="00136E90">
      <w:pPr>
        <w:pStyle w:val="Tekstpodstawowy"/>
        <w:spacing w:line="336" w:lineRule="auto"/>
        <w:ind w:right="356"/>
      </w:pPr>
      <w:r w:rsidRPr="00C74037">
        <w:t>In case of granting a loan under Company Social Security Fund the processing of personal data shall also occur on the basis of Art. 6 sec. 1 letter b of GDPR (the processing is necessary for the execution of the agreement).</w:t>
      </w:r>
    </w:p>
    <w:p w14:paraId="5970FDF5" w14:textId="1F83D09E" w:rsidR="003E5268" w:rsidRPr="00C74037" w:rsidRDefault="00136E90">
      <w:pPr>
        <w:pStyle w:val="Akapitzlist"/>
        <w:numPr>
          <w:ilvl w:val="0"/>
          <w:numId w:val="1"/>
        </w:numPr>
        <w:tabs>
          <w:tab w:val="left" w:pos="819"/>
          <w:tab w:val="left" w:pos="820"/>
        </w:tabs>
        <w:spacing w:line="336" w:lineRule="auto"/>
        <w:ind w:left="819" w:right="157" w:hanging="425"/>
        <w:rPr>
          <w:sz w:val="24"/>
          <w:szCs w:val="24"/>
        </w:rPr>
      </w:pPr>
      <w:r w:rsidRPr="00C74037">
        <w:rPr>
          <w:sz w:val="24"/>
          <w:szCs w:val="24"/>
        </w:rPr>
        <w:t>Your personal data shall be disclosed solely to authorized employees by the Data Officer, including Social Committee of the Medical University of Bialystok and they may be disclosed to entities on the basis of the provisions of law.</w:t>
      </w:r>
    </w:p>
    <w:p w14:paraId="5ECB8AA0" w14:textId="77777777" w:rsidR="003E5268" w:rsidRPr="00C74037" w:rsidRDefault="00136E90">
      <w:pPr>
        <w:pStyle w:val="Akapitzlist"/>
        <w:numPr>
          <w:ilvl w:val="0"/>
          <w:numId w:val="1"/>
        </w:numPr>
        <w:tabs>
          <w:tab w:val="left" w:pos="819"/>
          <w:tab w:val="left" w:pos="820"/>
        </w:tabs>
        <w:spacing w:line="336" w:lineRule="auto"/>
        <w:ind w:left="819" w:hanging="425"/>
        <w:rPr>
          <w:sz w:val="24"/>
          <w:szCs w:val="24"/>
        </w:rPr>
      </w:pPr>
      <w:r w:rsidRPr="00C74037">
        <w:rPr>
          <w:sz w:val="24"/>
          <w:szCs w:val="24"/>
        </w:rPr>
        <w:t>Your data concerning living, family, material situation shall be stored for the period of two years counting from the end of the year in which the benefit was granted. Settlement data shall be stored for the period of 5 years after the year in which the benefit was granted.</w:t>
      </w:r>
    </w:p>
    <w:p w14:paraId="4192082C" w14:textId="0D2D44B7" w:rsidR="003E5268" w:rsidRPr="00C74037" w:rsidRDefault="00136E90">
      <w:pPr>
        <w:pStyle w:val="Akapitzlist"/>
        <w:numPr>
          <w:ilvl w:val="0"/>
          <w:numId w:val="1"/>
        </w:numPr>
        <w:tabs>
          <w:tab w:val="left" w:pos="755"/>
        </w:tabs>
        <w:spacing w:line="336" w:lineRule="auto"/>
        <w:ind w:right="445"/>
        <w:rPr>
          <w:sz w:val="24"/>
          <w:szCs w:val="24"/>
        </w:rPr>
      </w:pPr>
      <w:r w:rsidRPr="00C74037">
        <w:rPr>
          <w:sz w:val="24"/>
          <w:szCs w:val="24"/>
        </w:rPr>
        <w:t>You shall be entitled, according to the principles specified in GDPR, to demand access to your personal data from the controller, amend them, limit their processing as well as transfer, remove data and object against their processing. You may exercise your rights by contacting the Data Protection Officer.</w:t>
      </w:r>
    </w:p>
    <w:p w14:paraId="1A5056FB" w14:textId="3D069565" w:rsidR="003E5268" w:rsidRPr="00C74037" w:rsidRDefault="00136E90">
      <w:pPr>
        <w:pStyle w:val="Akapitzlist"/>
        <w:numPr>
          <w:ilvl w:val="0"/>
          <w:numId w:val="1"/>
        </w:numPr>
        <w:tabs>
          <w:tab w:val="left" w:pos="819"/>
          <w:tab w:val="left" w:pos="820"/>
        </w:tabs>
        <w:spacing w:line="333" w:lineRule="auto"/>
        <w:ind w:left="819" w:right="169" w:hanging="425"/>
        <w:rPr>
          <w:sz w:val="24"/>
          <w:szCs w:val="24"/>
        </w:rPr>
      </w:pPr>
      <w:r w:rsidRPr="00C74037">
        <w:rPr>
          <w:sz w:val="24"/>
          <w:szCs w:val="24"/>
        </w:rPr>
        <w:t>You are entitled to submit a complaint to the President of the Personal Data Protection Office in case it is justified that your personal data are processed by the controller in breach of the GDPR provisions.</w:t>
      </w:r>
    </w:p>
    <w:p w14:paraId="17258A3E" w14:textId="77777777" w:rsidR="003E5268" w:rsidRPr="00C74037" w:rsidRDefault="00136E90">
      <w:pPr>
        <w:pStyle w:val="Akapitzlist"/>
        <w:numPr>
          <w:ilvl w:val="0"/>
          <w:numId w:val="1"/>
        </w:numPr>
        <w:tabs>
          <w:tab w:val="left" w:pos="819"/>
          <w:tab w:val="left" w:pos="820"/>
        </w:tabs>
        <w:spacing w:before="4" w:line="336" w:lineRule="auto"/>
        <w:ind w:left="819" w:right="401" w:hanging="425"/>
        <w:rPr>
          <w:sz w:val="24"/>
          <w:szCs w:val="24"/>
        </w:rPr>
      </w:pPr>
      <w:r w:rsidRPr="00C74037">
        <w:rPr>
          <w:sz w:val="24"/>
          <w:szCs w:val="24"/>
        </w:rPr>
        <w:t>Indication of personal data stems from the above-specified provisions of law and is necessary for the proper and full establishing provisions; in case of refusal to indicate data the use of benefits under the Company Social Security Fund shall not be possible.</w:t>
      </w:r>
    </w:p>
    <w:p w14:paraId="163522B3" w14:textId="77777777" w:rsidR="003E5268" w:rsidRPr="00C74037" w:rsidRDefault="003E5268">
      <w:pPr>
        <w:pStyle w:val="Tekstpodstawowy"/>
        <w:spacing w:before="9"/>
        <w:ind w:left="0"/>
      </w:pPr>
    </w:p>
    <w:p w14:paraId="0F80ED05" w14:textId="77777777" w:rsidR="003E5268" w:rsidRPr="00C74037" w:rsidRDefault="00136E90">
      <w:pPr>
        <w:pStyle w:val="Tekstpodstawowy"/>
      </w:pPr>
      <w:r w:rsidRPr="00C74037">
        <w:rPr>
          <w:b/>
        </w:rPr>
        <w:t xml:space="preserve">Eligible signature: </w:t>
      </w:r>
      <w:r w:rsidRPr="00C74037">
        <w:t>............................................................................................</w:t>
      </w:r>
    </w:p>
    <w:sectPr w:rsidR="003E5268" w:rsidRPr="00C74037">
      <w:type w:val="continuous"/>
      <w:pgSz w:w="11910" w:h="16840"/>
      <w:pgMar w:top="800" w:right="400" w:bottom="280" w:left="4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475C"/>
    <w:multiLevelType w:val="hybridMultilevel"/>
    <w:tmpl w:val="C71ABA24"/>
    <w:lvl w:ilvl="0" w:tplc="8E0C048A">
      <w:start w:val="1"/>
      <w:numFmt w:val="decimal"/>
      <w:lvlText w:val="%1."/>
      <w:lvlJc w:val="left"/>
      <w:pPr>
        <w:ind w:left="754" w:hanging="360"/>
        <w:jc w:val="left"/>
      </w:pPr>
      <w:rPr>
        <w:rFonts w:ascii="Calibri" w:eastAsia="Calibri" w:hAnsi="Calibri" w:cs="Calibri" w:hint="default"/>
        <w:sz w:val="24"/>
        <w:szCs w:val="24"/>
        <w:lang w:val="pl-PL" w:eastAsia="en-US" w:bidi="ar-SA"/>
      </w:rPr>
    </w:lvl>
    <w:lvl w:ilvl="1" w:tplc="96CEC5A6">
      <w:numFmt w:val="bullet"/>
      <w:lvlText w:val="•"/>
      <w:lvlJc w:val="left"/>
      <w:pPr>
        <w:ind w:left="1794" w:hanging="360"/>
      </w:pPr>
      <w:rPr>
        <w:rFonts w:hint="default"/>
        <w:lang w:val="pl-PL" w:eastAsia="en-US" w:bidi="ar-SA"/>
      </w:rPr>
    </w:lvl>
    <w:lvl w:ilvl="2" w:tplc="F23EC756">
      <w:numFmt w:val="bullet"/>
      <w:lvlText w:val="•"/>
      <w:lvlJc w:val="left"/>
      <w:pPr>
        <w:ind w:left="2829" w:hanging="360"/>
      </w:pPr>
      <w:rPr>
        <w:rFonts w:hint="default"/>
        <w:lang w:val="pl-PL" w:eastAsia="en-US" w:bidi="ar-SA"/>
      </w:rPr>
    </w:lvl>
    <w:lvl w:ilvl="3" w:tplc="DE8E6EAC">
      <w:numFmt w:val="bullet"/>
      <w:lvlText w:val="•"/>
      <w:lvlJc w:val="left"/>
      <w:pPr>
        <w:ind w:left="3863" w:hanging="360"/>
      </w:pPr>
      <w:rPr>
        <w:rFonts w:hint="default"/>
        <w:lang w:val="pl-PL" w:eastAsia="en-US" w:bidi="ar-SA"/>
      </w:rPr>
    </w:lvl>
    <w:lvl w:ilvl="4" w:tplc="4D344E24">
      <w:numFmt w:val="bullet"/>
      <w:lvlText w:val="•"/>
      <w:lvlJc w:val="left"/>
      <w:pPr>
        <w:ind w:left="4898" w:hanging="360"/>
      </w:pPr>
      <w:rPr>
        <w:rFonts w:hint="default"/>
        <w:lang w:val="pl-PL" w:eastAsia="en-US" w:bidi="ar-SA"/>
      </w:rPr>
    </w:lvl>
    <w:lvl w:ilvl="5" w:tplc="0FE2A22C">
      <w:numFmt w:val="bullet"/>
      <w:lvlText w:val="•"/>
      <w:lvlJc w:val="left"/>
      <w:pPr>
        <w:ind w:left="5933" w:hanging="360"/>
      </w:pPr>
      <w:rPr>
        <w:rFonts w:hint="default"/>
        <w:lang w:val="pl-PL" w:eastAsia="en-US" w:bidi="ar-SA"/>
      </w:rPr>
    </w:lvl>
    <w:lvl w:ilvl="6" w:tplc="FC0CFEB4">
      <w:numFmt w:val="bullet"/>
      <w:lvlText w:val="•"/>
      <w:lvlJc w:val="left"/>
      <w:pPr>
        <w:ind w:left="6967" w:hanging="360"/>
      </w:pPr>
      <w:rPr>
        <w:rFonts w:hint="default"/>
        <w:lang w:val="pl-PL" w:eastAsia="en-US" w:bidi="ar-SA"/>
      </w:rPr>
    </w:lvl>
    <w:lvl w:ilvl="7" w:tplc="00D2E658">
      <w:numFmt w:val="bullet"/>
      <w:lvlText w:val="•"/>
      <w:lvlJc w:val="left"/>
      <w:pPr>
        <w:ind w:left="8002" w:hanging="360"/>
      </w:pPr>
      <w:rPr>
        <w:rFonts w:hint="default"/>
        <w:lang w:val="pl-PL" w:eastAsia="en-US" w:bidi="ar-SA"/>
      </w:rPr>
    </w:lvl>
    <w:lvl w:ilvl="8" w:tplc="639CB610">
      <w:numFmt w:val="bullet"/>
      <w:lvlText w:val="•"/>
      <w:lvlJc w:val="left"/>
      <w:pPr>
        <w:ind w:left="9037" w:hanging="360"/>
      </w:pPr>
      <w:rPr>
        <w:rFonts w:hint="default"/>
        <w:lang w:val="pl-PL"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3E5268"/>
    <w:rsid w:val="00136E90"/>
    <w:rsid w:val="003E5268"/>
    <w:rsid w:val="009020F9"/>
    <w:rsid w:val="00BF70B0"/>
    <w:rsid w:val="00C74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B7FC"/>
  <w15:docId w15:val="{36FADA8C-FC86-41A4-8EC7-3182331B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en-GB"/>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754"/>
    </w:pPr>
    <w:rPr>
      <w:sz w:val="24"/>
      <w:szCs w:val="24"/>
    </w:rPr>
  </w:style>
  <w:style w:type="paragraph" w:styleId="Tytu">
    <w:name w:val="Title"/>
    <w:basedOn w:val="Normalny"/>
    <w:uiPriority w:val="10"/>
    <w:qFormat/>
    <w:pPr>
      <w:ind w:left="111" w:right="1229"/>
    </w:pPr>
    <w:rPr>
      <w:b/>
      <w:bCs/>
      <w:sz w:val="28"/>
      <w:szCs w:val="28"/>
    </w:rPr>
  </w:style>
  <w:style w:type="paragraph" w:styleId="Akapitzlist">
    <w:name w:val="List Paragraph"/>
    <w:basedOn w:val="Normalny"/>
    <w:uiPriority w:val="1"/>
    <w:qFormat/>
    <w:pPr>
      <w:ind w:left="754" w:right="116" w:hanging="425"/>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umb.edu.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477</Words>
  <Characters>2865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.2024 zał. 1.12 Informacja o przetwarzaniu danych osobowych osób ubiegających się</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69.2024 appx. 1.12 Information on the processing of personal data of persons applying for provisions</dc:title>
  <dc:creator>Martyna Żak</dc:creator>
  <cp:lastModifiedBy>Emilia Snarska</cp:lastModifiedBy>
  <cp:revision>4</cp:revision>
  <dcterms:created xsi:type="dcterms:W3CDTF">2024-08-06T06:06:00Z</dcterms:created>
  <dcterms:modified xsi:type="dcterms:W3CDTF">2024-08-09T06:55:00Z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Acrobat PDFMaker 24 dla programu Word</vt:lpwstr>
  </property>
  <property fmtid="{D5CDD505-2E9C-101B-9397-08002B2CF9AE}" pid="4" name="LastSaved">
    <vt:filetime>2024-08-06T00:00:00Z</vt:filetime>
  </property>
</Properties>
</file>