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154E" w14:textId="63257509" w:rsidR="0037165B" w:rsidRPr="00C8557B" w:rsidRDefault="002A7FBC" w:rsidP="00C8557B">
      <w:pPr>
        <w:pStyle w:val="Tytu"/>
        <w:spacing w:line="360" w:lineRule="auto"/>
        <w:rPr>
          <w:rFonts w:asciiTheme="minorHAnsi" w:hAnsiTheme="minorHAnsi" w:cstheme="minorHAnsi"/>
          <w:b/>
          <w:bCs/>
          <w:spacing w:val="0"/>
          <w:sz w:val="24"/>
          <w:szCs w:val="24"/>
        </w:rPr>
      </w:pPr>
      <w:r>
        <w:rPr>
          <w:rFonts w:asciiTheme="minorHAnsi" w:hAnsiTheme="minorHAnsi"/>
          <w:b/>
          <w:sz w:val="24"/>
        </w:rPr>
        <w:t>Order</w:t>
      </w:r>
      <w:r w:rsidR="0037165B">
        <w:rPr>
          <w:rFonts w:asciiTheme="minorHAnsi" w:hAnsiTheme="minorHAnsi"/>
          <w:b/>
          <w:sz w:val="24"/>
        </w:rPr>
        <w:t xml:space="preserve"> no. 44/2024</w:t>
      </w:r>
    </w:p>
    <w:p w14:paraId="055B2B39" w14:textId="25E94CA8" w:rsidR="00C8557B" w:rsidRPr="00C8557B" w:rsidRDefault="0037165B" w:rsidP="00C8557B">
      <w:pPr>
        <w:pStyle w:val="Tytu"/>
        <w:spacing w:line="360" w:lineRule="auto"/>
        <w:rPr>
          <w:rFonts w:asciiTheme="minorHAnsi" w:hAnsiTheme="minorHAnsi" w:cstheme="minorHAnsi"/>
          <w:b/>
          <w:bCs/>
          <w:spacing w:val="0"/>
          <w:sz w:val="24"/>
          <w:szCs w:val="24"/>
        </w:rPr>
      </w:pPr>
      <w:r>
        <w:rPr>
          <w:rFonts w:asciiTheme="minorHAnsi" w:hAnsiTheme="minorHAnsi"/>
          <w:b/>
          <w:bCs/>
          <w:sz w:val="24"/>
        </w:rPr>
        <w:t>of the Rector o</w:t>
      </w:r>
      <w:r w:rsidR="002A7FBC">
        <w:rPr>
          <w:rFonts w:asciiTheme="minorHAnsi" w:hAnsiTheme="minorHAnsi"/>
          <w:b/>
          <w:bCs/>
          <w:sz w:val="24"/>
        </w:rPr>
        <w:t>f the Medical University of Bial</w:t>
      </w:r>
      <w:r>
        <w:rPr>
          <w:rFonts w:asciiTheme="minorHAnsi" w:hAnsiTheme="minorHAnsi"/>
          <w:b/>
          <w:bCs/>
          <w:sz w:val="24"/>
        </w:rPr>
        <w:t>ystok</w:t>
      </w:r>
      <w:r>
        <w:rPr>
          <w:rFonts w:asciiTheme="minorHAnsi" w:hAnsiTheme="minorHAnsi"/>
          <w:b/>
          <w:sz w:val="24"/>
        </w:rPr>
        <w:t xml:space="preserve"> </w:t>
      </w:r>
    </w:p>
    <w:p w14:paraId="5DEB5B90" w14:textId="0BC2DCE4" w:rsidR="0037165B" w:rsidRPr="00C8557B" w:rsidRDefault="0037165B" w:rsidP="00C8557B">
      <w:pPr>
        <w:pStyle w:val="Tytu"/>
        <w:spacing w:line="360" w:lineRule="auto"/>
        <w:rPr>
          <w:rFonts w:asciiTheme="minorHAnsi" w:hAnsiTheme="minorHAnsi" w:cstheme="minorHAnsi"/>
          <w:b/>
          <w:bCs/>
          <w:spacing w:val="0"/>
          <w:sz w:val="24"/>
          <w:szCs w:val="24"/>
        </w:rPr>
      </w:pPr>
      <w:r>
        <w:rPr>
          <w:rFonts w:asciiTheme="minorHAnsi" w:hAnsiTheme="minorHAnsi"/>
          <w:b/>
          <w:sz w:val="24"/>
        </w:rPr>
        <w:t>from 22 March 2024</w:t>
      </w:r>
    </w:p>
    <w:p w14:paraId="10A00B3D" w14:textId="0781C6FA" w:rsidR="00F65516" w:rsidRDefault="002A7FBC" w:rsidP="00F65516">
      <w:pPr>
        <w:pStyle w:val="Tytu"/>
        <w:spacing w:line="360" w:lineRule="auto"/>
        <w:rPr>
          <w:rFonts w:asciiTheme="minorHAnsi" w:hAnsiTheme="minorHAnsi"/>
          <w:b/>
          <w:sz w:val="24"/>
        </w:rPr>
      </w:pPr>
      <w:r>
        <w:rPr>
          <w:rFonts w:asciiTheme="minorHAnsi" w:hAnsiTheme="minorHAnsi"/>
          <w:b/>
          <w:sz w:val="24"/>
        </w:rPr>
        <w:t>Amending Order</w:t>
      </w:r>
      <w:r w:rsidR="00C8557B">
        <w:rPr>
          <w:rFonts w:asciiTheme="minorHAnsi" w:hAnsiTheme="minorHAnsi"/>
          <w:b/>
          <w:sz w:val="24"/>
        </w:rPr>
        <w:t xml:space="preserve"> of the Rector no. 82/2022 from 27 September 2022 on </w:t>
      </w:r>
      <w:r w:rsidR="0037682B" w:rsidRPr="0037682B">
        <w:rPr>
          <w:rFonts w:asciiTheme="minorHAnsi" w:hAnsiTheme="minorHAnsi"/>
          <w:b/>
          <w:sz w:val="24"/>
        </w:rPr>
        <w:t>the Introduction of the Rules and Regulations for the Organisation of Teaching Activities Conducted Using Methods and Techniques of Distance Learning at the Medical University of Bialystok</w:t>
      </w:r>
    </w:p>
    <w:p w14:paraId="18BB2C74" w14:textId="77777777" w:rsidR="00F65516" w:rsidRPr="00F65516" w:rsidRDefault="00F65516" w:rsidP="00F65516">
      <w:pPr>
        <w:spacing w:after="0"/>
      </w:pPr>
    </w:p>
    <w:p w14:paraId="3E760EA5" w14:textId="36202DAC" w:rsidR="0037165B" w:rsidRPr="00C8557B" w:rsidRDefault="0037165B" w:rsidP="00F65516">
      <w:pPr>
        <w:pStyle w:val="Tytu"/>
        <w:spacing w:after="240" w:line="360" w:lineRule="auto"/>
        <w:rPr>
          <w:sz w:val="24"/>
          <w:szCs w:val="24"/>
        </w:rPr>
      </w:pPr>
      <w:r>
        <w:rPr>
          <w:sz w:val="24"/>
        </w:rPr>
        <w:t>Pursuant to Art. 23 (1) and Art. 67 (4) of the Act on Higher Education and Science from 20 July 2018 (that is, Journal of Laws from 2023, item 742 as amended), § 12 Regulation of the Minister of Science and Higher Education from 27 September 2018 on studies (that is Journal of Laws from 2023, item 2787), and § 21 (1) (2) of the Statute o</w:t>
      </w:r>
      <w:r w:rsidR="00F65516">
        <w:rPr>
          <w:sz w:val="24"/>
        </w:rPr>
        <w:t>f the Medical University of Bial</w:t>
      </w:r>
      <w:r>
        <w:rPr>
          <w:sz w:val="24"/>
        </w:rPr>
        <w:t>ystok I hereby order as follows:</w:t>
      </w:r>
    </w:p>
    <w:p w14:paraId="521C9FE4" w14:textId="77777777" w:rsidR="0037165B" w:rsidRPr="00C8557B" w:rsidRDefault="0037165B" w:rsidP="00C8557B">
      <w:pPr>
        <w:pStyle w:val="Nagwek1"/>
      </w:pPr>
      <w:r>
        <w:t>§ 1</w:t>
      </w:r>
    </w:p>
    <w:p w14:paraId="71DF71BD" w14:textId="367865D6" w:rsidR="0037165B" w:rsidRPr="00211897" w:rsidRDefault="0037165B" w:rsidP="00211897">
      <w:pPr>
        <w:pStyle w:val="Tytu"/>
        <w:spacing w:line="360" w:lineRule="auto"/>
        <w:rPr>
          <w:rFonts w:asciiTheme="minorHAnsi" w:hAnsiTheme="minorHAnsi"/>
          <w:b/>
          <w:sz w:val="24"/>
        </w:rPr>
      </w:pPr>
      <w:r>
        <w:rPr>
          <w:sz w:val="24"/>
        </w:rPr>
        <w:t xml:space="preserve">In </w:t>
      </w:r>
      <w:r w:rsidR="00F65516">
        <w:rPr>
          <w:sz w:val="24"/>
        </w:rPr>
        <w:t>Order</w:t>
      </w:r>
      <w:r>
        <w:rPr>
          <w:sz w:val="24"/>
        </w:rPr>
        <w:t xml:space="preserve"> no. 82/2022 of the Rector o</w:t>
      </w:r>
      <w:r w:rsidR="00F65516">
        <w:rPr>
          <w:sz w:val="24"/>
        </w:rPr>
        <w:t>f the Medical University of Bial</w:t>
      </w:r>
      <w:r>
        <w:rPr>
          <w:sz w:val="24"/>
        </w:rPr>
        <w:t xml:space="preserve">ystok from 27 September 2022 Appendix no. 1 shall be modified - </w:t>
      </w:r>
      <w:r w:rsidR="00211897" w:rsidRPr="00211897">
        <w:rPr>
          <w:rFonts w:asciiTheme="minorHAnsi" w:hAnsiTheme="minorHAnsi"/>
          <w:sz w:val="24"/>
        </w:rPr>
        <w:t>Rules and Regulations for the Organisation of Teaching Activities Conducted Using Methods and Techniques of Distance Learning at the Medical University of Bialystok</w:t>
      </w:r>
      <w:r>
        <w:rPr>
          <w:sz w:val="24"/>
        </w:rPr>
        <w:t xml:space="preserve">, assigning to it the meaning as per Appendix to the hereby </w:t>
      </w:r>
      <w:r w:rsidR="00F65516">
        <w:rPr>
          <w:sz w:val="24"/>
        </w:rPr>
        <w:t>Order</w:t>
      </w:r>
      <w:r>
        <w:rPr>
          <w:sz w:val="24"/>
        </w:rPr>
        <w:t>.</w:t>
      </w:r>
      <w:bookmarkStart w:id="0" w:name="_GoBack"/>
      <w:bookmarkEnd w:id="0"/>
    </w:p>
    <w:p w14:paraId="241B5646" w14:textId="77777777" w:rsidR="0037165B" w:rsidRPr="00C8557B" w:rsidRDefault="0037165B" w:rsidP="00C8557B">
      <w:pPr>
        <w:pStyle w:val="Nagwek1"/>
      </w:pPr>
      <w:r>
        <w:t>§ 2</w:t>
      </w:r>
    </w:p>
    <w:p w14:paraId="14E012DB" w14:textId="7EDDA6D1" w:rsidR="0037165B" w:rsidRPr="00C8557B" w:rsidRDefault="0037165B" w:rsidP="00C8557B">
      <w:pPr>
        <w:spacing w:after="0" w:line="600" w:lineRule="auto"/>
        <w:rPr>
          <w:sz w:val="24"/>
          <w:szCs w:val="24"/>
        </w:rPr>
      </w:pPr>
      <w:r>
        <w:rPr>
          <w:sz w:val="24"/>
        </w:rPr>
        <w:t xml:space="preserve">The </w:t>
      </w:r>
      <w:r w:rsidR="00F65516">
        <w:rPr>
          <w:sz w:val="24"/>
        </w:rPr>
        <w:t>Order</w:t>
      </w:r>
      <w:r>
        <w:rPr>
          <w:sz w:val="24"/>
        </w:rPr>
        <w:t xml:space="preserve"> shall come into force on  the day of its conclusion.</w:t>
      </w:r>
    </w:p>
    <w:p w14:paraId="1D04A611" w14:textId="77777777" w:rsidR="00B72C97" w:rsidRPr="00C8557B" w:rsidRDefault="00B72C97" w:rsidP="00C8557B">
      <w:pPr>
        <w:pStyle w:val="Tekstpodstawowy"/>
        <w:spacing w:line="720" w:lineRule="auto"/>
        <w:jc w:val="left"/>
        <w:rPr>
          <w:rFonts w:asciiTheme="minorHAnsi" w:eastAsia="Calibri" w:hAnsiTheme="minorHAnsi" w:cstheme="minorHAnsi"/>
          <w:b/>
        </w:rPr>
      </w:pPr>
      <w:r>
        <w:rPr>
          <w:rFonts w:asciiTheme="minorHAnsi" w:hAnsiTheme="minorHAnsi"/>
          <w:b/>
        </w:rPr>
        <w:t>Rector</w:t>
      </w:r>
    </w:p>
    <w:p w14:paraId="120676B5" w14:textId="7DF11B89" w:rsidR="00B72C97" w:rsidRPr="00C8557B" w:rsidRDefault="00B72C97" w:rsidP="00C8557B">
      <w:pPr>
        <w:pStyle w:val="Tekstpodstawowy"/>
        <w:spacing w:line="360" w:lineRule="auto"/>
        <w:rPr>
          <w:rFonts w:asciiTheme="minorHAnsi" w:eastAsia="Calibri" w:hAnsiTheme="minorHAnsi" w:cstheme="minorHAnsi"/>
          <w:b/>
        </w:rPr>
      </w:pPr>
      <w:r>
        <w:rPr>
          <w:rFonts w:asciiTheme="minorHAnsi" w:hAnsiTheme="minorHAnsi"/>
          <w:b/>
        </w:rPr>
        <w:t>prof. dr hab. Adam Krętowski</w:t>
      </w:r>
    </w:p>
    <w:sectPr w:rsidR="00B72C97" w:rsidRPr="00C85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5B"/>
    <w:rsid w:val="00070209"/>
    <w:rsid w:val="001174DD"/>
    <w:rsid w:val="001F2EB1"/>
    <w:rsid w:val="00211897"/>
    <w:rsid w:val="002A7FBC"/>
    <w:rsid w:val="002E3730"/>
    <w:rsid w:val="002F1376"/>
    <w:rsid w:val="003559DE"/>
    <w:rsid w:val="0037165B"/>
    <w:rsid w:val="0037682B"/>
    <w:rsid w:val="00394F29"/>
    <w:rsid w:val="004D4DEC"/>
    <w:rsid w:val="00530C08"/>
    <w:rsid w:val="005C7875"/>
    <w:rsid w:val="00630FB5"/>
    <w:rsid w:val="008272E7"/>
    <w:rsid w:val="0089237E"/>
    <w:rsid w:val="008A034B"/>
    <w:rsid w:val="00B15DD9"/>
    <w:rsid w:val="00B72C97"/>
    <w:rsid w:val="00C8557B"/>
    <w:rsid w:val="00D76009"/>
    <w:rsid w:val="00E56106"/>
    <w:rsid w:val="00ED0102"/>
    <w:rsid w:val="00F65516"/>
    <w:rsid w:val="00FE0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C685"/>
  <w15:chartTrackingRefBased/>
  <w15:docId w15:val="{E965B370-3C64-4B68-AF38-E3C3578A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8557B"/>
    <w:pPr>
      <w:spacing w:before="240" w:after="0" w:line="360" w:lineRule="auto"/>
      <w:outlineLvl w:val="0"/>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557B"/>
    <w:rPr>
      <w:b/>
      <w:sz w:val="24"/>
      <w:szCs w:val="24"/>
    </w:rPr>
  </w:style>
  <w:style w:type="paragraph" w:styleId="Tekstpodstawowy">
    <w:name w:val="Body Text"/>
    <w:basedOn w:val="Normalny"/>
    <w:link w:val="TekstpodstawowyZnak"/>
    <w:semiHidden/>
    <w:rsid w:val="00B72C9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B72C9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923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37E"/>
    <w:rPr>
      <w:rFonts w:ascii="Segoe UI" w:hAnsi="Segoe UI" w:cs="Segoe UI"/>
      <w:sz w:val="18"/>
      <w:szCs w:val="18"/>
    </w:rPr>
  </w:style>
  <w:style w:type="paragraph" w:styleId="Tytu">
    <w:name w:val="Title"/>
    <w:basedOn w:val="Normalny"/>
    <w:next w:val="Normalny"/>
    <w:link w:val="TytuZnak"/>
    <w:uiPriority w:val="10"/>
    <w:qFormat/>
    <w:rsid w:val="005C78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7875"/>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5C7875"/>
    <w:rPr>
      <w:sz w:val="16"/>
      <w:szCs w:val="16"/>
    </w:rPr>
  </w:style>
  <w:style w:type="paragraph" w:styleId="Tekstkomentarza">
    <w:name w:val="annotation text"/>
    <w:basedOn w:val="Normalny"/>
    <w:link w:val="TekstkomentarzaZnak"/>
    <w:uiPriority w:val="99"/>
    <w:semiHidden/>
    <w:unhideWhenUsed/>
    <w:rsid w:val="005C78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7875"/>
    <w:rPr>
      <w:sz w:val="20"/>
      <w:szCs w:val="20"/>
    </w:rPr>
  </w:style>
  <w:style w:type="paragraph" w:styleId="Tematkomentarza">
    <w:name w:val="annotation subject"/>
    <w:basedOn w:val="Tekstkomentarza"/>
    <w:next w:val="Tekstkomentarza"/>
    <w:link w:val="TematkomentarzaZnak"/>
    <w:uiPriority w:val="99"/>
    <w:semiHidden/>
    <w:unhideWhenUsed/>
    <w:rsid w:val="005C7875"/>
    <w:rPr>
      <w:b/>
      <w:bCs/>
    </w:rPr>
  </w:style>
  <w:style w:type="character" w:customStyle="1" w:styleId="TematkomentarzaZnak">
    <w:name w:val="Temat komentarza Znak"/>
    <w:basedOn w:val="TekstkomentarzaZnak"/>
    <w:link w:val="Tematkomentarza"/>
    <w:uiPriority w:val="99"/>
    <w:semiHidden/>
    <w:rsid w:val="005C7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2" ma:contentTypeDescription="Utwórz nowy dokument." ma:contentTypeScope="" ma:versionID="3bf303c1c572dcfafb851e015f1ae537">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119b693cf01692ebbb45abbe48ba2420"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5F4FA-7A31-48FA-888E-408780A2D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87E0A-82E5-498E-AA7C-F24A7EB0275F}">
  <ds:schemaRefs>
    <ds:schemaRef ds:uri="http://schemas.microsoft.com/office/2006/metadata/properties"/>
    <ds:schemaRef ds:uri="http://schemas.microsoft.com/office/infopath/2007/PartnerControls"/>
    <ds:schemaRef ds:uri="ef62e4ff-d1a4-4809-b5f6-69a54c4daee2"/>
    <ds:schemaRef ds:uri="209f37ab-309e-4f92-9a67-53ad03107bc8"/>
  </ds:schemaRefs>
</ds:datastoreItem>
</file>

<file path=customXml/itemProps3.xml><?xml version="1.0" encoding="utf-8"?>
<ds:datastoreItem xmlns:ds="http://schemas.openxmlformats.org/officeDocument/2006/customXml" ds:itemID="{3BA022FF-1CFF-41E6-8891-511BB12DF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215</Words>
  <Characters>1007</Characters>
  <Application>Microsoft Office Word</Application>
  <DocSecurity>0</DocSecurity>
  <Lines>21</Lines>
  <Paragraphs>13</Paragraphs>
  <ScaleCrop>false</ScaleCrop>
  <HeadingPairs>
    <vt:vector size="2" baseType="variant">
      <vt:variant>
        <vt:lpstr>Tytuł</vt:lpstr>
      </vt:variant>
      <vt:variant>
        <vt:i4>1</vt:i4>
      </vt:variant>
    </vt:vector>
  </HeadingPairs>
  <TitlesOfParts>
    <vt:vector size="1" baseType="lpstr">
      <vt:lpstr>Zarządzenie nr 44/2024 Rektora UMB zmieniające Zarządzenie Rektora nr 82/2022 z dnia 27.09.2022 r. w sprawie wprowadzenia Regulaminu organizacji zajęć dydaktycznych prowadzonych z wykorzystaniem metod i technik kształcenia na odległość w Uniwersytecie Med</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44/2024 Rektora UMB zmieniające Zarządzenie Rektora nr 82/2022 z dnia 27.09.2022 r. w sprawie wprowadzenia Regulaminu organizacji zajęć dydaktycznych prowadzonych z wykorzystaniem metod i technik kształcenia na odległość w Uniwersytecie Medycznym w Białymstoku</dc:title>
  <dc:subject/>
  <dc:creator>Małgorzata Żynel</dc:creator>
  <cp:keywords/>
  <dc:description/>
  <cp:lastModifiedBy>Adam Raczyński</cp:lastModifiedBy>
  <cp:revision>7</cp:revision>
  <cp:lastPrinted>2022-09-27T09:39:00Z</cp:lastPrinted>
  <dcterms:created xsi:type="dcterms:W3CDTF">2024-03-22T10:01:00Z</dcterms:created>
  <dcterms:modified xsi:type="dcterms:W3CDTF">2024-04-15T09:16:00Z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0x0101007DBA14E7AA9853469D787864C0F0B5F2</vt:lpwstr>
  </property>
  <property fmtid="{D5CDD505-2E9C-101B-9397-08002B2CF9AE}" pid="3" name="MediaServiceImageTags">
    <vt:lpwstr/>
  </property>
</Properties>
</file>