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Pr="00811A5D" w:rsidR="00D54FF5" w:rsidP="2AEA3F0B" w14:paraId="1D59338D" w14:textId="29D2D9BF">
      <w:pPr>
        <w:bidi w:val="0"/>
        <w:spacing w:line="360" w:lineRule="auto"/>
        <w:rPr>
          <w:rStyle w:val="markedcontent"/>
          <w:rFonts w:cs="Calibri" w:cstheme="minorAscii"/>
          <w:b w:val="1"/>
          <w:bCs w:val="1"/>
          <w:sz w:val="24"/>
          <w:szCs w:val="24"/>
        </w:rPr>
      </w:pPr>
      <w:r w:rsidRPr="2AEA3F0B" w:rsidR="2AEA3F0B">
        <w:rPr>
          <w:rStyle w:val="markedcontent"/>
          <w:rFonts w:cs="Calibri" w:cstheme="minorAscii"/>
          <w:b w:val="1"/>
          <w:bCs w:val="1"/>
          <w:sz w:val="24"/>
          <w:szCs w:val="24"/>
          <w:lang w:val="en-GB"/>
        </w:rPr>
        <w:t>Resolution no. 310</w:t>
      </w:r>
      <w:bookmarkStart w:name="_GoBack" w:id="0"/>
      <w:bookmarkEnd w:id="0"/>
      <w:r w:rsidRPr="2AEA3F0B" w:rsidR="2AEA3F0B">
        <w:rPr>
          <w:rStyle w:val="markedcontent"/>
          <w:rFonts w:cs="Calibri" w:cstheme="minorAscii"/>
          <w:b w:val="1"/>
          <w:bCs w:val="1"/>
          <w:sz w:val="24"/>
          <w:szCs w:val="24"/>
          <w:lang w:val="en-GB"/>
        </w:rPr>
        <w:t>/2022</w:t>
      </w:r>
      <w:r>
        <w:br/>
      </w:r>
      <w:r w:rsidRPr="2AEA3F0B" w:rsidR="2AEA3F0B">
        <w:rPr>
          <w:rStyle w:val="markedcontent"/>
          <w:rFonts w:cs="Calibri" w:cstheme="minorAscii"/>
          <w:b w:val="1"/>
          <w:bCs w:val="1"/>
          <w:sz w:val="24"/>
          <w:szCs w:val="24"/>
          <w:lang w:val="en-GB"/>
        </w:rPr>
        <w:t>of the Senate of the Medical University of Bialystok</w:t>
      </w:r>
      <w:r>
        <w:br/>
      </w:r>
      <w:r w:rsidRPr="2AEA3F0B" w:rsidR="2AEA3F0B">
        <w:rPr>
          <w:rStyle w:val="markedcontent"/>
          <w:rFonts w:cs="Calibri" w:cstheme="minorAscii"/>
          <w:b w:val="1"/>
          <w:bCs w:val="1"/>
          <w:sz w:val="24"/>
          <w:szCs w:val="24"/>
          <w:lang w:val="en-GB"/>
        </w:rPr>
        <w:t>of 29.09.2022</w:t>
      </w:r>
      <w:r>
        <w:br/>
      </w:r>
      <w:r w:rsidRPr="2AEA3F0B" w:rsidR="2AEA3F0B">
        <w:rPr>
          <w:rStyle w:val="markedcontent"/>
          <w:rFonts w:cs="Calibri" w:cstheme="minorAscii"/>
          <w:b w:val="1"/>
          <w:bCs w:val="1"/>
          <w:sz w:val="24"/>
          <w:szCs w:val="24"/>
          <w:lang w:val="en-GB"/>
        </w:rPr>
        <w:t>on the correction of an obvious clerical error ex officio</w:t>
      </w:r>
    </w:p>
    <w:p w:rsidRPr="00811A5D" w:rsidR="002F2F42" w:rsidP="2AEA3F0B" w14:paraId="3B66A7A8" w14:textId="7DC97753">
      <w:pPr>
        <w:bidi w:val="0"/>
        <w:spacing w:line="360" w:lineRule="auto"/>
        <w:rPr>
          <w:rStyle w:val="markedcontent"/>
          <w:rFonts w:cs="Calibri" w:cstheme="minorAscii"/>
          <w:sz w:val="24"/>
          <w:szCs w:val="24"/>
        </w:rPr>
      </w:pPr>
      <w:r w:rsidRPr="2AEA3F0B" w:rsidR="2AEA3F0B">
        <w:rPr>
          <w:rStyle w:val="markedcontent"/>
          <w:rFonts w:cs="Calibri" w:cstheme="minorAscii"/>
          <w:sz w:val="24"/>
          <w:szCs w:val="24"/>
          <w:lang w:val="en-GB"/>
        </w:rPr>
        <w:t xml:space="preserve">Pursuant to art. 205 sec. 2 of the act of 20 July 2018 Law on Higher Education </w:t>
      </w:r>
      <w:r w:rsidRPr="2AEA3F0B" w:rsidR="2AEA3F0B">
        <w:rPr>
          <w:rStyle w:val="markedcontent"/>
          <w:rFonts w:cs="Calibri" w:cstheme="minorAscii"/>
          <w:sz w:val="24"/>
          <w:szCs w:val="24"/>
          <w:lang w:val="en-GB"/>
        </w:rPr>
        <w:t>and Science (i.e., Journal of Laws of 2022 item 574 as amended and § 28 sec. 1 point 3 of the Statute of the Medical University of Bialystok the following is resolved:</w:t>
      </w:r>
    </w:p>
    <w:p w:rsidRPr="00811A5D" w:rsidR="00C50160" w:rsidP="2AEA3F0B" w14:paraId="42F6594B" w14:textId="198E5CF7">
      <w:pPr>
        <w:bidi w:val="0"/>
        <w:spacing w:before="240" w:after="0" w:line="360" w:lineRule="auto"/>
        <w:rPr>
          <w:rStyle w:val="markedcontent"/>
          <w:rFonts w:cs="Calibri" w:cstheme="minorAscii"/>
          <w:sz w:val="24"/>
          <w:szCs w:val="24"/>
        </w:rPr>
      </w:pPr>
      <w:r w:rsidRPr="2AEA3F0B" w:rsidR="2AEA3F0B">
        <w:rPr>
          <w:rStyle w:val="Nagwek1Znak"/>
          <w:lang w:val="en-GB"/>
        </w:rPr>
        <w:t>§ 1</w:t>
      </w:r>
      <w:r>
        <w:br/>
      </w:r>
      <w:r w:rsidRPr="2AEA3F0B" w:rsidR="2AEA3F0B">
        <w:rPr>
          <w:rStyle w:val="markedcontent"/>
          <w:rFonts w:cs="Calibri" w:cstheme="minorAscii"/>
          <w:sz w:val="24"/>
          <w:szCs w:val="24"/>
          <w:lang w:val="en-GB"/>
        </w:rPr>
        <w:t xml:space="preserve">In Resolution no. 116/2022 of the Senate of the Medical University of Bialystok of 28 April 2022 on the adoption of the Regulations of the Doctoral School of the Medical University of Bialystok, the Senate of the Medical University of Bialystok corrects the obvious clerical error by entering in the Regulations of the Doctoral School of the Medical University of Bialystok, constituting the attachment to Resolution </w:t>
      </w:r>
      <w:r w:rsidRPr="2AEA3F0B" w:rsidR="2AEA3F0B">
        <w:rPr>
          <w:rStyle w:val="markedcontent"/>
          <w:rFonts w:cs="Calibri" w:cstheme="minorAscii"/>
          <w:sz w:val="24"/>
          <w:szCs w:val="24"/>
          <w:lang w:val="en-GB"/>
        </w:rPr>
        <w:t xml:space="preserve">no. 116/2022 of the Senate of the Medical University of Białystok of 28 April 2022 in § 31 sec. 2 (b) instead of the content: "failure to comply with the obligations set out in §19" content: "failure to comply with the obligations set out in §20".  </w:t>
      </w:r>
    </w:p>
    <w:p w:rsidRPr="00811A5D" w:rsidR="00C50160" w:rsidP="00D54FF5" w14:paraId="16A67EDA" w14:textId="262AA27C">
      <w:pPr>
        <w:bidi w:val="0"/>
        <w:spacing w:before="240" w:line="360" w:lineRule="auto"/>
        <w:rPr>
          <w:rStyle w:val="markedcontent"/>
          <w:rFonts w:cstheme="minorHAnsi"/>
          <w:sz w:val="24"/>
          <w:szCs w:val="24"/>
        </w:rPr>
      </w:pPr>
      <w:r w:rsidRPr="00811A5D">
        <w:rPr>
          <w:rStyle w:val="Nagwek1Znak"/>
          <w:rtl w:val="0"/>
          <w:lang w:val="en-GB"/>
        </w:rPr>
        <w:t>§ 2</w:t>
      </w:r>
      <w:r w:rsidRPr="00811A5D">
        <w:rPr>
          <w:rStyle w:val="Nagwek1Znak"/>
          <w:rtl w:val="0"/>
          <w:lang w:val="en-GB"/>
        </w:rPr>
        <w:br/>
      </w:r>
      <w:r w:rsidRPr="00811A5D">
        <w:rPr>
          <w:rStyle w:val="markedcontent"/>
          <w:rFonts w:cstheme="minorHAnsi"/>
          <w:sz w:val="24"/>
          <w:szCs w:val="24"/>
          <w:rtl w:val="0"/>
          <w:lang w:val="en-GB"/>
        </w:rPr>
        <w:t>The Resolution shall enter into force on the date of its adoption.</w:t>
      </w:r>
    </w:p>
    <w:p w:rsidRPr="00811A5D" w:rsidR="00D54FF5" w:rsidP="2AEA3F0B" w14:paraId="74529EA3" w14:textId="5E34D635">
      <w:pPr>
        <w:bidi w:val="0"/>
        <w:spacing w:after="0" w:line="360" w:lineRule="auto"/>
        <w:rPr>
          <w:rStyle w:val="markedcontent"/>
          <w:rFonts w:cs="Calibri" w:cstheme="minorAscii"/>
          <w:b w:val="1"/>
          <w:bCs w:val="1"/>
          <w:sz w:val="24"/>
          <w:szCs w:val="24"/>
        </w:rPr>
      </w:pPr>
      <w:r w:rsidRPr="2AEA3F0B" w:rsidR="08121949">
        <w:rPr>
          <w:rStyle w:val="markedcontent"/>
          <w:rFonts w:cs="Calibri" w:cstheme="minorAscii"/>
          <w:b w:val="1"/>
          <w:bCs w:val="1"/>
          <w:sz w:val="24"/>
          <w:szCs w:val="24"/>
          <w:lang w:val="en-GB"/>
        </w:rPr>
        <w:t>Chairman of the Senate</w:t>
      </w:r>
    </w:p>
    <w:p w:rsidRPr="00D54FF5" w:rsidR="008F1C48" w:rsidP="00D54FF5" w14:paraId="38DD5D38" w14:textId="209CC63B">
      <w:pPr>
        <w:bidi w:val="0"/>
        <w:spacing w:after="0" w:line="720" w:lineRule="auto"/>
        <w:rPr>
          <w:rFonts w:cstheme="minorHAnsi"/>
          <w:b/>
          <w:sz w:val="24"/>
          <w:szCs w:val="24"/>
        </w:rPr>
      </w:pPr>
      <w:r w:rsidRPr="00811A5D">
        <w:rPr>
          <w:rStyle w:val="markedcontent"/>
          <w:rFonts w:cstheme="minorHAnsi"/>
          <w:b/>
          <w:sz w:val="24"/>
          <w:szCs w:val="24"/>
          <w:rtl w:val="0"/>
          <w:lang w:val="en-GB"/>
        </w:rPr>
        <w:t>Rector</w:t>
      </w:r>
      <w:r w:rsidRPr="00811A5D">
        <w:rPr>
          <w:rStyle w:val="markedcontent"/>
          <w:rFonts w:cstheme="minorHAnsi"/>
          <w:b/>
          <w:sz w:val="24"/>
          <w:szCs w:val="24"/>
          <w:rtl w:val="0"/>
          <w:lang w:val="en-GB"/>
        </w:rPr>
        <w:br/>
      </w:r>
      <w:r w:rsidRPr="00811A5D">
        <w:rPr>
          <w:rStyle w:val="markedcontent"/>
          <w:rFonts w:cstheme="minorHAnsi"/>
          <w:b/>
          <w:sz w:val="24"/>
          <w:szCs w:val="24"/>
          <w:rtl w:val="0"/>
          <w:lang w:val="en-GB"/>
        </w:rPr>
        <w:t>prof. dr hab. Adam Krętowski</w:t>
      </w:r>
    </w:p>
    <w:sectPr>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0C"/>
    <w:rsid w:val="001059AF"/>
    <w:rsid w:val="001E571D"/>
    <w:rsid w:val="001F2F87"/>
    <w:rsid w:val="00252D19"/>
    <w:rsid w:val="002F2F42"/>
    <w:rsid w:val="004D0C0C"/>
    <w:rsid w:val="004F061E"/>
    <w:rsid w:val="005620D9"/>
    <w:rsid w:val="006C378E"/>
    <w:rsid w:val="00811A5D"/>
    <w:rsid w:val="008F1C48"/>
    <w:rsid w:val="00AB59E9"/>
    <w:rsid w:val="00C03A57"/>
    <w:rsid w:val="00C50160"/>
    <w:rsid w:val="00D54FF5"/>
    <w:rsid w:val="00D81D6D"/>
    <w:rsid w:val="0769FC92"/>
    <w:rsid w:val="0769FC92"/>
    <w:rsid w:val="079F4C41"/>
    <w:rsid w:val="08121949"/>
    <w:rsid w:val="2AEA3F0B"/>
    <w:rsid w:val="3B32BD2C"/>
    <w:rsid w:val="3E00BBAA"/>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4:docId w14:val="1FB43347"/>
  <w15:docId w15:val="{549FD607-28EC-4F58-BDD4-56DDACDAA3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1">
    <w:name w:val="heading 1"/>
    <w:basedOn w:val="Normal"/>
    <w:next w:val="Normal"/>
    <w:link w:val="Nagwek1Znak"/>
    <w:uiPriority w:val="9"/>
    <w:qFormat/>
    <w:rsid w:val="00D54FF5"/>
    <w:pPr>
      <w:spacing w:before="240" w:after="0" w:line="360" w:lineRule="auto"/>
      <w:outlineLvl w:val="0"/>
    </w:pPr>
    <w:rPr>
      <w:rFonts w:cstheme="minorHAns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edcontent" w:customStyle="1">
    <w:name w:val="markedcontent"/>
    <w:basedOn w:val="DefaultParagraphFont"/>
    <w:rsid w:val="00D81D6D"/>
  </w:style>
  <w:style w:type="character" w:styleId="Nagwek1Znak" w:customStyle="1">
    <w:name w:val="Nagłówek 1 Znak"/>
    <w:basedOn w:val="DefaultParagraphFont"/>
    <w:link w:val="Heading1"/>
    <w:uiPriority w:val="9"/>
    <w:rsid w:val="00D54FF5"/>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theme" Target="theme/theme1.xml" Id="rId4" /><Relationship Type="http://schemas.openxmlformats.org/officeDocument/2006/relationships/styles" Target="styles.xml" Id="rId5"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Uchwała nr 310/2022 Senatu UMB w sprawie sprostowania z urzędu oczywistej omyłki pisarskiej</dc:title>
  <dc:creator>Joanna Oniśko</dc:creator>
  <lastModifiedBy>Joanna Zadykowicz</lastModifiedBy>
  <revision>3</revision>
  <dcterms:created xsi:type="dcterms:W3CDTF">2022-09-29T09:11:00.0000000Z</dcterms:created>
  <dcterms:modified xsi:type="dcterms:W3CDTF">2023-03-30T18:55:14.1454867Z</dcterms:modified>
</coreProperties>
</file>