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8B00E" w14:textId="56DFA4DA" w:rsidR="00A97C17" w:rsidRPr="0025432C" w:rsidRDefault="49B59378" w:rsidP="5ABF7A35">
      <w:pPr>
        <w:spacing w:after="0" w:line="360" w:lineRule="auto"/>
        <w:rPr>
          <w:sz w:val="20"/>
          <w:szCs w:val="20"/>
        </w:rPr>
      </w:pPr>
      <w:r w:rsidRPr="5ABF7A35">
        <w:rPr>
          <w:sz w:val="20"/>
          <w:szCs w:val="20"/>
          <w:lang w:val="en-GB"/>
        </w:rPr>
        <w:t>Appendix no. 1 to the Order no. 26/2023 of the Rector of MUB of 13.03.2023.</w:t>
      </w:r>
    </w:p>
    <w:p w14:paraId="1B626DD5" w14:textId="77777777" w:rsidR="00E95F03" w:rsidRPr="0025432C" w:rsidRDefault="00F049B6" w:rsidP="00DC1980">
      <w:pPr>
        <w:spacing w:before="240" w:after="0" w:line="360" w:lineRule="auto"/>
        <w:rPr>
          <w:rFonts w:eastAsia="Times New Roman" w:cstheme="minorHAnsi"/>
          <w:b/>
          <w:sz w:val="28"/>
          <w:szCs w:val="28"/>
          <w:lang w:eastAsia="pl-PL"/>
        </w:rPr>
      </w:pPr>
      <w:bookmarkStart w:id="0" w:name="_GoBack"/>
      <w:r w:rsidRPr="0025432C">
        <w:rPr>
          <w:rFonts w:eastAsia="Times New Roman" w:cstheme="minorHAnsi"/>
          <w:b/>
          <w:sz w:val="28"/>
          <w:szCs w:val="28"/>
          <w:lang w:val="en-GB" w:eastAsia="pl-PL"/>
        </w:rPr>
        <w:t>Regulations of the Repository of the Medical University of Bialystok</w:t>
      </w:r>
    </w:p>
    <w:bookmarkEnd w:id="0"/>
    <w:p w14:paraId="276C8A27" w14:textId="77777777" w:rsidR="00E95F03" w:rsidRPr="0025432C" w:rsidRDefault="00F049B6" w:rsidP="00DC1980">
      <w:pPr>
        <w:pStyle w:val="Nagwek1"/>
        <w:spacing w:line="360" w:lineRule="auto"/>
      </w:pPr>
      <w:r w:rsidRPr="0025432C">
        <w:rPr>
          <w:lang w:val="en-GB"/>
        </w:rPr>
        <w:t>§ 1</w:t>
      </w:r>
    </w:p>
    <w:p w14:paraId="0374C739" w14:textId="77777777" w:rsidR="00E95F03" w:rsidRPr="0025432C" w:rsidRDefault="00F049B6" w:rsidP="00DC1980">
      <w:pPr>
        <w:pStyle w:val="Nagwek1"/>
        <w:spacing w:line="360" w:lineRule="auto"/>
      </w:pPr>
      <w:r w:rsidRPr="0025432C">
        <w:rPr>
          <w:lang w:val="en-GB"/>
        </w:rPr>
        <w:t>General provisions</w:t>
      </w:r>
    </w:p>
    <w:p w14:paraId="3ABA3DD7" w14:textId="77777777" w:rsidR="00AA7361" w:rsidRPr="0025432C" w:rsidRDefault="00F049B6" w:rsidP="00DC1980">
      <w:pPr>
        <w:pStyle w:val="Akapitzlist"/>
        <w:numPr>
          <w:ilvl w:val="0"/>
          <w:numId w:val="2"/>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 xml:space="preserve">The Repository of the Medical University of Bialystok, hereinafter referred to as the </w:t>
      </w:r>
      <w:r w:rsidRPr="0025432C">
        <w:rPr>
          <w:rFonts w:eastAsia="Times New Roman" w:cstheme="minorHAnsi"/>
          <w:sz w:val="24"/>
          <w:szCs w:val="24"/>
          <w:lang w:val="en-GB" w:eastAsia="pl-PL"/>
        </w:rPr>
        <w:t>"MUB Repository", is the local repository of the Polish Platform of Medical Research (PPM).</w:t>
      </w:r>
    </w:p>
    <w:p w14:paraId="27140694" w14:textId="25212834" w:rsidR="00E95F03" w:rsidRPr="0025432C" w:rsidRDefault="5ABF7A35" w:rsidP="5ABF7A35">
      <w:pPr>
        <w:pStyle w:val="Akapitzlist"/>
        <w:numPr>
          <w:ilvl w:val="0"/>
          <w:numId w:val="2"/>
        </w:numPr>
        <w:spacing w:after="0" w:line="360" w:lineRule="auto"/>
        <w:rPr>
          <w:rFonts w:eastAsia="Times New Roman"/>
          <w:sz w:val="24"/>
          <w:szCs w:val="24"/>
          <w:lang w:val="en-GB" w:eastAsia="pl-PL"/>
        </w:rPr>
      </w:pPr>
      <w:r w:rsidRPr="5ABF7A35">
        <w:rPr>
          <w:rFonts w:eastAsia="Times New Roman"/>
          <w:sz w:val="24"/>
          <w:szCs w:val="24"/>
          <w:lang w:val="en-GB" w:eastAsia="pl-PL"/>
        </w:rPr>
        <w:t xml:space="preserve">The aim of the MUB Repository is to archive and make available the scientific achievements of the staff, to promote scientific research conducted at the Medical University </w:t>
      </w:r>
      <w:r w:rsidR="68DAC4B6" w:rsidRPr="5ABF7A35">
        <w:rPr>
          <w:rFonts w:eastAsia="Times New Roman"/>
          <w:sz w:val="24"/>
          <w:szCs w:val="24"/>
          <w:lang w:val="en-GB" w:eastAsia="pl-PL"/>
        </w:rPr>
        <w:t>of</w:t>
      </w:r>
      <w:r w:rsidRPr="5ABF7A35">
        <w:rPr>
          <w:rFonts w:eastAsia="Times New Roman"/>
          <w:sz w:val="24"/>
          <w:szCs w:val="24"/>
          <w:lang w:val="en-GB" w:eastAsia="pl-PL"/>
        </w:rPr>
        <w:t xml:space="preserve"> Bia</w:t>
      </w:r>
      <w:r w:rsidR="5FF78BE4" w:rsidRPr="5ABF7A35">
        <w:rPr>
          <w:rFonts w:eastAsia="Times New Roman"/>
          <w:sz w:val="24"/>
          <w:szCs w:val="24"/>
          <w:lang w:val="en-GB" w:eastAsia="pl-PL"/>
        </w:rPr>
        <w:t>l</w:t>
      </w:r>
      <w:r w:rsidRPr="5ABF7A35">
        <w:rPr>
          <w:rFonts w:eastAsia="Times New Roman"/>
          <w:sz w:val="24"/>
          <w:szCs w:val="24"/>
          <w:lang w:val="en-GB" w:eastAsia="pl-PL"/>
        </w:rPr>
        <w:t>ystok.</w:t>
      </w:r>
    </w:p>
    <w:p w14:paraId="7BC7B2EC" w14:textId="53C7F756" w:rsidR="00E95F03" w:rsidRPr="0025432C" w:rsidRDefault="5ABF7A35" w:rsidP="5ABF7A35">
      <w:pPr>
        <w:pStyle w:val="Akapitzlist"/>
        <w:numPr>
          <w:ilvl w:val="0"/>
          <w:numId w:val="2"/>
        </w:numPr>
        <w:spacing w:after="0" w:line="360" w:lineRule="auto"/>
        <w:rPr>
          <w:rFonts w:eastAsia="Times New Roman"/>
          <w:sz w:val="24"/>
          <w:szCs w:val="24"/>
          <w:lang w:eastAsia="pl-PL"/>
        </w:rPr>
      </w:pPr>
      <w:r w:rsidRPr="5ABF7A35">
        <w:rPr>
          <w:rFonts w:eastAsia="Times New Roman"/>
          <w:sz w:val="24"/>
          <w:szCs w:val="24"/>
          <w:lang w:val="en-GB" w:eastAsia="pl-PL"/>
        </w:rPr>
        <w:t>The Regulations specify the rules for depositing and making available electronic materials in the MUB Repository in accordance with the current Policy of Openness of the Polish Platform of Medical Research (PPM).</w:t>
      </w:r>
    </w:p>
    <w:p w14:paraId="574F07BF" w14:textId="77777777" w:rsidR="00E95F03" w:rsidRPr="0025432C" w:rsidRDefault="00F049B6" w:rsidP="00DC1980">
      <w:pPr>
        <w:pStyle w:val="Akapitzlist"/>
        <w:numPr>
          <w:ilvl w:val="0"/>
          <w:numId w:val="2"/>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The unit managing the</w:t>
      </w:r>
      <w:r w:rsidRPr="0025432C">
        <w:rPr>
          <w:rFonts w:eastAsia="Times New Roman" w:cstheme="minorHAnsi"/>
          <w:sz w:val="24"/>
          <w:szCs w:val="24"/>
          <w:lang w:val="en-GB" w:eastAsia="pl-PL"/>
        </w:rPr>
        <w:t xml:space="preserve"> MUB Repository is the Main Library of the Medical University of Bialystok</w:t>
      </w:r>
    </w:p>
    <w:p w14:paraId="7B4BCCD4" w14:textId="13573910" w:rsidR="005264B5" w:rsidRPr="0025432C" w:rsidRDefault="5ABF7A35" w:rsidP="5ABF7A35">
      <w:pPr>
        <w:pStyle w:val="Akapitzlist"/>
        <w:numPr>
          <w:ilvl w:val="0"/>
          <w:numId w:val="2"/>
        </w:numPr>
        <w:spacing w:after="0" w:line="360" w:lineRule="auto"/>
        <w:rPr>
          <w:rFonts w:eastAsia="Times New Roman"/>
          <w:sz w:val="24"/>
          <w:szCs w:val="24"/>
          <w:lang w:eastAsia="pl-PL"/>
        </w:rPr>
      </w:pPr>
      <w:r w:rsidRPr="5ABF7A35">
        <w:rPr>
          <w:rFonts w:eastAsia="Times New Roman"/>
          <w:sz w:val="24"/>
          <w:szCs w:val="24"/>
          <w:lang w:val="en-GB" w:eastAsia="pl-PL"/>
        </w:rPr>
        <w:t>All users of the MUB Repository are required to read</w:t>
      </w:r>
      <w:r w:rsidR="28F59C3A" w:rsidRPr="5ABF7A35">
        <w:rPr>
          <w:rFonts w:eastAsia="Times New Roman"/>
          <w:sz w:val="24"/>
          <w:szCs w:val="24"/>
          <w:lang w:val="en-GB" w:eastAsia="pl-PL"/>
        </w:rPr>
        <w:t xml:space="preserve"> </w:t>
      </w:r>
      <w:r w:rsidRPr="5ABF7A35">
        <w:rPr>
          <w:rFonts w:eastAsia="Times New Roman"/>
          <w:sz w:val="24"/>
          <w:szCs w:val="24"/>
          <w:lang w:val="en-GB" w:eastAsia="pl-PL"/>
        </w:rPr>
        <w:t xml:space="preserve">these Regulations and comply with its rules. </w:t>
      </w:r>
    </w:p>
    <w:p w14:paraId="77FF198D" w14:textId="77777777" w:rsidR="005264B5" w:rsidRPr="0025432C" w:rsidRDefault="00F049B6" w:rsidP="00DC1980">
      <w:pPr>
        <w:pStyle w:val="Nagwek1"/>
        <w:spacing w:line="360" w:lineRule="auto"/>
      </w:pPr>
      <w:r w:rsidRPr="0025432C">
        <w:rPr>
          <w:lang w:val="en-GB"/>
        </w:rPr>
        <w:t>§ 2</w:t>
      </w:r>
    </w:p>
    <w:p w14:paraId="32E1BFAF" w14:textId="77777777" w:rsidR="005264B5" w:rsidRPr="0025432C" w:rsidRDefault="00F049B6" w:rsidP="00DC1980">
      <w:pPr>
        <w:pStyle w:val="Nagwek1"/>
        <w:spacing w:line="360" w:lineRule="auto"/>
      </w:pPr>
      <w:r w:rsidRPr="0025432C">
        <w:rPr>
          <w:lang w:val="en-GB"/>
        </w:rPr>
        <w:t>Definitions</w:t>
      </w:r>
    </w:p>
    <w:p w14:paraId="6A31D92C" w14:textId="77777777" w:rsidR="005264B5" w:rsidRPr="0025432C" w:rsidRDefault="00F049B6" w:rsidP="00DC1980">
      <w:p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The following definitions of terms are adopted in these Regulation</w:t>
      </w:r>
      <w:r w:rsidRPr="0025432C">
        <w:rPr>
          <w:rFonts w:eastAsia="Times New Roman" w:cstheme="minorHAnsi"/>
          <w:sz w:val="24"/>
          <w:szCs w:val="24"/>
          <w:lang w:val="en-GB" w:eastAsia="pl-PL"/>
        </w:rPr>
        <w:t>s:</w:t>
      </w:r>
    </w:p>
    <w:p w14:paraId="7DE77D96" w14:textId="77777777" w:rsidR="002B209A" w:rsidRPr="0025432C" w:rsidRDefault="00F049B6"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Polish Platform of Medical Research of the Medical University of Bialystok – (PPM-MUB) - local system of the Polish Platform of Medical Research,</w:t>
      </w:r>
    </w:p>
    <w:p w14:paraId="3BC3428B" w14:textId="77777777" w:rsidR="005264B5" w:rsidRPr="0025432C" w:rsidRDefault="00F049B6"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MUB Repository – an IT tool for depositing, storing and sharing the scientific achievements of the employee</w:t>
      </w:r>
      <w:r w:rsidRPr="0025432C">
        <w:rPr>
          <w:rFonts w:eastAsia="Times New Roman" w:cstheme="minorHAnsi"/>
          <w:sz w:val="24"/>
          <w:szCs w:val="24"/>
          <w:lang w:val="en-GB" w:eastAsia="pl-PL"/>
        </w:rPr>
        <w:t xml:space="preserve">s of the Medical University of Bialystok in such a way that everyone can access it </w:t>
      </w:r>
      <w:r w:rsidRPr="0025432C">
        <w:rPr>
          <w:rFonts w:eastAsia="Times New Roman" w:cstheme="minorHAnsi"/>
          <w:sz w:val="24"/>
          <w:szCs w:val="24"/>
          <w:lang w:val="en-GB" w:eastAsia="pl-PL"/>
        </w:rPr>
        <w:br/>
        <w:t>at a place and time of their choice under the terms of open licenses,</w:t>
      </w:r>
    </w:p>
    <w:p w14:paraId="7F46B3EC" w14:textId="77777777" w:rsidR="005264B5" w:rsidRPr="0025432C" w:rsidRDefault="00F049B6"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 xml:space="preserve">Materials – these are publications, dissertations and research data that can be deposited </w:t>
      </w:r>
      <w:r w:rsidRPr="0025432C">
        <w:rPr>
          <w:rFonts w:eastAsia="Times New Roman" w:cstheme="minorHAnsi"/>
          <w:sz w:val="24"/>
          <w:szCs w:val="24"/>
          <w:lang w:val="en-GB" w:eastAsia="pl-PL"/>
        </w:rPr>
        <w:br/>
        <w:t xml:space="preserve">in the MUB </w:t>
      </w:r>
      <w:r w:rsidRPr="0025432C">
        <w:rPr>
          <w:rFonts w:eastAsia="Times New Roman" w:cstheme="minorHAnsi"/>
          <w:sz w:val="24"/>
          <w:szCs w:val="24"/>
          <w:lang w:val="en-GB" w:eastAsia="pl-PL"/>
        </w:rPr>
        <w:t>Repository,</w:t>
      </w:r>
    </w:p>
    <w:p w14:paraId="33344873" w14:textId="0A7C6CDB" w:rsidR="005264B5" w:rsidRPr="0025432C" w:rsidRDefault="5ABF7A35" w:rsidP="5ABF7A35">
      <w:pPr>
        <w:pStyle w:val="Akapitzlist"/>
        <w:numPr>
          <w:ilvl w:val="0"/>
          <w:numId w:val="3"/>
        </w:numPr>
        <w:spacing w:after="0" w:line="360" w:lineRule="auto"/>
        <w:rPr>
          <w:rFonts w:eastAsia="Times New Roman"/>
          <w:sz w:val="24"/>
          <w:szCs w:val="24"/>
          <w:lang w:eastAsia="pl-PL"/>
        </w:rPr>
      </w:pPr>
      <w:r w:rsidRPr="5ABF7A35">
        <w:rPr>
          <w:rFonts w:eastAsia="Times New Roman"/>
          <w:sz w:val="24"/>
          <w:szCs w:val="24"/>
          <w:lang w:val="en-GB" w:eastAsia="pl-PL"/>
        </w:rPr>
        <w:lastRenderedPageBreak/>
        <w:t>MUB Repository Editor – a person coordinating the work of the Repository, managing the collected materials, approving the deposited materials and placing them in the Repository,</w:t>
      </w:r>
    </w:p>
    <w:p w14:paraId="6677039D" w14:textId="66E75CBE" w:rsidR="005264B5" w:rsidRPr="0025432C" w:rsidRDefault="5ABF7A35" w:rsidP="5ABF7A35">
      <w:pPr>
        <w:pStyle w:val="Akapitzlist"/>
        <w:numPr>
          <w:ilvl w:val="0"/>
          <w:numId w:val="3"/>
        </w:numPr>
        <w:spacing w:after="0" w:line="360" w:lineRule="auto"/>
        <w:rPr>
          <w:rFonts w:eastAsia="Times New Roman"/>
          <w:sz w:val="24"/>
          <w:szCs w:val="24"/>
          <w:lang w:eastAsia="pl-PL"/>
        </w:rPr>
      </w:pPr>
      <w:r w:rsidRPr="5ABF7A35">
        <w:rPr>
          <w:rFonts w:eastAsia="Times New Roman"/>
          <w:sz w:val="24"/>
          <w:szCs w:val="24"/>
          <w:lang w:val="en-GB" w:eastAsia="pl-PL"/>
        </w:rPr>
        <w:t>Logged in user – person authorized to post materials in the MUB Repository.</w:t>
      </w:r>
    </w:p>
    <w:p w14:paraId="055D4EDC" w14:textId="0395B6D7" w:rsidR="000B3969" w:rsidRPr="0025432C" w:rsidRDefault="5ABF7A35" w:rsidP="5ABF7A35">
      <w:pPr>
        <w:pStyle w:val="Akapitzlist"/>
        <w:numPr>
          <w:ilvl w:val="0"/>
          <w:numId w:val="3"/>
        </w:numPr>
        <w:spacing w:after="0" w:line="360" w:lineRule="auto"/>
        <w:rPr>
          <w:rFonts w:eastAsia="Times New Roman"/>
          <w:sz w:val="24"/>
          <w:szCs w:val="24"/>
          <w:lang w:eastAsia="pl-PL"/>
        </w:rPr>
      </w:pPr>
      <w:r w:rsidRPr="5ABF7A35">
        <w:rPr>
          <w:rFonts w:eastAsia="Times New Roman"/>
          <w:sz w:val="24"/>
          <w:szCs w:val="24"/>
          <w:lang w:val="en-GB" w:eastAsia="pl-PL"/>
        </w:rPr>
        <w:t>Publication – a published work that has been reproduced with the author's permission and copies of which have been made publicly available, or a disseminated work made publicly available in such a way that anyone can access it at a place and time of their choice. Publications are in particular:</w:t>
      </w:r>
    </w:p>
    <w:p w14:paraId="6CE9DDC1" w14:textId="7D1745AB" w:rsidR="000B3969" w:rsidRPr="0025432C" w:rsidRDefault="5ABF7A35" w:rsidP="5ABF7A35">
      <w:pPr>
        <w:pStyle w:val="Akapitzlist"/>
        <w:numPr>
          <w:ilvl w:val="0"/>
          <w:numId w:val="5"/>
        </w:numPr>
        <w:spacing w:after="0" w:line="360" w:lineRule="auto"/>
        <w:ind w:left="1134"/>
        <w:rPr>
          <w:rFonts w:eastAsia="Times New Roman"/>
          <w:sz w:val="24"/>
          <w:szCs w:val="24"/>
          <w:lang w:eastAsia="pl-PL"/>
        </w:rPr>
      </w:pPr>
      <w:r w:rsidRPr="5ABF7A35">
        <w:rPr>
          <w:rFonts w:eastAsia="Times New Roman"/>
          <w:sz w:val="24"/>
          <w:szCs w:val="24"/>
          <w:lang w:val="en-GB" w:eastAsia="pl-PL"/>
        </w:rPr>
        <w:t xml:space="preserve">scientific articles in journals and reviewed materials from conferences, </w:t>
      </w:r>
    </w:p>
    <w:p w14:paraId="4B6B457A" w14:textId="77777777" w:rsidR="000B3969" w:rsidRPr="0025432C" w:rsidRDefault="00F049B6" w:rsidP="00DC1980">
      <w:pPr>
        <w:pStyle w:val="Akapitzlist"/>
        <w:numPr>
          <w:ilvl w:val="0"/>
          <w:numId w:val="5"/>
        </w:numPr>
        <w:spacing w:after="0" w:line="360" w:lineRule="auto"/>
        <w:ind w:left="1134"/>
        <w:rPr>
          <w:rFonts w:eastAsia="Times New Roman" w:cstheme="minorHAnsi"/>
          <w:sz w:val="24"/>
          <w:szCs w:val="24"/>
          <w:lang w:eastAsia="pl-PL"/>
        </w:rPr>
      </w:pPr>
      <w:r w:rsidRPr="0025432C">
        <w:rPr>
          <w:rFonts w:eastAsia="Times New Roman" w:cstheme="minorHAnsi"/>
          <w:sz w:val="24"/>
          <w:szCs w:val="24"/>
          <w:lang w:val="en-GB" w:eastAsia="pl-PL"/>
        </w:rPr>
        <w:t>scientific monographs and academic textbooks,</w:t>
      </w:r>
    </w:p>
    <w:p w14:paraId="573D744A" w14:textId="77777777" w:rsidR="00E95F03" w:rsidRPr="0025432C" w:rsidRDefault="00F049B6" w:rsidP="00DC1980">
      <w:pPr>
        <w:pStyle w:val="Akapitzlist"/>
        <w:numPr>
          <w:ilvl w:val="0"/>
          <w:numId w:val="5"/>
        </w:numPr>
        <w:spacing w:after="0" w:line="360" w:lineRule="auto"/>
        <w:ind w:left="1134"/>
        <w:rPr>
          <w:rFonts w:eastAsia="Times New Roman" w:cstheme="minorHAnsi"/>
          <w:sz w:val="24"/>
          <w:szCs w:val="24"/>
          <w:lang w:eastAsia="pl-PL"/>
        </w:rPr>
      </w:pPr>
      <w:r w:rsidRPr="0025432C">
        <w:rPr>
          <w:rFonts w:eastAsia="Times New Roman" w:cstheme="minorHAnsi"/>
          <w:sz w:val="24"/>
          <w:szCs w:val="24"/>
          <w:lang w:val="en-GB" w:eastAsia="pl-PL"/>
        </w:rPr>
        <w:t>chapters in scientific monographs and academic textbooks,</w:t>
      </w:r>
    </w:p>
    <w:p w14:paraId="056E5983" w14:textId="77777777" w:rsidR="00FE4AF3" w:rsidRPr="0025432C" w:rsidRDefault="00F049B6" w:rsidP="00DC1980">
      <w:pPr>
        <w:pStyle w:val="Akapitzlist"/>
        <w:numPr>
          <w:ilvl w:val="0"/>
          <w:numId w:val="5"/>
        </w:numPr>
        <w:spacing w:after="0" w:line="360" w:lineRule="auto"/>
        <w:ind w:left="1134"/>
        <w:rPr>
          <w:rFonts w:eastAsia="Times New Roman" w:cstheme="minorHAnsi"/>
          <w:sz w:val="24"/>
          <w:szCs w:val="24"/>
          <w:lang w:eastAsia="pl-PL"/>
        </w:rPr>
      </w:pPr>
      <w:r w:rsidRPr="0025432C">
        <w:rPr>
          <w:rFonts w:eastAsia="Times New Roman" w:cstheme="minorHAnsi"/>
          <w:sz w:val="24"/>
          <w:szCs w:val="24"/>
          <w:lang w:val="en-GB" w:eastAsia="pl-PL"/>
        </w:rPr>
        <w:t xml:space="preserve">dissertation – a scientific </w:t>
      </w:r>
      <w:r w:rsidRPr="0025432C">
        <w:rPr>
          <w:rFonts w:eastAsia="Times New Roman" w:cstheme="minorHAnsi"/>
          <w:sz w:val="24"/>
          <w:szCs w:val="24"/>
          <w:lang w:val="en-GB" w:eastAsia="pl-PL"/>
        </w:rPr>
        <w:t>dissertation written for the purpose of obtaining a scientific degree;</w:t>
      </w:r>
    </w:p>
    <w:p w14:paraId="63A6652A" w14:textId="77777777" w:rsidR="00FE4AF3" w:rsidRPr="0025432C" w:rsidRDefault="00F049B6" w:rsidP="00DC1980">
      <w:pPr>
        <w:pStyle w:val="Akapitzlist"/>
        <w:numPr>
          <w:ilvl w:val="0"/>
          <w:numId w:val="3"/>
        </w:numPr>
        <w:spacing w:after="0" w:line="360" w:lineRule="auto"/>
        <w:rPr>
          <w:rFonts w:eastAsia="Arial Unicode MS" w:cstheme="minorHAnsi"/>
          <w:sz w:val="24"/>
          <w:szCs w:val="24"/>
          <w:lang w:eastAsia="pl-PL"/>
        </w:rPr>
      </w:pPr>
      <w:r w:rsidRPr="0025432C">
        <w:rPr>
          <w:rFonts w:eastAsia="Times New Roman" w:cstheme="minorHAnsi"/>
          <w:sz w:val="24"/>
          <w:szCs w:val="24"/>
          <w:lang w:val="en-GB" w:eastAsia="pl-PL"/>
        </w:rPr>
        <w:t>Research data – data collected or produced as material for analysis as part of scientific research, in particular: anonymized results of experiments, measurements, observations, statist</w:t>
      </w:r>
      <w:r w:rsidRPr="0025432C">
        <w:rPr>
          <w:rFonts w:eastAsia="Times New Roman" w:cstheme="minorHAnsi"/>
          <w:sz w:val="24"/>
          <w:szCs w:val="24"/>
          <w:lang w:val="en-GB" w:eastAsia="pl-PL"/>
        </w:rPr>
        <w:t>ics, surveys, photos, including data in graphic form.</w:t>
      </w:r>
    </w:p>
    <w:p w14:paraId="67F6D762" w14:textId="77777777" w:rsidR="000B3969" w:rsidRPr="0025432C" w:rsidRDefault="00F049B6" w:rsidP="00DC1980">
      <w:pPr>
        <w:pStyle w:val="Nagwek1"/>
        <w:spacing w:line="360" w:lineRule="auto"/>
      </w:pPr>
      <w:r w:rsidRPr="0025432C">
        <w:rPr>
          <w:lang w:val="en-GB"/>
        </w:rPr>
        <w:t>§ 3</w:t>
      </w:r>
    </w:p>
    <w:p w14:paraId="63C2AE69" w14:textId="77777777" w:rsidR="000B3969" w:rsidRPr="0025432C" w:rsidRDefault="00F049B6" w:rsidP="00DC1980">
      <w:pPr>
        <w:pStyle w:val="Nagwek1"/>
        <w:spacing w:line="360" w:lineRule="auto"/>
      </w:pPr>
      <w:r w:rsidRPr="0025432C">
        <w:rPr>
          <w:lang w:val="en-GB"/>
        </w:rPr>
        <w:t>Deposit rules</w:t>
      </w:r>
    </w:p>
    <w:p w14:paraId="712CDD55" w14:textId="77777777" w:rsidR="00F86E1B" w:rsidRPr="0025432C" w:rsidRDefault="00F049B6" w:rsidP="00DC1980">
      <w:pPr>
        <w:pStyle w:val="Akapitzlist"/>
        <w:numPr>
          <w:ilvl w:val="0"/>
          <w:numId w:val="6"/>
        </w:numPr>
        <w:spacing w:after="0" w:line="360" w:lineRule="auto"/>
        <w:rPr>
          <w:rFonts w:eastAsia="Times New Roman" w:cstheme="minorHAnsi"/>
          <w:strike/>
          <w:sz w:val="24"/>
          <w:szCs w:val="24"/>
          <w:lang w:eastAsia="pl-PL"/>
        </w:rPr>
      </w:pPr>
      <w:r w:rsidRPr="0025432C">
        <w:rPr>
          <w:rFonts w:eastAsia="Times New Roman" w:cstheme="minorHAnsi"/>
          <w:sz w:val="24"/>
          <w:szCs w:val="24"/>
          <w:lang w:val="en-GB" w:eastAsia="pl-PL"/>
        </w:rPr>
        <w:t>Depositing materials in the MUB Repository is carried out in accordance with the rules set out in these Regulations.</w:t>
      </w:r>
    </w:p>
    <w:p w14:paraId="513DC371" w14:textId="31546B81" w:rsidR="0017362D" w:rsidRPr="0025432C" w:rsidRDefault="5ABF7A35" w:rsidP="5ABF7A35">
      <w:pPr>
        <w:pStyle w:val="Akapitzlist"/>
        <w:numPr>
          <w:ilvl w:val="0"/>
          <w:numId w:val="6"/>
        </w:numPr>
        <w:spacing w:after="0" w:line="360" w:lineRule="auto"/>
        <w:rPr>
          <w:sz w:val="24"/>
          <w:szCs w:val="24"/>
        </w:rPr>
      </w:pPr>
      <w:r w:rsidRPr="5ABF7A35">
        <w:rPr>
          <w:rFonts w:eastAsia="Times New Roman"/>
          <w:sz w:val="24"/>
          <w:szCs w:val="24"/>
          <w:lang w:val="en-GB" w:eastAsia="pl-PL"/>
        </w:rPr>
        <w:t xml:space="preserve">Materials may be deposited directly by the author with a researcher profile at PPM-MUB or indirectly by the editor of the MUB Repository, after the author provides them with the appropriate version of the full text of the publication and grants a non-exclusive license. License templates to be used are contained in the Order of the MUB Rector on the collection, development and sharing of digital versions of doctoral dissertations prepared at the Medical University of Bialystok and publications of employees, doctoral students and students of the Medical University of Bialystok </w:t>
      </w:r>
    </w:p>
    <w:p w14:paraId="6365899D" w14:textId="77777777" w:rsidR="00F86E1B" w:rsidRPr="0025432C" w:rsidRDefault="00F049B6"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Before publishing in the MUB Repository, the materials posted by the author must be approved by the editor of the MUB Repository.</w:t>
      </w:r>
    </w:p>
    <w:p w14:paraId="0B156D90" w14:textId="77777777" w:rsidR="00F86E1B" w:rsidRPr="0025432C" w:rsidRDefault="00F049B6"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lastRenderedPageBreak/>
        <w:t xml:space="preserve">Authors of publications will strive to include in the MUB Repository their electronic version (preprint, </w:t>
      </w:r>
      <w:proofErr w:type="spellStart"/>
      <w:r w:rsidRPr="0025432C">
        <w:rPr>
          <w:rFonts w:eastAsia="Times New Roman" w:cstheme="minorHAnsi"/>
          <w:sz w:val="24"/>
          <w:szCs w:val="24"/>
          <w:lang w:val="en-GB" w:eastAsia="pl-PL"/>
        </w:rPr>
        <w:t>postprint</w:t>
      </w:r>
      <w:proofErr w:type="spellEnd"/>
      <w:r w:rsidRPr="0025432C">
        <w:rPr>
          <w:rFonts w:eastAsia="Times New Roman" w:cstheme="minorHAnsi"/>
          <w:sz w:val="24"/>
          <w:szCs w:val="24"/>
          <w:lang w:val="en-GB" w:eastAsia="pl-PL"/>
        </w:rPr>
        <w:t>, other)</w:t>
      </w:r>
      <w:r w:rsidRPr="0025432C">
        <w:rPr>
          <w:rFonts w:eastAsia="Times New Roman" w:cstheme="minorHAnsi"/>
          <w:sz w:val="24"/>
          <w:szCs w:val="24"/>
          <w:lang w:val="en-GB" w:eastAsia="pl-PL"/>
        </w:rPr>
        <w:t xml:space="preserve">, </w:t>
      </w:r>
      <w:r w:rsidRPr="0025432C">
        <w:rPr>
          <w:rFonts w:eastAsia="Times New Roman" w:cstheme="minorHAnsi"/>
          <w:sz w:val="24"/>
          <w:szCs w:val="24"/>
          <w:lang w:val="en-GB" w:eastAsia="pl-PL"/>
        </w:rPr>
        <w:br/>
        <w:t xml:space="preserve"> as soon as possible, if allowed by the publisher's policy. </w:t>
      </w:r>
    </w:p>
    <w:p w14:paraId="5CC5F700" w14:textId="31E895CF" w:rsidR="00F86E1B" w:rsidRPr="0025432C" w:rsidRDefault="5ABF7A35" w:rsidP="5ABF7A35">
      <w:pPr>
        <w:pStyle w:val="Akapitzlist"/>
        <w:numPr>
          <w:ilvl w:val="0"/>
          <w:numId w:val="6"/>
        </w:numPr>
        <w:spacing w:after="0" w:line="360" w:lineRule="auto"/>
        <w:rPr>
          <w:rFonts w:eastAsia="Times New Roman"/>
          <w:sz w:val="24"/>
          <w:szCs w:val="24"/>
          <w:lang w:eastAsia="pl-PL"/>
        </w:rPr>
      </w:pPr>
      <w:r w:rsidRPr="5ABF7A35">
        <w:rPr>
          <w:rFonts w:eastAsia="Times New Roman"/>
          <w:sz w:val="24"/>
          <w:szCs w:val="24"/>
          <w:lang w:val="en-GB" w:eastAsia="pl-PL"/>
        </w:rPr>
        <w:t xml:space="preserve">If the publisher does not allow the archiving of any version of the publication, the authors will make every effort – by negotiating the terms of the contract with the publisher – to </w:t>
      </w:r>
      <w:r w:rsidR="14D018DE" w:rsidRPr="5ABF7A35">
        <w:rPr>
          <w:rFonts w:eastAsia="Times New Roman"/>
          <w:sz w:val="24"/>
          <w:szCs w:val="24"/>
          <w:lang w:val="en-GB" w:eastAsia="pl-PL"/>
        </w:rPr>
        <w:t>fulfil</w:t>
      </w:r>
      <w:r w:rsidRPr="5ABF7A35">
        <w:rPr>
          <w:rFonts w:eastAsia="Times New Roman"/>
          <w:sz w:val="24"/>
          <w:szCs w:val="24"/>
          <w:lang w:val="en-GB" w:eastAsia="pl-PL"/>
        </w:rPr>
        <w:t xml:space="preserve"> the obligation indicated in sec. 4.</w:t>
      </w:r>
    </w:p>
    <w:p w14:paraId="09DA9408" w14:textId="77777777" w:rsidR="00F86E1B" w:rsidRPr="0025432C" w:rsidRDefault="00F049B6"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Deposited publications covered by the embargo period by the publisher are stored in the system's buffer memory until the end of this period.</w:t>
      </w:r>
    </w:p>
    <w:p w14:paraId="0BC2A594" w14:textId="77777777" w:rsidR="00830C79" w:rsidRPr="0025432C" w:rsidRDefault="00F049B6"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Dissertations are posted in the MUB Repository by editors, provided that the auth</w:t>
      </w:r>
      <w:r w:rsidRPr="0025432C">
        <w:rPr>
          <w:rFonts w:eastAsia="Times New Roman" w:cstheme="minorHAnsi"/>
          <w:sz w:val="24"/>
          <w:szCs w:val="24"/>
          <w:lang w:val="en-GB" w:eastAsia="pl-PL"/>
        </w:rPr>
        <w:t>or has granted a license to distribute the work within the MUB Repository under an open license of their choice.</w:t>
      </w:r>
    </w:p>
    <w:p w14:paraId="101CFC7E" w14:textId="77777777" w:rsidR="00830C79" w:rsidRPr="0025432C" w:rsidRDefault="00F049B6" w:rsidP="00DC1980">
      <w:pPr>
        <w:pStyle w:val="Akapitzlist"/>
        <w:numPr>
          <w:ilvl w:val="0"/>
          <w:numId w:val="6"/>
        </w:numPr>
        <w:spacing w:line="360" w:lineRule="auto"/>
        <w:rPr>
          <w:rFonts w:eastAsia="Times New Roman" w:cstheme="minorHAnsi"/>
          <w:sz w:val="24"/>
          <w:szCs w:val="24"/>
          <w:lang w:eastAsia="pl-PL"/>
        </w:rPr>
      </w:pPr>
      <w:r w:rsidRPr="0025432C">
        <w:rPr>
          <w:rFonts w:eastAsia="Times New Roman" w:cstheme="minorHAnsi"/>
          <w:sz w:val="24"/>
          <w:szCs w:val="24"/>
          <w:lang w:val="en-GB" w:eastAsia="pl-PL"/>
        </w:rPr>
        <w:t xml:space="preserve">The authors of research data deposited in the MUB Repository strive to ensure that these are reliable, identifiable, available, suitable for research, useful beyond the original purpose (for which they were collected) and interoperable. The deposited data </w:t>
      </w:r>
      <w:r w:rsidRPr="0025432C">
        <w:rPr>
          <w:rFonts w:eastAsia="Times New Roman" w:cstheme="minorHAnsi"/>
          <w:sz w:val="24"/>
          <w:szCs w:val="24"/>
          <w:lang w:val="en-GB" w:eastAsia="pl-PL"/>
        </w:rPr>
        <w:t xml:space="preserve">must be anonymized. </w:t>
      </w:r>
    </w:p>
    <w:p w14:paraId="286014C0" w14:textId="77777777" w:rsidR="00024023" w:rsidRPr="0025432C" w:rsidRDefault="00F049B6" w:rsidP="00DC1980">
      <w:pPr>
        <w:pStyle w:val="Nagwek1"/>
        <w:spacing w:line="360" w:lineRule="auto"/>
      </w:pPr>
      <w:r w:rsidRPr="0025432C">
        <w:rPr>
          <w:lang w:val="en-GB"/>
        </w:rPr>
        <w:t>§ 4</w:t>
      </w:r>
    </w:p>
    <w:p w14:paraId="20E47528" w14:textId="77777777" w:rsidR="00024023" w:rsidRPr="0025432C" w:rsidRDefault="00F049B6" w:rsidP="00DC1980">
      <w:pPr>
        <w:pStyle w:val="Nagwek1"/>
        <w:spacing w:line="360" w:lineRule="auto"/>
      </w:pPr>
      <w:r w:rsidRPr="0025432C">
        <w:rPr>
          <w:lang w:val="en-GB"/>
        </w:rPr>
        <w:t>Sharing policy</w:t>
      </w:r>
    </w:p>
    <w:p w14:paraId="0EC765C2" w14:textId="77777777" w:rsidR="00024023" w:rsidRPr="0025432C" w:rsidRDefault="00F049B6" w:rsidP="00DC1980">
      <w:pPr>
        <w:pStyle w:val="Akapitzlist"/>
        <w:numPr>
          <w:ilvl w:val="0"/>
          <w:numId w:val="7"/>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Materials are made available in the MUB Repository for all interested parties free of charge, based on open licenses without time and territory restrictions.</w:t>
      </w:r>
    </w:p>
    <w:p w14:paraId="4596145A" w14:textId="77777777" w:rsidR="00024023" w:rsidRPr="0025432C" w:rsidRDefault="00F049B6" w:rsidP="00DC1980">
      <w:pPr>
        <w:pStyle w:val="Akapitzlist"/>
        <w:numPr>
          <w:ilvl w:val="0"/>
          <w:numId w:val="7"/>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 xml:space="preserve">Deposited versions of scientific publications covered by </w:t>
      </w:r>
      <w:r w:rsidRPr="0025432C">
        <w:rPr>
          <w:rFonts w:eastAsia="Times New Roman" w:cstheme="minorHAnsi"/>
          <w:sz w:val="24"/>
          <w:szCs w:val="24"/>
          <w:lang w:val="en-GB" w:eastAsia="pl-PL"/>
        </w:rPr>
        <w:t>the embargo period are made available in the MUB Repository after this period.</w:t>
      </w:r>
    </w:p>
    <w:p w14:paraId="25973A7E" w14:textId="426C12E5" w:rsidR="005264B5" w:rsidRPr="0025432C" w:rsidRDefault="5ABF7A35" w:rsidP="5ABF7A35">
      <w:pPr>
        <w:pStyle w:val="Akapitzlist"/>
        <w:numPr>
          <w:ilvl w:val="0"/>
          <w:numId w:val="7"/>
        </w:numPr>
        <w:spacing w:after="0" w:line="360" w:lineRule="auto"/>
        <w:rPr>
          <w:rFonts w:eastAsia="Times New Roman"/>
          <w:sz w:val="24"/>
          <w:szCs w:val="24"/>
          <w:lang w:eastAsia="pl-PL"/>
        </w:rPr>
      </w:pPr>
      <w:r w:rsidRPr="5ABF7A35">
        <w:rPr>
          <w:rFonts w:eastAsia="Times New Roman"/>
          <w:sz w:val="24"/>
          <w:szCs w:val="24"/>
          <w:lang w:val="en-GB" w:eastAsia="pl-PL"/>
        </w:rPr>
        <w:t>The materials deposited by the author can be made available in the MUB Repository in formats other than those in which they were deposited, including files conforming to the binding WCAG standard.</w:t>
      </w:r>
    </w:p>
    <w:p w14:paraId="672A6659" w14:textId="77777777" w:rsidR="00DC1980" w:rsidRDefault="00F049B6" w:rsidP="00DC1980">
      <w:pPr>
        <w:pStyle w:val="Nagwek1"/>
        <w:spacing w:line="360" w:lineRule="auto"/>
      </w:pPr>
      <w:r>
        <w:br w:type="page"/>
      </w:r>
    </w:p>
    <w:p w14:paraId="6383BC2B" w14:textId="77777777" w:rsidR="005264B5" w:rsidRPr="0025432C" w:rsidRDefault="00F049B6" w:rsidP="00DC1980">
      <w:pPr>
        <w:pStyle w:val="Nagwek1"/>
        <w:spacing w:line="360" w:lineRule="auto"/>
      </w:pPr>
      <w:r w:rsidRPr="0025432C">
        <w:rPr>
          <w:lang w:val="en-GB"/>
        </w:rPr>
        <w:lastRenderedPageBreak/>
        <w:t>§ 5</w:t>
      </w:r>
    </w:p>
    <w:p w14:paraId="3C1B6259" w14:textId="77777777" w:rsidR="005264B5" w:rsidRPr="0025432C" w:rsidRDefault="00F049B6" w:rsidP="00DC1980">
      <w:pPr>
        <w:pStyle w:val="Nagwek1"/>
        <w:spacing w:line="360" w:lineRule="auto"/>
      </w:pPr>
      <w:r w:rsidRPr="0025432C">
        <w:rPr>
          <w:lang w:val="en-GB"/>
        </w:rPr>
        <w:t>Liability</w:t>
      </w:r>
    </w:p>
    <w:p w14:paraId="0A37501D" w14:textId="77777777" w:rsidR="008A16FE" w:rsidRPr="0025432C" w:rsidRDefault="008A16FE" w:rsidP="00DC1980">
      <w:pPr>
        <w:spacing w:after="0" w:line="360" w:lineRule="auto"/>
        <w:rPr>
          <w:rFonts w:eastAsia="Times New Roman" w:cstheme="minorHAnsi"/>
          <w:sz w:val="24"/>
          <w:szCs w:val="24"/>
          <w:lang w:eastAsia="pl-PL"/>
        </w:rPr>
      </w:pPr>
    </w:p>
    <w:p w14:paraId="18139452" w14:textId="77777777" w:rsidR="005264B5" w:rsidRPr="0025432C" w:rsidRDefault="00F049B6" w:rsidP="00DC1980">
      <w:pPr>
        <w:pStyle w:val="Akapitzlist"/>
        <w:numPr>
          <w:ilvl w:val="0"/>
          <w:numId w:val="8"/>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 xml:space="preserve">The author bears full responsibility for the posted materials and is responsible for possible violations of the copyright of third parties and the posting of content that may violate the law in force in the Republic of </w:t>
      </w:r>
      <w:r w:rsidRPr="0025432C">
        <w:rPr>
          <w:rFonts w:eastAsia="Times New Roman" w:cstheme="minorHAnsi"/>
          <w:sz w:val="24"/>
          <w:szCs w:val="24"/>
          <w:lang w:val="en-GB" w:eastAsia="pl-PL"/>
        </w:rPr>
        <w:t>Poland.</w:t>
      </w:r>
    </w:p>
    <w:p w14:paraId="11A44FC2" w14:textId="77777777" w:rsidR="005264B5" w:rsidRPr="0025432C" w:rsidRDefault="00F049B6" w:rsidP="00DC1980">
      <w:pPr>
        <w:pStyle w:val="Akapitzlist"/>
        <w:numPr>
          <w:ilvl w:val="0"/>
          <w:numId w:val="8"/>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The MUB Repository resource is stored indefinitely, maintaining data security.</w:t>
      </w:r>
    </w:p>
    <w:p w14:paraId="300E8F98" w14:textId="77777777" w:rsidR="00024023" w:rsidRPr="0025432C" w:rsidRDefault="00F049B6" w:rsidP="00DC1980">
      <w:pPr>
        <w:pStyle w:val="Akapitzlist"/>
        <w:numPr>
          <w:ilvl w:val="0"/>
          <w:numId w:val="8"/>
        </w:numPr>
        <w:spacing w:after="0" w:line="360" w:lineRule="auto"/>
        <w:rPr>
          <w:rFonts w:eastAsia="Times New Roman" w:cstheme="minorHAnsi"/>
          <w:sz w:val="24"/>
          <w:szCs w:val="24"/>
          <w:lang w:eastAsia="pl-PL"/>
        </w:rPr>
      </w:pPr>
      <w:r w:rsidRPr="0025432C">
        <w:rPr>
          <w:rFonts w:eastAsia="Times New Roman" w:cstheme="minorHAnsi"/>
          <w:sz w:val="24"/>
          <w:szCs w:val="24"/>
          <w:lang w:val="en-GB" w:eastAsia="pl-PL"/>
        </w:rPr>
        <w:t>In exceptional cases, it is possible to update or remove the deposited material only through the editor of the MUB Repository.</w:t>
      </w:r>
    </w:p>
    <w:p w14:paraId="6BEC33AA" w14:textId="12CE9B0B" w:rsidR="005264B5" w:rsidRPr="0025432C" w:rsidRDefault="5ABF7A35" w:rsidP="5ABF7A35">
      <w:pPr>
        <w:pStyle w:val="Akapitzlist"/>
        <w:numPr>
          <w:ilvl w:val="0"/>
          <w:numId w:val="8"/>
        </w:numPr>
        <w:spacing w:after="0" w:line="360" w:lineRule="auto"/>
        <w:rPr>
          <w:rFonts w:eastAsia="Times New Roman"/>
          <w:sz w:val="24"/>
          <w:szCs w:val="24"/>
          <w:lang w:eastAsia="pl-PL"/>
        </w:rPr>
      </w:pPr>
      <w:r w:rsidRPr="5ABF7A35">
        <w:rPr>
          <w:rFonts w:eastAsia="Times New Roman"/>
          <w:sz w:val="24"/>
          <w:szCs w:val="24"/>
          <w:lang w:val="en-GB" w:eastAsia="pl-PL"/>
        </w:rPr>
        <w:t>Materials violating these Regulations may be removed by the editor of the MUB Repository without the consent of the author. This provision applies in particular to resources, in respect of which copyright infringement has been reported.</w:t>
      </w:r>
    </w:p>
    <w:p w14:paraId="31D513E4" w14:textId="77777777" w:rsidR="005264B5" w:rsidRPr="0025432C" w:rsidRDefault="00F049B6" w:rsidP="00DC1980">
      <w:pPr>
        <w:pStyle w:val="Nagwek1"/>
        <w:spacing w:line="360" w:lineRule="auto"/>
      </w:pPr>
      <w:r w:rsidRPr="0025432C">
        <w:rPr>
          <w:lang w:val="en-GB"/>
        </w:rPr>
        <w:t>§ 6</w:t>
      </w:r>
    </w:p>
    <w:p w14:paraId="72229508" w14:textId="77777777" w:rsidR="005264B5" w:rsidRPr="0025432C" w:rsidRDefault="00F049B6" w:rsidP="00DC1980">
      <w:pPr>
        <w:pStyle w:val="Nagwek1"/>
        <w:spacing w:line="360" w:lineRule="auto"/>
      </w:pPr>
      <w:r w:rsidRPr="0025432C">
        <w:rPr>
          <w:lang w:val="en-GB"/>
        </w:rPr>
        <w:t>Final provisions</w:t>
      </w:r>
    </w:p>
    <w:p w14:paraId="35E3A938" w14:textId="7E0D0DAA" w:rsidR="00024023" w:rsidRPr="0025432C" w:rsidRDefault="5ABF7A35" w:rsidP="5ABF7A35">
      <w:pPr>
        <w:spacing w:line="360" w:lineRule="auto"/>
        <w:rPr>
          <w:rFonts w:eastAsia="Times New Roman"/>
          <w:sz w:val="24"/>
          <w:szCs w:val="24"/>
          <w:lang w:eastAsia="pl-PL"/>
        </w:rPr>
      </w:pPr>
      <w:r w:rsidRPr="5ABF7A35">
        <w:rPr>
          <w:rFonts w:eastAsia="Times New Roman"/>
          <w:sz w:val="24"/>
          <w:szCs w:val="24"/>
          <w:lang w:val="en-GB" w:eastAsia="pl-PL"/>
        </w:rPr>
        <w:t xml:space="preserve">In matters not specified in these Regulations, the applicable law applies, </w:t>
      </w:r>
      <w:r w:rsidR="646BD920" w:rsidRPr="5ABF7A35">
        <w:rPr>
          <w:rFonts w:eastAsia="Times New Roman"/>
          <w:sz w:val="24"/>
          <w:szCs w:val="24"/>
          <w:lang w:val="en-GB" w:eastAsia="pl-PL"/>
        </w:rPr>
        <w:t>i.e.,</w:t>
      </w:r>
      <w:r w:rsidRPr="5ABF7A35">
        <w:rPr>
          <w:rFonts w:eastAsia="Times New Roman"/>
          <w:sz w:val="24"/>
          <w:szCs w:val="24"/>
          <w:lang w:val="en-GB" w:eastAsia="pl-PL"/>
        </w:rPr>
        <w:t xml:space="preserve"> provisions of the Civil Code and other acts. </w:t>
      </w:r>
    </w:p>
    <w:p w14:paraId="70FEF03F" w14:textId="77777777" w:rsidR="00D93DFF" w:rsidRPr="0025432C" w:rsidRDefault="00F049B6" w:rsidP="00DC1980">
      <w:pPr>
        <w:spacing w:after="0" w:line="720" w:lineRule="auto"/>
        <w:rPr>
          <w:rFonts w:cstheme="minorHAnsi"/>
          <w:b/>
          <w:sz w:val="24"/>
          <w:szCs w:val="24"/>
        </w:rPr>
      </w:pPr>
      <w:r w:rsidRPr="0025432C">
        <w:rPr>
          <w:rFonts w:cstheme="minorHAnsi"/>
          <w:b/>
          <w:sz w:val="24"/>
          <w:szCs w:val="24"/>
          <w:lang w:val="en-GB"/>
        </w:rPr>
        <w:t>Rector</w:t>
      </w:r>
    </w:p>
    <w:p w14:paraId="0C64FA53" w14:textId="77777777" w:rsidR="00D93DFF" w:rsidRPr="0025432C" w:rsidRDefault="00F049B6" w:rsidP="00DC1980">
      <w:pPr>
        <w:spacing w:after="0" w:line="360" w:lineRule="auto"/>
        <w:rPr>
          <w:rFonts w:cstheme="minorHAnsi"/>
          <w:b/>
          <w:sz w:val="24"/>
          <w:szCs w:val="24"/>
        </w:rPr>
      </w:pPr>
      <w:r w:rsidRPr="0025432C">
        <w:rPr>
          <w:rFonts w:cstheme="minorHAnsi"/>
          <w:b/>
          <w:sz w:val="24"/>
          <w:szCs w:val="24"/>
          <w:lang w:val="en-GB"/>
        </w:rPr>
        <w:t xml:space="preserve">prof. </w:t>
      </w:r>
      <w:proofErr w:type="spellStart"/>
      <w:r w:rsidRPr="0025432C">
        <w:rPr>
          <w:rFonts w:cstheme="minorHAnsi"/>
          <w:b/>
          <w:sz w:val="24"/>
          <w:szCs w:val="24"/>
          <w:lang w:val="en-GB"/>
        </w:rPr>
        <w:t>dr</w:t>
      </w:r>
      <w:proofErr w:type="spellEnd"/>
      <w:r w:rsidRPr="0025432C">
        <w:rPr>
          <w:rFonts w:cstheme="minorHAnsi"/>
          <w:b/>
          <w:sz w:val="24"/>
          <w:szCs w:val="24"/>
          <w:lang w:val="en-GB"/>
        </w:rPr>
        <w:t xml:space="preserve"> hab. Adam Krętowski</w:t>
      </w:r>
    </w:p>
    <w:sectPr w:rsidR="00D93DFF" w:rsidRPr="0025432C" w:rsidSect="00025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0EF8"/>
    <w:multiLevelType w:val="hybridMultilevel"/>
    <w:tmpl w:val="C6567D8A"/>
    <w:lvl w:ilvl="0" w:tplc="78443E98">
      <w:start w:val="1"/>
      <w:numFmt w:val="decimal"/>
      <w:lvlText w:val="%1."/>
      <w:lvlJc w:val="left"/>
      <w:pPr>
        <w:ind w:left="720" w:hanging="360"/>
      </w:pPr>
    </w:lvl>
    <w:lvl w:ilvl="1" w:tplc="DE087DE4" w:tentative="1">
      <w:start w:val="1"/>
      <w:numFmt w:val="lowerLetter"/>
      <w:lvlText w:val="%2."/>
      <w:lvlJc w:val="left"/>
      <w:pPr>
        <w:ind w:left="1440" w:hanging="360"/>
      </w:pPr>
    </w:lvl>
    <w:lvl w:ilvl="2" w:tplc="307C6B6C" w:tentative="1">
      <w:start w:val="1"/>
      <w:numFmt w:val="lowerRoman"/>
      <w:lvlText w:val="%3."/>
      <w:lvlJc w:val="right"/>
      <w:pPr>
        <w:ind w:left="2160" w:hanging="180"/>
      </w:pPr>
    </w:lvl>
    <w:lvl w:ilvl="3" w:tplc="8854970E" w:tentative="1">
      <w:start w:val="1"/>
      <w:numFmt w:val="decimal"/>
      <w:lvlText w:val="%4."/>
      <w:lvlJc w:val="left"/>
      <w:pPr>
        <w:ind w:left="2880" w:hanging="360"/>
      </w:pPr>
    </w:lvl>
    <w:lvl w:ilvl="4" w:tplc="8EC6AC82" w:tentative="1">
      <w:start w:val="1"/>
      <w:numFmt w:val="lowerLetter"/>
      <w:lvlText w:val="%5."/>
      <w:lvlJc w:val="left"/>
      <w:pPr>
        <w:ind w:left="3600" w:hanging="360"/>
      </w:pPr>
    </w:lvl>
    <w:lvl w:ilvl="5" w:tplc="8CA86BD8" w:tentative="1">
      <w:start w:val="1"/>
      <w:numFmt w:val="lowerRoman"/>
      <w:lvlText w:val="%6."/>
      <w:lvlJc w:val="right"/>
      <w:pPr>
        <w:ind w:left="4320" w:hanging="180"/>
      </w:pPr>
    </w:lvl>
    <w:lvl w:ilvl="6" w:tplc="AE0A2936" w:tentative="1">
      <w:start w:val="1"/>
      <w:numFmt w:val="decimal"/>
      <w:lvlText w:val="%7."/>
      <w:lvlJc w:val="left"/>
      <w:pPr>
        <w:ind w:left="5040" w:hanging="360"/>
      </w:pPr>
    </w:lvl>
    <w:lvl w:ilvl="7" w:tplc="4FF03E24" w:tentative="1">
      <w:start w:val="1"/>
      <w:numFmt w:val="lowerLetter"/>
      <w:lvlText w:val="%8."/>
      <w:lvlJc w:val="left"/>
      <w:pPr>
        <w:ind w:left="5760" w:hanging="360"/>
      </w:pPr>
    </w:lvl>
    <w:lvl w:ilvl="8" w:tplc="49C475D4" w:tentative="1">
      <w:start w:val="1"/>
      <w:numFmt w:val="lowerRoman"/>
      <w:lvlText w:val="%9."/>
      <w:lvlJc w:val="right"/>
      <w:pPr>
        <w:ind w:left="6480" w:hanging="180"/>
      </w:pPr>
    </w:lvl>
  </w:abstractNum>
  <w:abstractNum w:abstractNumId="1" w15:restartNumberingAfterBreak="0">
    <w:nsid w:val="20D55607"/>
    <w:multiLevelType w:val="hybridMultilevel"/>
    <w:tmpl w:val="1C265068"/>
    <w:lvl w:ilvl="0" w:tplc="3EBAE4E4">
      <w:start w:val="1"/>
      <w:numFmt w:val="decimal"/>
      <w:lvlText w:val="%1."/>
      <w:lvlJc w:val="left"/>
      <w:pPr>
        <w:ind w:left="720" w:hanging="360"/>
      </w:pPr>
    </w:lvl>
    <w:lvl w:ilvl="1" w:tplc="B97E84B2" w:tentative="1">
      <w:start w:val="1"/>
      <w:numFmt w:val="lowerLetter"/>
      <w:lvlText w:val="%2."/>
      <w:lvlJc w:val="left"/>
      <w:pPr>
        <w:ind w:left="1440" w:hanging="360"/>
      </w:pPr>
    </w:lvl>
    <w:lvl w:ilvl="2" w:tplc="1D42CC8A" w:tentative="1">
      <w:start w:val="1"/>
      <w:numFmt w:val="lowerRoman"/>
      <w:lvlText w:val="%3."/>
      <w:lvlJc w:val="right"/>
      <w:pPr>
        <w:ind w:left="2160" w:hanging="180"/>
      </w:pPr>
    </w:lvl>
    <w:lvl w:ilvl="3" w:tplc="6B96D016" w:tentative="1">
      <w:start w:val="1"/>
      <w:numFmt w:val="decimal"/>
      <w:lvlText w:val="%4."/>
      <w:lvlJc w:val="left"/>
      <w:pPr>
        <w:ind w:left="2880" w:hanging="360"/>
      </w:pPr>
    </w:lvl>
    <w:lvl w:ilvl="4" w:tplc="7C5EC22C" w:tentative="1">
      <w:start w:val="1"/>
      <w:numFmt w:val="lowerLetter"/>
      <w:lvlText w:val="%5."/>
      <w:lvlJc w:val="left"/>
      <w:pPr>
        <w:ind w:left="3600" w:hanging="360"/>
      </w:pPr>
    </w:lvl>
    <w:lvl w:ilvl="5" w:tplc="B2C6E5A8" w:tentative="1">
      <w:start w:val="1"/>
      <w:numFmt w:val="lowerRoman"/>
      <w:lvlText w:val="%6."/>
      <w:lvlJc w:val="right"/>
      <w:pPr>
        <w:ind w:left="4320" w:hanging="180"/>
      </w:pPr>
    </w:lvl>
    <w:lvl w:ilvl="6" w:tplc="E31E763E" w:tentative="1">
      <w:start w:val="1"/>
      <w:numFmt w:val="decimal"/>
      <w:lvlText w:val="%7."/>
      <w:lvlJc w:val="left"/>
      <w:pPr>
        <w:ind w:left="5040" w:hanging="360"/>
      </w:pPr>
    </w:lvl>
    <w:lvl w:ilvl="7" w:tplc="855EF240" w:tentative="1">
      <w:start w:val="1"/>
      <w:numFmt w:val="lowerLetter"/>
      <w:lvlText w:val="%8."/>
      <w:lvlJc w:val="left"/>
      <w:pPr>
        <w:ind w:left="5760" w:hanging="360"/>
      </w:pPr>
    </w:lvl>
    <w:lvl w:ilvl="8" w:tplc="29A63BAA" w:tentative="1">
      <w:start w:val="1"/>
      <w:numFmt w:val="lowerRoman"/>
      <w:lvlText w:val="%9."/>
      <w:lvlJc w:val="right"/>
      <w:pPr>
        <w:ind w:left="6480" w:hanging="180"/>
      </w:pPr>
    </w:lvl>
  </w:abstractNum>
  <w:abstractNum w:abstractNumId="2" w15:restartNumberingAfterBreak="0">
    <w:nsid w:val="2B547976"/>
    <w:multiLevelType w:val="hybridMultilevel"/>
    <w:tmpl w:val="19F2D456"/>
    <w:lvl w:ilvl="0" w:tplc="B5B20D4E">
      <w:start w:val="1"/>
      <w:numFmt w:val="decimal"/>
      <w:lvlText w:val="%1."/>
      <w:lvlJc w:val="left"/>
      <w:pPr>
        <w:ind w:left="720" w:hanging="360"/>
      </w:pPr>
      <w:rPr>
        <w:strike w:val="0"/>
      </w:rPr>
    </w:lvl>
    <w:lvl w:ilvl="1" w:tplc="C49635A2" w:tentative="1">
      <w:start w:val="1"/>
      <w:numFmt w:val="lowerLetter"/>
      <w:lvlText w:val="%2."/>
      <w:lvlJc w:val="left"/>
      <w:pPr>
        <w:ind w:left="1440" w:hanging="360"/>
      </w:pPr>
    </w:lvl>
    <w:lvl w:ilvl="2" w:tplc="0F0C9ED2" w:tentative="1">
      <w:start w:val="1"/>
      <w:numFmt w:val="lowerRoman"/>
      <w:lvlText w:val="%3."/>
      <w:lvlJc w:val="right"/>
      <w:pPr>
        <w:ind w:left="2160" w:hanging="180"/>
      </w:pPr>
    </w:lvl>
    <w:lvl w:ilvl="3" w:tplc="5F44240E" w:tentative="1">
      <w:start w:val="1"/>
      <w:numFmt w:val="decimal"/>
      <w:lvlText w:val="%4."/>
      <w:lvlJc w:val="left"/>
      <w:pPr>
        <w:ind w:left="2880" w:hanging="360"/>
      </w:pPr>
    </w:lvl>
    <w:lvl w:ilvl="4" w:tplc="75780D42" w:tentative="1">
      <w:start w:val="1"/>
      <w:numFmt w:val="lowerLetter"/>
      <w:lvlText w:val="%5."/>
      <w:lvlJc w:val="left"/>
      <w:pPr>
        <w:ind w:left="3600" w:hanging="360"/>
      </w:pPr>
    </w:lvl>
    <w:lvl w:ilvl="5" w:tplc="EF94825A" w:tentative="1">
      <w:start w:val="1"/>
      <w:numFmt w:val="lowerRoman"/>
      <w:lvlText w:val="%6."/>
      <w:lvlJc w:val="right"/>
      <w:pPr>
        <w:ind w:left="4320" w:hanging="180"/>
      </w:pPr>
    </w:lvl>
    <w:lvl w:ilvl="6" w:tplc="2EAE50F6" w:tentative="1">
      <w:start w:val="1"/>
      <w:numFmt w:val="decimal"/>
      <w:lvlText w:val="%7."/>
      <w:lvlJc w:val="left"/>
      <w:pPr>
        <w:ind w:left="5040" w:hanging="360"/>
      </w:pPr>
    </w:lvl>
    <w:lvl w:ilvl="7" w:tplc="4692D74E" w:tentative="1">
      <w:start w:val="1"/>
      <w:numFmt w:val="lowerLetter"/>
      <w:lvlText w:val="%8."/>
      <w:lvlJc w:val="left"/>
      <w:pPr>
        <w:ind w:left="5760" w:hanging="360"/>
      </w:pPr>
    </w:lvl>
    <w:lvl w:ilvl="8" w:tplc="7D86F91A" w:tentative="1">
      <w:start w:val="1"/>
      <w:numFmt w:val="lowerRoman"/>
      <w:lvlText w:val="%9."/>
      <w:lvlJc w:val="right"/>
      <w:pPr>
        <w:ind w:left="6480" w:hanging="180"/>
      </w:pPr>
    </w:lvl>
  </w:abstractNum>
  <w:abstractNum w:abstractNumId="3" w15:restartNumberingAfterBreak="0">
    <w:nsid w:val="3077074D"/>
    <w:multiLevelType w:val="hybridMultilevel"/>
    <w:tmpl w:val="A6C0A460"/>
    <w:lvl w:ilvl="0" w:tplc="DABCDC3C">
      <w:start w:val="1"/>
      <w:numFmt w:val="decimal"/>
      <w:lvlText w:val="%1)"/>
      <w:lvlJc w:val="left"/>
      <w:pPr>
        <w:ind w:left="720" w:hanging="360"/>
      </w:pPr>
    </w:lvl>
    <w:lvl w:ilvl="1" w:tplc="A8FA1502" w:tentative="1">
      <w:start w:val="1"/>
      <w:numFmt w:val="lowerLetter"/>
      <w:lvlText w:val="%2."/>
      <w:lvlJc w:val="left"/>
      <w:pPr>
        <w:ind w:left="1440" w:hanging="360"/>
      </w:pPr>
    </w:lvl>
    <w:lvl w:ilvl="2" w:tplc="67EEB066" w:tentative="1">
      <w:start w:val="1"/>
      <w:numFmt w:val="lowerRoman"/>
      <w:lvlText w:val="%3."/>
      <w:lvlJc w:val="right"/>
      <w:pPr>
        <w:ind w:left="2160" w:hanging="180"/>
      </w:pPr>
    </w:lvl>
    <w:lvl w:ilvl="3" w:tplc="A642B116" w:tentative="1">
      <w:start w:val="1"/>
      <w:numFmt w:val="decimal"/>
      <w:lvlText w:val="%4."/>
      <w:lvlJc w:val="left"/>
      <w:pPr>
        <w:ind w:left="2880" w:hanging="360"/>
      </w:pPr>
    </w:lvl>
    <w:lvl w:ilvl="4" w:tplc="275A26C4" w:tentative="1">
      <w:start w:val="1"/>
      <w:numFmt w:val="lowerLetter"/>
      <w:lvlText w:val="%5."/>
      <w:lvlJc w:val="left"/>
      <w:pPr>
        <w:ind w:left="3600" w:hanging="360"/>
      </w:pPr>
    </w:lvl>
    <w:lvl w:ilvl="5" w:tplc="9EEE9160" w:tentative="1">
      <w:start w:val="1"/>
      <w:numFmt w:val="lowerRoman"/>
      <w:lvlText w:val="%6."/>
      <w:lvlJc w:val="right"/>
      <w:pPr>
        <w:ind w:left="4320" w:hanging="180"/>
      </w:pPr>
    </w:lvl>
    <w:lvl w:ilvl="6" w:tplc="A6861070" w:tentative="1">
      <w:start w:val="1"/>
      <w:numFmt w:val="decimal"/>
      <w:lvlText w:val="%7."/>
      <w:lvlJc w:val="left"/>
      <w:pPr>
        <w:ind w:left="5040" w:hanging="360"/>
      </w:pPr>
    </w:lvl>
    <w:lvl w:ilvl="7" w:tplc="175C8B50" w:tentative="1">
      <w:start w:val="1"/>
      <w:numFmt w:val="lowerLetter"/>
      <w:lvlText w:val="%8."/>
      <w:lvlJc w:val="left"/>
      <w:pPr>
        <w:ind w:left="5760" w:hanging="360"/>
      </w:pPr>
    </w:lvl>
    <w:lvl w:ilvl="8" w:tplc="1B40A87A" w:tentative="1">
      <w:start w:val="1"/>
      <w:numFmt w:val="lowerRoman"/>
      <w:lvlText w:val="%9."/>
      <w:lvlJc w:val="right"/>
      <w:pPr>
        <w:ind w:left="6480" w:hanging="180"/>
      </w:pPr>
    </w:lvl>
  </w:abstractNum>
  <w:abstractNum w:abstractNumId="4" w15:restartNumberingAfterBreak="0">
    <w:nsid w:val="37B5502D"/>
    <w:multiLevelType w:val="hybridMultilevel"/>
    <w:tmpl w:val="32068B6C"/>
    <w:lvl w:ilvl="0" w:tplc="281865F8">
      <w:start w:val="1"/>
      <w:numFmt w:val="decimal"/>
      <w:lvlText w:val="%1."/>
      <w:lvlJc w:val="left"/>
      <w:pPr>
        <w:ind w:left="720" w:hanging="360"/>
      </w:pPr>
    </w:lvl>
    <w:lvl w:ilvl="1" w:tplc="58F4F208" w:tentative="1">
      <w:start w:val="1"/>
      <w:numFmt w:val="lowerLetter"/>
      <w:lvlText w:val="%2."/>
      <w:lvlJc w:val="left"/>
      <w:pPr>
        <w:ind w:left="1440" w:hanging="360"/>
      </w:pPr>
    </w:lvl>
    <w:lvl w:ilvl="2" w:tplc="D4CE982E" w:tentative="1">
      <w:start w:val="1"/>
      <w:numFmt w:val="lowerRoman"/>
      <w:lvlText w:val="%3."/>
      <w:lvlJc w:val="right"/>
      <w:pPr>
        <w:ind w:left="2160" w:hanging="180"/>
      </w:pPr>
    </w:lvl>
    <w:lvl w:ilvl="3" w:tplc="B7A81C2A" w:tentative="1">
      <w:start w:val="1"/>
      <w:numFmt w:val="decimal"/>
      <w:lvlText w:val="%4."/>
      <w:lvlJc w:val="left"/>
      <w:pPr>
        <w:ind w:left="2880" w:hanging="360"/>
      </w:pPr>
    </w:lvl>
    <w:lvl w:ilvl="4" w:tplc="CF7C4670" w:tentative="1">
      <w:start w:val="1"/>
      <w:numFmt w:val="lowerLetter"/>
      <w:lvlText w:val="%5."/>
      <w:lvlJc w:val="left"/>
      <w:pPr>
        <w:ind w:left="3600" w:hanging="360"/>
      </w:pPr>
    </w:lvl>
    <w:lvl w:ilvl="5" w:tplc="B6BE4526" w:tentative="1">
      <w:start w:val="1"/>
      <w:numFmt w:val="lowerRoman"/>
      <w:lvlText w:val="%6."/>
      <w:lvlJc w:val="right"/>
      <w:pPr>
        <w:ind w:left="4320" w:hanging="180"/>
      </w:pPr>
    </w:lvl>
    <w:lvl w:ilvl="6" w:tplc="208264F6" w:tentative="1">
      <w:start w:val="1"/>
      <w:numFmt w:val="decimal"/>
      <w:lvlText w:val="%7."/>
      <w:lvlJc w:val="left"/>
      <w:pPr>
        <w:ind w:left="5040" w:hanging="360"/>
      </w:pPr>
    </w:lvl>
    <w:lvl w:ilvl="7" w:tplc="9F282C18" w:tentative="1">
      <w:start w:val="1"/>
      <w:numFmt w:val="lowerLetter"/>
      <w:lvlText w:val="%8."/>
      <w:lvlJc w:val="left"/>
      <w:pPr>
        <w:ind w:left="5760" w:hanging="360"/>
      </w:pPr>
    </w:lvl>
    <w:lvl w:ilvl="8" w:tplc="10DE6F76" w:tentative="1">
      <w:start w:val="1"/>
      <w:numFmt w:val="lowerRoman"/>
      <w:lvlText w:val="%9."/>
      <w:lvlJc w:val="right"/>
      <w:pPr>
        <w:ind w:left="6480" w:hanging="180"/>
      </w:pPr>
    </w:lvl>
  </w:abstractNum>
  <w:abstractNum w:abstractNumId="5" w15:restartNumberingAfterBreak="0">
    <w:nsid w:val="4F6F2BE0"/>
    <w:multiLevelType w:val="hybridMultilevel"/>
    <w:tmpl w:val="DB5C0832"/>
    <w:lvl w:ilvl="0" w:tplc="C2EEAFE8">
      <w:start w:val="1"/>
      <w:numFmt w:val="decimal"/>
      <w:lvlText w:val="%1."/>
      <w:lvlJc w:val="left"/>
      <w:pPr>
        <w:ind w:left="720" w:hanging="360"/>
      </w:pPr>
    </w:lvl>
    <w:lvl w:ilvl="1" w:tplc="FEB4C554" w:tentative="1">
      <w:start w:val="1"/>
      <w:numFmt w:val="lowerLetter"/>
      <w:lvlText w:val="%2."/>
      <w:lvlJc w:val="left"/>
      <w:pPr>
        <w:ind w:left="1440" w:hanging="360"/>
      </w:pPr>
    </w:lvl>
    <w:lvl w:ilvl="2" w:tplc="DAA46396" w:tentative="1">
      <w:start w:val="1"/>
      <w:numFmt w:val="lowerRoman"/>
      <w:lvlText w:val="%3."/>
      <w:lvlJc w:val="right"/>
      <w:pPr>
        <w:ind w:left="2160" w:hanging="180"/>
      </w:pPr>
    </w:lvl>
    <w:lvl w:ilvl="3" w:tplc="01881924" w:tentative="1">
      <w:start w:val="1"/>
      <w:numFmt w:val="decimal"/>
      <w:lvlText w:val="%4."/>
      <w:lvlJc w:val="left"/>
      <w:pPr>
        <w:ind w:left="2880" w:hanging="360"/>
      </w:pPr>
    </w:lvl>
    <w:lvl w:ilvl="4" w:tplc="E08E4D80" w:tentative="1">
      <w:start w:val="1"/>
      <w:numFmt w:val="lowerLetter"/>
      <w:lvlText w:val="%5."/>
      <w:lvlJc w:val="left"/>
      <w:pPr>
        <w:ind w:left="3600" w:hanging="360"/>
      </w:pPr>
    </w:lvl>
    <w:lvl w:ilvl="5" w:tplc="AC920C46" w:tentative="1">
      <w:start w:val="1"/>
      <w:numFmt w:val="lowerRoman"/>
      <w:lvlText w:val="%6."/>
      <w:lvlJc w:val="right"/>
      <w:pPr>
        <w:ind w:left="4320" w:hanging="180"/>
      </w:pPr>
    </w:lvl>
    <w:lvl w:ilvl="6" w:tplc="5E565E9E" w:tentative="1">
      <w:start w:val="1"/>
      <w:numFmt w:val="decimal"/>
      <w:lvlText w:val="%7."/>
      <w:lvlJc w:val="left"/>
      <w:pPr>
        <w:ind w:left="5040" w:hanging="360"/>
      </w:pPr>
    </w:lvl>
    <w:lvl w:ilvl="7" w:tplc="59A2FA4C" w:tentative="1">
      <w:start w:val="1"/>
      <w:numFmt w:val="lowerLetter"/>
      <w:lvlText w:val="%8."/>
      <w:lvlJc w:val="left"/>
      <w:pPr>
        <w:ind w:left="5760" w:hanging="360"/>
      </w:pPr>
    </w:lvl>
    <w:lvl w:ilvl="8" w:tplc="C590B5AE" w:tentative="1">
      <w:start w:val="1"/>
      <w:numFmt w:val="lowerRoman"/>
      <w:lvlText w:val="%9."/>
      <w:lvlJc w:val="right"/>
      <w:pPr>
        <w:ind w:left="6480" w:hanging="180"/>
      </w:pPr>
    </w:lvl>
  </w:abstractNum>
  <w:abstractNum w:abstractNumId="6" w15:restartNumberingAfterBreak="0">
    <w:nsid w:val="52AA789C"/>
    <w:multiLevelType w:val="hybridMultilevel"/>
    <w:tmpl w:val="9DC03FD2"/>
    <w:lvl w:ilvl="0" w:tplc="6668FDC4">
      <w:start w:val="1"/>
      <w:numFmt w:val="decimal"/>
      <w:lvlText w:val="%1)"/>
      <w:lvlJc w:val="left"/>
      <w:pPr>
        <w:ind w:left="720" w:hanging="360"/>
      </w:pPr>
      <w:rPr>
        <w:rFonts w:hint="default"/>
      </w:rPr>
    </w:lvl>
    <w:lvl w:ilvl="1" w:tplc="0DD4E508" w:tentative="1">
      <w:start w:val="1"/>
      <w:numFmt w:val="lowerLetter"/>
      <w:lvlText w:val="%2."/>
      <w:lvlJc w:val="left"/>
      <w:pPr>
        <w:ind w:left="1440" w:hanging="360"/>
      </w:pPr>
    </w:lvl>
    <w:lvl w:ilvl="2" w:tplc="16DC6D0A" w:tentative="1">
      <w:start w:val="1"/>
      <w:numFmt w:val="lowerRoman"/>
      <w:lvlText w:val="%3."/>
      <w:lvlJc w:val="right"/>
      <w:pPr>
        <w:ind w:left="2160" w:hanging="180"/>
      </w:pPr>
    </w:lvl>
    <w:lvl w:ilvl="3" w:tplc="A68CC456" w:tentative="1">
      <w:start w:val="1"/>
      <w:numFmt w:val="decimal"/>
      <w:lvlText w:val="%4."/>
      <w:lvlJc w:val="left"/>
      <w:pPr>
        <w:ind w:left="2880" w:hanging="360"/>
      </w:pPr>
    </w:lvl>
    <w:lvl w:ilvl="4" w:tplc="BFA22918" w:tentative="1">
      <w:start w:val="1"/>
      <w:numFmt w:val="lowerLetter"/>
      <w:lvlText w:val="%5."/>
      <w:lvlJc w:val="left"/>
      <w:pPr>
        <w:ind w:left="3600" w:hanging="360"/>
      </w:pPr>
    </w:lvl>
    <w:lvl w:ilvl="5" w:tplc="EDE4C994" w:tentative="1">
      <w:start w:val="1"/>
      <w:numFmt w:val="lowerRoman"/>
      <w:lvlText w:val="%6."/>
      <w:lvlJc w:val="right"/>
      <w:pPr>
        <w:ind w:left="4320" w:hanging="180"/>
      </w:pPr>
    </w:lvl>
    <w:lvl w:ilvl="6" w:tplc="E55CA6B0" w:tentative="1">
      <w:start w:val="1"/>
      <w:numFmt w:val="decimal"/>
      <w:lvlText w:val="%7."/>
      <w:lvlJc w:val="left"/>
      <w:pPr>
        <w:ind w:left="5040" w:hanging="360"/>
      </w:pPr>
    </w:lvl>
    <w:lvl w:ilvl="7" w:tplc="2E6665F0" w:tentative="1">
      <w:start w:val="1"/>
      <w:numFmt w:val="lowerLetter"/>
      <w:lvlText w:val="%8."/>
      <w:lvlJc w:val="left"/>
      <w:pPr>
        <w:ind w:left="5760" w:hanging="360"/>
      </w:pPr>
    </w:lvl>
    <w:lvl w:ilvl="8" w:tplc="2A64BA52" w:tentative="1">
      <w:start w:val="1"/>
      <w:numFmt w:val="lowerRoman"/>
      <w:lvlText w:val="%9."/>
      <w:lvlJc w:val="right"/>
      <w:pPr>
        <w:ind w:left="6480" w:hanging="180"/>
      </w:pPr>
    </w:lvl>
  </w:abstractNum>
  <w:abstractNum w:abstractNumId="7" w15:restartNumberingAfterBreak="0">
    <w:nsid w:val="5DDE5BDE"/>
    <w:multiLevelType w:val="multilevel"/>
    <w:tmpl w:val="B9382E4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0522E3"/>
    <w:multiLevelType w:val="hybridMultilevel"/>
    <w:tmpl w:val="B7249590"/>
    <w:lvl w:ilvl="0" w:tplc="27403328">
      <w:start w:val="1"/>
      <w:numFmt w:val="decimal"/>
      <w:lvlText w:val="%1."/>
      <w:lvlJc w:val="left"/>
      <w:pPr>
        <w:ind w:left="720" w:hanging="360"/>
      </w:pPr>
      <w:rPr>
        <w:rFonts w:hint="default"/>
      </w:rPr>
    </w:lvl>
    <w:lvl w:ilvl="1" w:tplc="13E8EF98" w:tentative="1">
      <w:start w:val="1"/>
      <w:numFmt w:val="lowerLetter"/>
      <w:lvlText w:val="%2."/>
      <w:lvlJc w:val="left"/>
      <w:pPr>
        <w:ind w:left="1440" w:hanging="360"/>
      </w:pPr>
    </w:lvl>
    <w:lvl w:ilvl="2" w:tplc="4516A83C" w:tentative="1">
      <w:start w:val="1"/>
      <w:numFmt w:val="lowerRoman"/>
      <w:lvlText w:val="%3."/>
      <w:lvlJc w:val="right"/>
      <w:pPr>
        <w:ind w:left="2160" w:hanging="180"/>
      </w:pPr>
    </w:lvl>
    <w:lvl w:ilvl="3" w:tplc="A82E79C8" w:tentative="1">
      <w:start w:val="1"/>
      <w:numFmt w:val="decimal"/>
      <w:lvlText w:val="%4."/>
      <w:lvlJc w:val="left"/>
      <w:pPr>
        <w:ind w:left="2880" w:hanging="360"/>
      </w:pPr>
    </w:lvl>
    <w:lvl w:ilvl="4" w:tplc="49108054" w:tentative="1">
      <w:start w:val="1"/>
      <w:numFmt w:val="lowerLetter"/>
      <w:lvlText w:val="%5."/>
      <w:lvlJc w:val="left"/>
      <w:pPr>
        <w:ind w:left="3600" w:hanging="360"/>
      </w:pPr>
    </w:lvl>
    <w:lvl w:ilvl="5" w:tplc="83606D5C" w:tentative="1">
      <w:start w:val="1"/>
      <w:numFmt w:val="lowerRoman"/>
      <w:lvlText w:val="%6."/>
      <w:lvlJc w:val="right"/>
      <w:pPr>
        <w:ind w:left="4320" w:hanging="180"/>
      </w:pPr>
    </w:lvl>
    <w:lvl w:ilvl="6" w:tplc="0088DADA" w:tentative="1">
      <w:start w:val="1"/>
      <w:numFmt w:val="decimal"/>
      <w:lvlText w:val="%7."/>
      <w:lvlJc w:val="left"/>
      <w:pPr>
        <w:ind w:left="5040" w:hanging="360"/>
      </w:pPr>
    </w:lvl>
    <w:lvl w:ilvl="7" w:tplc="76D07C9E" w:tentative="1">
      <w:start w:val="1"/>
      <w:numFmt w:val="lowerLetter"/>
      <w:lvlText w:val="%8."/>
      <w:lvlJc w:val="left"/>
      <w:pPr>
        <w:ind w:left="5760" w:hanging="360"/>
      </w:pPr>
    </w:lvl>
    <w:lvl w:ilvl="8" w:tplc="24C86530" w:tentative="1">
      <w:start w:val="1"/>
      <w:numFmt w:val="lowerRoman"/>
      <w:lvlText w:val="%9."/>
      <w:lvlJc w:val="right"/>
      <w:pPr>
        <w:ind w:left="6480" w:hanging="180"/>
      </w:pPr>
    </w:lvl>
  </w:abstractNum>
  <w:abstractNum w:abstractNumId="9" w15:restartNumberingAfterBreak="0">
    <w:nsid w:val="7E042DD9"/>
    <w:multiLevelType w:val="hybridMultilevel"/>
    <w:tmpl w:val="4404A2AC"/>
    <w:lvl w:ilvl="0" w:tplc="AACAAE30">
      <w:start w:val="1"/>
      <w:numFmt w:val="lowerLetter"/>
      <w:lvlText w:val="%1)"/>
      <w:lvlJc w:val="left"/>
      <w:pPr>
        <w:ind w:left="720" w:hanging="360"/>
      </w:pPr>
    </w:lvl>
    <w:lvl w:ilvl="1" w:tplc="FEC45F0A" w:tentative="1">
      <w:start w:val="1"/>
      <w:numFmt w:val="lowerLetter"/>
      <w:lvlText w:val="%2."/>
      <w:lvlJc w:val="left"/>
      <w:pPr>
        <w:ind w:left="1440" w:hanging="360"/>
      </w:pPr>
    </w:lvl>
    <w:lvl w:ilvl="2" w:tplc="733E8610" w:tentative="1">
      <w:start w:val="1"/>
      <w:numFmt w:val="lowerRoman"/>
      <w:lvlText w:val="%3."/>
      <w:lvlJc w:val="right"/>
      <w:pPr>
        <w:ind w:left="2160" w:hanging="180"/>
      </w:pPr>
    </w:lvl>
    <w:lvl w:ilvl="3" w:tplc="950A2E70" w:tentative="1">
      <w:start w:val="1"/>
      <w:numFmt w:val="decimal"/>
      <w:lvlText w:val="%4."/>
      <w:lvlJc w:val="left"/>
      <w:pPr>
        <w:ind w:left="2880" w:hanging="360"/>
      </w:pPr>
    </w:lvl>
    <w:lvl w:ilvl="4" w:tplc="FF1EA7F6" w:tentative="1">
      <w:start w:val="1"/>
      <w:numFmt w:val="lowerLetter"/>
      <w:lvlText w:val="%5."/>
      <w:lvlJc w:val="left"/>
      <w:pPr>
        <w:ind w:left="3600" w:hanging="360"/>
      </w:pPr>
    </w:lvl>
    <w:lvl w:ilvl="5" w:tplc="06F071F6" w:tentative="1">
      <w:start w:val="1"/>
      <w:numFmt w:val="lowerRoman"/>
      <w:lvlText w:val="%6."/>
      <w:lvlJc w:val="right"/>
      <w:pPr>
        <w:ind w:left="4320" w:hanging="180"/>
      </w:pPr>
    </w:lvl>
    <w:lvl w:ilvl="6" w:tplc="5B8EDEC8" w:tentative="1">
      <w:start w:val="1"/>
      <w:numFmt w:val="decimal"/>
      <w:lvlText w:val="%7."/>
      <w:lvlJc w:val="left"/>
      <w:pPr>
        <w:ind w:left="5040" w:hanging="360"/>
      </w:pPr>
    </w:lvl>
    <w:lvl w:ilvl="7" w:tplc="5FE09ED2" w:tentative="1">
      <w:start w:val="1"/>
      <w:numFmt w:val="lowerLetter"/>
      <w:lvlText w:val="%8."/>
      <w:lvlJc w:val="left"/>
      <w:pPr>
        <w:ind w:left="5760" w:hanging="360"/>
      </w:pPr>
    </w:lvl>
    <w:lvl w:ilvl="8" w:tplc="811A5DF4"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9"/>
  </w:num>
  <w:num w:numId="6">
    <w:abstractNumId w:val="2"/>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03"/>
    <w:rsid w:val="00024023"/>
    <w:rsid w:val="000251C2"/>
    <w:rsid w:val="000A1E00"/>
    <w:rsid w:val="000B3969"/>
    <w:rsid w:val="001207AB"/>
    <w:rsid w:val="0017362D"/>
    <w:rsid w:val="00205E34"/>
    <w:rsid w:val="00213FA8"/>
    <w:rsid w:val="0025432C"/>
    <w:rsid w:val="002B209A"/>
    <w:rsid w:val="00342EB0"/>
    <w:rsid w:val="005264B5"/>
    <w:rsid w:val="00641591"/>
    <w:rsid w:val="00726CFA"/>
    <w:rsid w:val="00792886"/>
    <w:rsid w:val="007B2BB9"/>
    <w:rsid w:val="007E7E07"/>
    <w:rsid w:val="008239F8"/>
    <w:rsid w:val="00830C79"/>
    <w:rsid w:val="00842191"/>
    <w:rsid w:val="0085383F"/>
    <w:rsid w:val="008A16FE"/>
    <w:rsid w:val="00A97C17"/>
    <w:rsid w:val="00AA7361"/>
    <w:rsid w:val="00B82590"/>
    <w:rsid w:val="00C544C8"/>
    <w:rsid w:val="00C9017F"/>
    <w:rsid w:val="00CA42EE"/>
    <w:rsid w:val="00D93DFF"/>
    <w:rsid w:val="00DC1980"/>
    <w:rsid w:val="00E95F03"/>
    <w:rsid w:val="00F049B6"/>
    <w:rsid w:val="00F86E1B"/>
    <w:rsid w:val="00FE4AF3"/>
    <w:rsid w:val="0BC185F7"/>
    <w:rsid w:val="14D018DE"/>
    <w:rsid w:val="28F59C3A"/>
    <w:rsid w:val="44322761"/>
    <w:rsid w:val="49B59378"/>
    <w:rsid w:val="5ABF7A35"/>
    <w:rsid w:val="5FF78BE4"/>
    <w:rsid w:val="646BD920"/>
    <w:rsid w:val="68DAC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E804"/>
  <w15:docId w15:val="{F7F8CCDB-92F6-4242-B161-ABB39CE3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51C2"/>
  </w:style>
  <w:style w:type="paragraph" w:styleId="Nagwek1">
    <w:name w:val="heading 1"/>
    <w:basedOn w:val="Normalny"/>
    <w:next w:val="Normalny"/>
    <w:link w:val="Nagwek1Znak"/>
    <w:uiPriority w:val="9"/>
    <w:qFormat/>
    <w:rsid w:val="0025432C"/>
    <w:pPr>
      <w:spacing w:before="240" w:after="0" w:line="264" w:lineRule="auto"/>
      <w:outlineLvl w:val="0"/>
    </w:pPr>
    <w:rPr>
      <w:rFonts w:eastAsia="Times New Roman"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95F03"/>
    <w:rPr>
      <w:color w:val="0000FF"/>
      <w:u w:val="single"/>
    </w:rPr>
  </w:style>
  <w:style w:type="paragraph" w:styleId="Tekstdymka">
    <w:name w:val="Balloon Text"/>
    <w:basedOn w:val="Normalny"/>
    <w:link w:val="TekstdymkaZnak"/>
    <w:uiPriority w:val="99"/>
    <w:semiHidden/>
    <w:unhideWhenUsed/>
    <w:rsid w:val="008A16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6FE"/>
    <w:rPr>
      <w:rFonts w:ascii="Segoe UI" w:hAnsi="Segoe UI" w:cs="Segoe UI"/>
      <w:sz w:val="18"/>
      <w:szCs w:val="18"/>
    </w:rPr>
  </w:style>
  <w:style w:type="paragraph" w:styleId="Akapitzlist">
    <w:name w:val="List Paragraph"/>
    <w:basedOn w:val="Normalny"/>
    <w:uiPriority w:val="34"/>
    <w:qFormat/>
    <w:rsid w:val="00AA7361"/>
    <w:pPr>
      <w:ind w:left="720"/>
      <w:contextualSpacing/>
    </w:pPr>
  </w:style>
  <w:style w:type="character" w:customStyle="1" w:styleId="Nagwek1Znak">
    <w:name w:val="Nagłówek 1 Znak"/>
    <w:basedOn w:val="Domylnaczcionkaakapitu"/>
    <w:link w:val="Nagwek1"/>
    <w:uiPriority w:val="9"/>
    <w:rsid w:val="0025432C"/>
    <w:rPr>
      <w:rFonts w:eastAsia="Times New Roman" w:cstheme="minorHAnsi"/>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C3E2-0B14-4166-BDE7-815BE617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5028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26.2023 zał. 1 Regulamin Repozytorium  Uniwersytetu Medycznego w Białymstoku</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26.2023 appx. 1 Regulations of the Repository of the Medical University of Bialystok</dc:title>
  <dc:creator>Eliza Makarewicz</dc:creator>
  <cp:lastModifiedBy>Emilia Snarska</cp:lastModifiedBy>
  <cp:revision>14</cp:revision>
  <cp:lastPrinted>2023-03-10T13:17:00Z</cp:lastPrinted>
  <dcterms:created xsi:type="dcterms:W3CDTF">2023-03-10T13:16:00Z</dcterms:created>
  <dcterms:modified xsi:type="dcterms:W3CDTF">2023-04-04T10:27:00Z</dcterms:modified>
</cp:coreProperties>
</file>