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F14" w:rsidRPr="009C3115" w:rsidRDefault="00587963" w:rsidP="00495230">
      <w:pPr>
        <w:pStyle w:val="Tytu"/>
        <w:rPr>
          <w:lang w:val="en-US"/>
        </w:rPr>
      </w:pPr>
      <w:bookmarkStart w:id="0" w:name="_GoBack"/>
      <w:r>
        <w:rPr>
          <w:bCs/>
          <w:lang w:val="en-GB"/>
        </w:rPr>
        <w:t>Order</w:t>
      </w:r>
      <w:r w:rsidR="00BE7F11">
        <w:rPr>
          <w:bCs/>
          <w:lang w:val="en-GB"/>
        </w:rPr>
        <w:t xml:space="preserve"> N</w:t>
      </w:r>
      <w:r w:rsidR="00F55992">
        <w:rPr>
          <w:bCs/>
          <w:lang w:val="en-GB"/>
        </w:rPr>
        <w:t>o. 80/2022</w:t>
      </w:r>
    </w:p>
    <w:p w:rsidR="00A71F14" w:rsidRPr="009C3115" w:rsidRDefault="009C3115" w:rsidP="00495230">
      <w:pPr>
        <w:pStyle w:val="Tytu"/>
        <w:rPr>
          <w:lang w:val="en-US"/>
        </w:rPr>
      </w:pPr>
      <w:r>
        <w:rPr>
          <w:bCs/>
          <w:lang w:val="en-GB"/>
        </w:rPr>
        <w:t>o</w:t>
      </w:r>
      <w:r w:rsidR="00A71F14">
        <w:rPr>
          <w:bCs/>
          <w:lang w:val="en-GB"/>
        </w:rPr>
        <w:t>f the Rector of the Medical University of Bialystok</w:t>
      </w:r>
    </w:p>
    <w:p w:rsidR="00A71F14" w:rsidRPr="009C3115" w:rsidRDefault="009C3115" w:rsidP="00495230">
      <w:pPr>
        <w:pStyle w:val="Tytu"/>
        <w:rPr>
          <w:lang w:val="en-US"/>
        </w:rPr>
      </w:pPr>
      <w:r>
        <w:rPr>
          <w:bCs/>
          <w:lang w:val="en-GB"/>
        </w:rPr>
        <w:t>dated</w:t>
      </w:r>
      <w:r w:rsidR="00A71F14">
        <w:rPr>
          <w:bCs/>
          <w:lang w:val="en-GB"/>
        </w:rPr>
        <w:t xml:space="preserve"> 16.09.2022</w:t>
      </w:r>
    </w:p>
    <w:p w:rsidR="00A71F14" w:rsidRPr="009C3115" w:rsidRDefault="00495230" w:rsidP="00495230">
      <w:pPr>
        <w:pStyle w:val="Tytu"/>
        <w:spacing w:after="240"/>
        <w:rPr>
          <w:lang w:val="en-US"/>
        </w:rPr>
      </w:pPr>
      <w:r>
        <w:rPr>
          <w:bCs/>
          <w:lang w:val="en-GB"/>
        </w:rPr>
        <w:t xml:space="preserve">on detailed conditions and rules for transferring students from other universities </w:t>
      </w:r>
      <w:r>
        <w:rPr>
          <w:b w:val="0"/>
          <w:lang w:val="en-GB"/>
        </w:rPr>
        <w:br/>
      </w:r>
      <w:r>
        <w:rPr>
          <w:bCs/>
          <w:lang w:val="en-GB"/>
        </w:rPr>
        <w:t>to the Medical University of Bialystok</w:t>
      </w:r>
    </w:p>
    <w:bookmarkEnd w:id="0"/>
    <w:p w:rsidR="00A71F14" w:rsidRPr="009C3115" w:rsidRDefault="00A71F14" w:rsidP="00495230">
      <w:pPr>
        <w:spacing w:line="288" w:lineRule="auto"/>
        <w:rPr>
          <w:rFonts w:asciiTheme="minorHAnsi" w:hAnsiTheme="minorHAnsi" w:cstheme="minorHAnsi"/>
          <w:sz w:val="24"/>
          <w:szCs w:val="24"/>
          <w:lang w:val="en-US"/>
        </w:rPr>
      </w:pPr>
      <w:r>
        <w:rPr>
          <w:rFonts w:asciiTheme="minorHAnsi" w:hAnsiTheme="minorHAnsi" w:cstheme="minorHAnsi"/>
          <w:sz w:val="24"/>
          <w:szCs w:val="24"/>
          <w:lang w:val="en-GB"/>
        </w:rPr>
        <w:t>Pursuant to Art. 69 sec. 1 (3) of the Act of 20 July 2018 Law on Higher Education and Science (Journal of Laws of 2022, item 574, as amended), I hereby order as follows:</w:t>
      </w:r>
    </w:p>
    <w:p w:rsidR="00D76106" w:rsidRPr="009C3115" w:rsidRDefault="00D76106" w:rsidP="00495230">
      <w:pPr>
        <w:spacing w:after="0" w:line="288" w:lineRule="auto"/>
        <w:rPr>
          <w:rFonts w:asciiTheme="minorHAnsi" w:hAnsiTheme="minorHAnsi" w:cstheme="minorHAnsi"/>
          <w:b/>
          <w:sz w:val="24"/>
          <w:szCs w:val="24"/>
          <w:lang w:val="en-US"/>
        </w:rPr>
      </w:pPr>
      <w:r>
        <w:rPr>
          <w:rFonts w:asciiTheme="minorHAnsi" w:hAnsiTheme="minorHAnsi" w:cstheme="minorHAnsi"/>
          <w:b/>
          <w:bCs/>
          <w:sz w:val="24"/>
          <w:szCs w:val="24"/>
          <w:lang w:val="en-GB"/>
        </w:rPr>
        <w:t>§ 1</w:t>
      </w:r>
    </w:p>
    <w:p w:rsidR="00171D69" w:rsidRPr="009C3115" w:rsidRDefault="00D76106" w:rsidP="00495230">
      <w:p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A student may transfer to the Medical University of Bialystok from the other university </w:t>
      </w:r>
      <w:r w:rsidR="00167C79">
        <w:rPr>
          <w:rFonts w:asciiTheme="minorHAnsi" w:hAnsiTheme="minorHAnsi" w:cstheme="minorHAnsi"/>
          <w:sz w:val="24"/>
          <w:szCs w:val="24"/>
          <w:lang w:val="en-GB"/>
        </w:rPr>
        <w:t>under the following conditions</w:t>
      </w:r>
      <w:r>
        <w:rPr>
          <w:rFonts w:asciiTheme="minorHAnsi" w:hAnsiTheme="minorHAnsi" w:cstheme="minorHAnsi"/>
          <w:sz w:val="24"/>
          <w:szCs w:val="24"/>
          <w:lang w:val="en-GB"/>
        </w:rPr>
        <w:t>:</w:t>
      </w:r>
    </w:p>
    <w:p w:rsidR="00684D75" w:rsidRPr="009C3115" w:rsidRDefault="00D76106" w:rsidP="00495230">
      <w:pPr>
        <w:pStyle w:val="Akapitzlist"/>
        <w:numPr>
          <w:ilvl w:val="0"/>
          <w:numId w:val="4"/>
        </w:numPr>
        <w:spacing w:after="0" w:line="288" w:lineRule="auto"/>
        <w:ind w:left="426"/>
        <w:rPr>
          <w:rFonts w:asciiTheme="minorHAnsi" w:hAnsiTheme="minorHAnsi" w:cstheme="minorHAnsi"/>
          <w:sz w:val="24"/>
          <w:szCs w:val="24"/>
          <w:lang w:val="en-US"/>
        </w:rPr>
      </w:pPr>
      <w:r>
        <w:rPr>
          <w:rFonts w:asciiTheme="minorHAnsi" w:hAnsiTheme="minorHAnsi" w:cstheme="minorHAnsi"/>
          <w:sz w:val="24"/>
          <w:szCs w:val="24"/>
          <w:lang w:val="en-GB"/>
        </w:rPr>
        <w:t>only for vacated positions in individual fields of study and years of study,</w:t>
      </w:r>
      <w:r w:rsidR="00167C79">
        <w:rPr>
          <w:rFonts w:asciiTheme="minorHAnsi" w:hAnsiTheme="minorHAnsi" w:cstheme="minorHAnsi"/>
          <w:sz w:val="24"/>
          <w:szCs w:val="24"/>
          <w:lang w:val="en-GB"/>
        </w:rPr>
        <w:t xml:space="preserve"> within the limits specified by the Ministry of Health or in the Resolution of the Senate,</w:t>
      </w:r>
    </w:p>
    <w:p w:rsidR="00684D75" w:rsidRPr="009C3115" w:rsidRDefault="00171D69" w:rsidP="00495230">
      <w:pPr>
        <w:pStyle w:val="Akapitzlist"/>
        <w:numPr>
          <w:ilvl w:val="0"/>
          <w:numId w:val="4"/>
        </w:numPr>
        <w:spacing w:after="0" w:line="288" w:lineRule="auto"/>
        <w:ind w:left="426"/>
        <w:rPr>
          <w:rFonts w:asciiTheme="minorHAnsi" w:hAnsiTheme="minorHAnsi" w:cstheme="minorHAnsi"/>
          <w:sz w:val="24"/>
          <w:szCs w:val="24"/>
          <w:lang w:val="en-US"/>
        </w:rPr>
      </w:pPr>
      <w:r>
        <w:rPr>
          <w:rFonts w:asciiTheme="minorHAnsi" w:hAnsiTheme="minorHAnsi" w:cstheme="minorHAnsi"/>
          <w:sz w:val="24"/>
          <w:szCs w:val="24"/>
          <w:lang w:val="en-GB"/>
        </w:rPr>
        <w:t>only for the next year of study resulting from the submitted documentation, with the exception of the last year of study - does not apply to persons applying for a transfer from Polish universities,</w:t>
      </w:r>
    </w:p>
    <w:p w:rsidR="00684D75" w:rsidRPr="009C3115" w:rsidRDefault="00684D75" w:rsidP="00495230">
      <w:pPr>
        <w:pStyle w:val="Akapitzlist"/>
        <w:numPr>
          <w:ilvl w:val="0"/>
          <w:numId w:val="4"/>
        </w:numPr>
        <w:spacing w:after="0" w:line="288" w:lineRule="auto"/>
        <w:ind w:left="426"/>
        <w:rPr>
          <w:rFonts w:asciiTheme="minorHAnsi" w:hAnsiTheme="minorHAnsi" w:cstheme="minorHAnsi"/>
          <w:sz w:val="24"/>
          <w:szCs w:val="24"/>
          <w:lang w:val="en-US"/>
        </w:rPr>
      </w:pPr>
      <w:r>
        <w:rPr>
          <w:rFonts w:asciiTheme="minorHAnsi" w:hAnsiTheme="minorHAnsi" w:cstheme="minorHAnsi"/>
          <w:sz w:val="24"/>
          <w:szCs w:val="24"/>
          <w:lang w:val="en-GB"/>
        </w:rPr>
        <w:t xml:space="preserve">only within the same level of study and only from free-of-charge to free-of-charge and from </w:t>
      </w:r>
      <w:r w:rsidR="00167C79">
        <w:rPr>
          <w:rFonts w:asciiTheme="minorHAnsi" w:hAnsiTheme="minorHAnsi" w:cstheme="minorHAnsi"/>
          <w:sz w:val="24"/>
          <w:szCs w:val="24"/>
          <w:lang w:val="en-GB"/>
        </w:rPr>
        <w:t>chargeable to chargeable studies</w:t>
      </w:r>
      <w:r>
        <w:rPr>
          <w:rFonts w:asciiTheme="minorHAnsi" w:hAnsiTheme="minorHAnsi" w:cstheme="minorHAnsi"/>
          <w:sz w:val="24"/>
          <w:szCs w:val="24"/>
          <w:lang w:val="en-GB"/>
        </w:rPr>
        <w:t>.</w:t>
      </w:r>
    </w:p>
    <w:p w:rsidR="00317CC8" w:rsidRPr="00A50A96" w:rsidRDefault="00317CC8" w:rsidP="00495230">
      <w:pPr>
        <w:spacing w:after="0" w:line="288" w:lineRule="auto"/>
        <w:rPr>
          <w:rFonts w:asciiTheme="minorHAnsi" w:hAnsiTheme="minorHAnsi" w:cstheme="minorHAnsi"/>
          <w:b/>
          <w:sz w:val="24"/>
          <w:szCs w:val="24"/>
        </w:rPr>
      </w:pPr>
      <w:r>
        <w:rPr>
          <w:rFonts w:asciiTheme="minorHAnsi" w:hAnsiTheme="minorHAnsi" w:cstheme="minorHAnsi"/>
          <w:b/>
          <w:bCs/>
          <w:sz w:val="24"/>
          <w:szCs w:val="24"/>
          <w:lang w:val="en-GB"/>
        </w:rPr>
        <w:t>§ 2</w:t>
      </w:r>
    </w:p>
    <w:p w:rsidR="00317CC8" w:rsidRPr="009C3115" w:rsidRDefault="00317CC8" w:rsidP="00495230">
      <w:pPr>
        <w:numPr>
          <w:ilvl w:val="0"/>
          <w:numId w:val="9"/>
        </w:numPr>
        <w:spacing w:after="0" w:line="288" w:lineRule="auto"/>
        <w:ind w:left="567"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A student who has started studies abroad may transfer only to part-time studies or studies conducted in English. </w:t>
      </w:r>
    </w:p>
    <w:p w:rsidR="007460D5" w:rsidRPr="009C3115" w:rsidRDefault="007460D5" w:rsidP="00495230">
      <w:pPr>
        <w:numPr>
          <w:ilvl w:val="0"/>
          <w:numId w:val="9"/>
        </w:numPr>
        <w:spacing w:after="0" w:line="288" w:lineRule="auto"/>
        <w:ind w:left="567"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It is not possible to transfer from a university offering modular </w:t>
      </w:r>
      <w:r w:rsidR="00167C79">
        <w:rPr>
          <w:rFonts w:asciiTheme="minorHAnsi" w:hAnsiTheme="minorHAnsi" w:cstheme="minorHAnsi"/>
          <w:sz w:val="24"/>
          <w:szCs w:val="24"/>
          <w:lang w:val="en-GB"/>
        </w:rPr>
        <w:t>education</w:t>
      </w:r>
      <w:r>
        <w:rPr>
          <w:rFonts w:asciiTheme="minorHAnsi" w:hAnsiTheme="minorHAnsi" w:cstheme="minorHAnsi"/>
          <w:sz w:val="24"/>
          <w:szCs w:val="24"/>
          <w:lang w:val="en-GB"/>
        </w:rPr>
        <w:t>.</w:t>
      </w:r>
    </w:p>
    <w:p w:rsidR="001C028E" w:rsidRPr="009C3115" w:rsidRDefault="001C028E" w:rsidP="00495230">
      <w:pPr>
        <w:numPr>
          <w:ilvl w:val="0"/>
          <w:numId w:val="9"/>
        </w:numPr>
        <w:spacing w:after="0" w:line="288" w:lineRule="auto"/>
        <w:ind w:left="567" w:hanging="426"/>
        <w:rPr>
          <w:rFonts w:asciiTheme="minorHAnsi" w:hAnsiTheme="minorHAnsi" w:cstheme="minorHAnsi"/>
          <w:sz w:val="24"/>
          <w:szCs w:val="24"/>
          <w:lang w:val="en-US"/>
        </w:rPr>
      </w:pPr>
      <w:r>
        <w:rPr>
          <w:rFonts w:asciiTheme="minorHAnsi" w:hAnsiTheme="minorHAnsi" w:cstheme="minorHAnsi"/>
          <w:sz w:val="24"/>
          <w:szCs w:val="24"/>
          <w:lang w:val="en-GB"/>
        </w:rPr>
        <w:t>The exclusion referred to in sec. 1 does not apply to transfers on the terms resulting from special regulations or agreements concluded by the Medical University of Bialystok.</w:t>
      </w:r>
    </w:p>
    <w:p w:rsidR="001A4124" w:rsidRPr="009C3115" w:rsidRDefault="00DF5AAE" w:rsidP="00495230">
      <w:pPr>
        <w:spacing w:after="0" w:line="288" w:lineRule="auto"/>
        <w:rPr>
          <w:rFonts w:asciiTheme="minorHAnsi" w:hAnsiTheme="minorHAnsi" w:cstheme="minorHAnsi"/>
          <w:b/>
          <w:sz w:val="24"/>
          <w:szCs w:val="24"/>
          <w:lang w:val="en-US"/>
        </w:rPr>
      </w:pPr>
      <w:r>
        <w:rPr>
          <w:rFonts w:asciiTheme="minorHAnsi" w:hAnsiTheme="minorHAnsi" w:cstheme="minorHAnsi"/>
          <w:b/>
          <w:bCs/>
          <w:sz w:val="24"/>
          <w:szCs w:val="24"/>
          <w:lang w:val="en-GB"/>
        </w:rPr>
        <w:t>§ 3</w:t>
      </w:r>
    </w:p>
    <w:p w:rsidR="001A4124" w:rsidRPr="009C3115" w:rsidRDefault="00696F55" w:rsidP="00495230">
      <w:p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Application for transfer to study in a given field of study at the Medical University of </w:t>
      </w:r>
      <w:r w:rsidR="009C3115">
        <w:rPr>
          <w:rFonts w:asciiTheme="minorHAnsi" w:hAnsiTheme="minorHAnsi" w:cstheme="minorHAnsi"/>
          <w:sz w:val="24"/>
          <w:szCs w:val="24"/>
          <w:lang w:val="en-GB"/>
        </w:rPr>
        <w:t>Bialystok may</w:t>
      </w:r>
      <w:r>
        <w:rPr>
          <w:rFonts w:asciiTheme="minorHAnsi" w:hAnsiTheme="minorHAnsi" w:cstheme="minorHAnsi"/>
          <w:sz w:val="24"/>
          <w:szCs w:val="24"/>
          <w:lang w:val="en-GB"/>
        </w:rPr>
        <w:t xml:space="preserve"> be submitted only by the students, who:</w:t>
      </w:r>
    </w:p>
    <w:p w:rsidR="001A4124" w:rsidRPr="009C3115" w:rsidRDefault="00171D69" w:rsidP="00495230">
      <w:pPr>
        <w:pStyle w:val="Akapitzlist"/>
        <w:numPr>
          <w:ilvl w:val="0"/>
          <w:numId w:val="2"/>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have completed all years of study at the home </w:t>
      </w:r>
      <w:r w:rsidR="00167C79">
        <w:rPr>
          <w:rFonts w:asciiTheme="minorHAnsi" w:hAnsiTheme="minorHAnsi" w:cstheme="minorHAnsi"/>
          <w:sz w:val="24"/>
          <w:szCs w:val="24"/>
          <w:lang w:val="en-GB"/>
        </w:rPr>
        <w:t>university, including the year o</w:t>
      </w:r>
      <w:r>
        <w:rPr>
          <w:rFonts w:asciiTheme="minorHAnsi" w:hAnsiTheme="minorHAnsi" w:cstheme="minorHAnsi"/>
          <w:sz w:val="24"/>
          <w:szCs w:val="24"/>
          <w:lang w:val="en-GB"/>
        </w:rPr>
        <w:t>n which they are currently studying,</w:t>
      </w:r>
    </w:p>
    <w:p w:rsidR="00317CC8" w:rsidRPr="009C3115" w:rsidRDefault="00171D69" w:rsidP="00495230">
      <w:pPr>
        <w:pStyle w:val="Akapitzlist"/>
        <w:numPr>
          <w:ilvl w:val="0"/>
          <w:numId w:val="2"/>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from 1st August to 10th September (the date of receipt by the MUB is decisive) submit:</w:t>
      </w:r>
    </w:p>
    <w:p w:rsidR="00621955" w:rsidRPr="00A50A96" w:rsidRDefault="00F55992" w:rsidP="00495230">
      <w:pPr>
        <w:pStyle w:val="Akapitzlist"/>
        <w:numPr>
          <w:ilvl w:val="0"/>
          <w:numId w:val="8"/>
        </w:numPr>
        <w:spacing w:after="0" w:line="288" w:lineRule="auto"/>
        <w:rPr>
          <w:rFonts w:asciiTheme="minorHAnsi" w:hAnsiTheme="minorHAnsi" w:cstheme="minorHAnsi"/>
          <w:sz w:val="24"/>
          <w:szCs w:val="24"/>
        </w:rPr>
      </w:pPr>
      <w:r>
        <w:rPr>
          <w:rFonts w:asciiTheme="minorHAnsi" w:hAnsiTheme="minorHAnsi" w:cstheme="minorHAnsi"/>
          <w:sz w:val="24"/>
          <w:szCs w:val="24"/>
          <w:lang w:val="en-GB"/>
        </w:rPr>
        <w:t>an application,</w:t>
      </w:r>
    </w:p>
    <w:p w:rsidR="00621955" w:rsidRPr="009C3115" w:rsidRDefault="001A4124" w:rsidP="00495230">
      <w:pPr>
        <w:pStyle w:val="Akapitzlist"/>
        <w:numPr>
          <w:ilvl w:val="0"/>
          <w:numId w:val="8"/>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documents confirming the course of studies to date (name of the course, number of hours, number of ECTS points, form of credit, grades obtained, information on completed professional practice), </w:t>
      </w:r>
    </w:p>
    <w:p w:rsidR="00031F2C" w:rsidRPr="009C3115" w:rsidRDefault="00AA181C" w:rsidP="00495230">
      <w:pPr>
        <w:pStyle w:val="Akapitzlist"/>
        <w:numPr>
          <w:ilvl w:val="0"/>
          <w:numId w:val="8"/>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printed syllabuses containing learning outcomes,</w:t>
      </w:r>
    </w:p>
    <w:p w:rsidR="00031F2C" w:rsidRPr="009C3115" w:rsidRDefault="00031F2C" w:rsidP="00495230">
      <w:pPr>
        <w:pStyle w:val="Akapitzlist"/>
        <w:numPr>
          <w:ilvl w:val="0"/>
          <w:numId w:val="8"/>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copy of the high school graduation diploma,</w:t>
      </w:r>
    </w:p>
    <w:p w:rsidR="00031F2C" w:rsidRPr="009C3115" w:rsidRDefault="00031F2C" w:rsidP="00495230">
      <w:pPr>
        <w:pStyle w:val="Akapitzlist"/>
        <w:numPr>
          <w:ilvl w:val="0"/>
          <w:numId w:val="8"/>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certificate of the grade average from the each year of studies issued by the candidate’s home university,</w:t>
      </w:r>
    </w:p>
    <w:p w:rsidR="001A4124" w:rsidRPr="009C3115" w:rsidRDefault="00317CC8" w:rsidP="00495230">
      <w:pPr>
        <w:pStyle w:val="Akapitzlist"/>
        <w:numPr>
          <w:ilvl w:val="0"/>
          <w:numId w:val="8"/>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documents confirming the grading scale applicable at the home university, issued by that university.</w:t>
      </w:r>
    </w:p>
    <w:p w:rsidR="00A77A8A" w:rsidRPr="009C3115" w:rsidRDefault="001F6339" w:rsidP="00A77A8A">
      <w:pPr>
        <w:pStyle w:val="Akapitzlist"/>
        <w:numPr>
          <w:ilvl w:val="0"/>
          <w:numId w:val="8"/>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the candidate may be additionally required to submit documents regarding language proficiency:</w:t>
      </w:r>
    </w:p>
    <w:p w:rsidR="00A77A8A" w:rsidRPr="00A50A96" w:rsidRDefault="004A31CC" w:rsidP="002F0B81">
      <w:pPr>
        <w:pStyle w:val="Akapitzlist"/>
        <w:numPr>
          <w:ilvl w:val="0"/>
          <w:numId w:val="11"/>
        </w:numPr>
        <w:spacing w:after="0" w:line="288" w:lineRule="auto"/>
        <w:ind w:left="1701"/>
        <w:rPr>
          <w:rFonts w:asciiTheme="minorHAnsi" w:hAnsiTheme="minorHAnsi" w:cstheme="minorHAnsi"/>
          <w:sz w:val="24"/>
          <w:szCs w:val="24"/>
        </w:rPr>
      </w:pPr>
      <w:r>
        <w:rPr>
          <w:rFonts w:asciiTheme="minorHAnsi" w:hAnsiTheme="minorHAnsi" w:cstheme="minorHAnsi"/>
          <w:sz w:val="24"/>
          <w:szCs w:val="24"/>
          <w:lang w:val="en-GB"/>
        </w:rPr>
        <w:t xml:space="preserve">for foreigners applying for admission to studies </w:t>
      </w:r>
      <w:r>
        <w:rPr>
          <w:rFonts w:asciiTheme="minorHAnsi" w:hAnsiTheme="minorHAnsi" w:cstheme="minorHAnsi"/>
          <w:sz w:val="24"/>
          <w:szCs w:val="24"/>
          <w:lang w:val="en-GB"/>
        </w:rPr>
        <w:br/>
        <w:t>in Polish - a certificate confirming the knowledge of the Polish language at the level of min. B1,</w:t>
      </w:r>
    </w:p>
    <w:p w:rsidR="00B07A2F" w:rsidRPr="00A50A96" w:rsidRDefault="00A77A8A" w:rsidP="002F0B81">
      <w:pPr>
        <w:pStyle w:val="Akapitzlist"/>
        <w:numPr>
          <w:ilvl w:val="0"/>
          <w:numId w:val="11"/>
        </w:numPr>
        <w:spacing w:after="0" w:line="288" w:lineRule="auto"/>
        <w:ind w:left="1701"/>
        <w:rPr>
          <w:rFonts w:asciiTheme="minorHAnsi" w:hAnsiTheme="minorHAnsi" w:cstheme="minorHAnsi"/>
          <w:sz w:val="24"/>
          <w:szCs w:val="24"/>
        </w:rPr>
      </w:pPr>
      <w:r>
        <w:rPr>
          <w:rFonts w:asciiTheme="minorHAnsi" w:hAnsiTheme="minorHAnsi" w:cstheme="minorHAnsi"/>
          <w:sz w:val="24"/>
          <w:szCs w:val="24"/>
          <w:lang w:val="en-GB"/>
        </w:rPr>
        <w:t xml:space="preserve">for candidates applying for a transfer to the Faculty of Medicine - English Division - a certificate confirming the knowledge of English at the level of min. B1. </w:t>
      </w:r>
    </w:p>
    <w:p w:rsidR="00CD5BE1" w:rsidRPr="00A50A96" w:rsidRDefault="00CD5BE1" w:rsidP="00495230">
      <w:pPr>
        <w:spacing w:after="0" w:line="288" w:lineRule="auto"/>
        <w:rPr>
          <w:rFonts w:asciiTheme="minorHAnsi" w:hAnsiTheme="minorHAnsi" w:cstheme="minorHAnsi"/>
          <w:b/>
          <w:sz w:val="24"/>
          <w:szCs w:val="24"/>
        </w:rPr>
      </w:pPr>
      <w:r>
        <w:rPr>
          <w:rFonts w:asciiTheme="minorHAnsi" w:hAnsiTheme="minorHAnsi" w:cstheme="minorHAnsi"/>
          <w:b/>
          <w:bCs/>
          <w:sz w:val="24"/>
          <w:szCs w:val="24"/>
          <w:lang w:val="en-GB"/>
        </w:rPr>
        <w:t>§ 4</w:t>
      </w:r>
    </w:p>
    <w:p w:rsidR="00CD5BE1" w:rsidRPr="009C3115" w:rsidRDefault="00CA3D43" w:rsidP="00495230">
      <w:p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Documents indicated in §3 sec. 2, with the exception of the documents listed in points c) and d), should be submitted in the original. Incomplete documents will not be accepted and considered.</w:t>
      </w:r>
      <w:r>
        <w:rPr>
          <w:rFonts w:asciiTheme="minorHAnsi" w:hAnsiTheme="minorHAnsi" w:cstheme="minorHAnsi"/>
          <w:sz w:val="24"/>
          <w:szCs w:val="24"/>
          <w:lang w:val="en-GB"/>
        </w:rPr>
        <w:br/>
      </w:r>
    </w:p>
    <w:p w:rsidR="004A2E86" w:rsidRPr="009C3115" w:rsidRDefault="00CD5BE1" w:rsidP="00495230">
      <w:pPr>
        <w:spacing w:after="0" w:line="288" w:lineRule="auto"/>
        <w:rPr>
          <w:rFonts w:asciiTheme="minorHAnsi" w:hAnsiTheme="minorHAnsi" w:cstheme="minorHAnsi"/>
          <w:b/>
          <w:sz w:val="24"/>
          <w:szCs w:val="24"/>
          <w:lang w:val="en-US"/>
        </w:rPr>
      </w:pPr>
      <w:r>
        <w:rPr>
          <w:rFonts w:asciiTheme="minorHAnsi" w:hAnsiTheme="minorHAnsi" w:cstheme="minorHAnsi"/>
          <w:b/>
          <w:bCs/>
          <w:sz w:val="24"/>
          <w:szCs w:val="24"/>
          <w:lang w:val="en-GB"/>
        </w:rPr>
        <w:t>§ 5</w:t>
      </w:r>
    </w:p>
    <w:p w:rsidR="004A2E86" w:rsidRDefault="004A2E86" w:rsidP="00495230">
      <w:pPr>
        <w:spacing w:after="0" w:line="288" w:lineRule="auto"/>
        <w:rPr>
          <w:rFonts w:asciiTheme="minorHAnsi" w:hAnsiTheme="minorHAnsi" w:cstheme="minorHAnsi"/>
          <w:sz w:val="24"/>
          <w:szCs w:val="24"/>
          <w:lang w:val="en-GB"/>
        </w:rPr>
      </w:pPr>
      <w:r>
        <w:rPr>
          <w:rFonts w:asciiTheme="minorHAnsi" w:hAnsiTheme="minorHAnsi" w:cstheme="minorHAnsi"/>
          <w:sz w:val="24"/>
          <w:szCs w:val="24"/>
          <w:lang w:val="en-GB"/>
        </w:rPr>
        <w:t>The candidate submitting documents issued in a foreign language is obliged to attach a translation into Polish made by a sworn translator.</w:t>
      </w:r>
    </w:p>
    <w:p w:rsidR="009C3115" w:rsidRPr="009C3115" w:rsidRDefault="009C3115" w:rsidP="00495230">
      <w:pPr>
        <w:spacing w:after="0" w:line="288" w:lineRule="auto"/>
        <w:rPr>
          <w:rFonts w:asciiTheme="minorHAnsi" w:hAnsiTheme="minorHAnsi" w:cstheme="minorHAnsi"/>
          <w:sz w:val="24"/>
          <w:szCs w:val="24"/>
          <w:lang w:val="en-US"/>
        </w:rPr>
      </w:pPr>
    </w:p>
    <w:p w:rsidR="001A4124" w:rsidRPr="009C3115" w:rsidRDefault="00CD5BE1" w:rsidP="00495230">
      <w:pPr>
        <w:spacing w:after="0" w:line="288" w:lineRule="auto"/>
        <w:rPr>
          <w:rFonts w:asciiTheme="minorHAnsi" w:hAnsiTheme="minorHAnsi" w:cstheme="minorHAnsi"/>
          <w:b/>
          <w:sz w:val="24"/>
          <w:szCs w:val="24"/>
          <w:lang w:val="en-US"/>
        </w:rPr>
      </w:pPr>
      <w:r>
        <w:rPr>
          <w:rFonts w:asciiTheme="minorHAnsi" w:hAnsiTheme="minorHAnsi" w:cstheme="minorHAnsi"/>
          <w:b/>
          <w:bCs/>
          <w:sz w:val="24"/>
          <w:szCs w:val="24"/>
          <w:lang w:val="en-GB"/>
        </w:rPr>
        <w:t>§ 6</w:t>
      </w:r>
    </w:p>
    <w:p w:rsidR="001A4124" w:rsidRPr="009C3115" w:rsidRDefault="00C95CF0" w:rsidP="00495230">
      <w:p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In</w:t>
      </w:r>
      <w:r w:rsidR="001A4124">
        <w:rPr>
          <w:rFonts w:asciiTheme="minorHAnsi" w:hAnsiTheme="minorHAnsi" w:cstheme="minorHAnsi"/>
          <w:sz w:val="24"/>
          <w:szCs w:val="24"/>
          <w:lang w:val="en-GB"/>
        </w:rPr>
        <w:t xml:space="preserve"> case of more transfer requests than positions</w:t>
      </w:r>
      <w:r w:rsidRPr="00C95CF0">
        <w:rPr>
          <w:rFonts w:asciiTheme="minorHAnsi" w:hAnsiTheme="minorHAnsi" w:cstheme="minorHAnsi"/>
          <w:sz w:val="24"/>
          <w:szCs w:val="24"/>
          <w:lang w:val="en-GB"/>
        </w:rPr>
        <w:t xml:space="preserve"> </w:t>
      </w:r>
      <w:r>
        <w:rPr>
          <w:rFonts w:asciiTheme="minorHAnsi" w:hAnsiTheme="minorHAnsi" w:cstheme="minorHAnsi"/>
          <w:sz w:val="24"/>
          <w:szCs w:val="24"/>
          <w:lang w:val="en-GB"/>
        </w:rPr>
        <w:t>available</w:t>
      </w:r>
      <w:r w:rsidR="001A4124">
        <w:rPr>
          <w:rFonts w:asciiTheme="minorHAnsi" w:hAnsiTheme="minorHAnsi" w:cstheme="minorHAnsi"/>
          <w:sz w:val="24"/>
          <w:szCs w:val="24"/>
          <w:lang w:val="en-GB"/>
        </w:rPr>
        <w:t xml:space="preserve">, </w:t>
      </w:r>
      <w:r>
        <w:rPr>
          <w:rFonts w:asciiTheme="minorHAnsi" w:hAnsiTheme="minorHAnsi" w:cstheme="minorHAnsi"/>
          <w:sz w:val="24"/>
          <w:szCs w:val="24"/>
          <w:lang w:val="en-GB"/>
        </w:rPr>
        <w:t xml:space="preserve">the decision shall be made based on </w:t>
      </w:r>
      <w:r w:rsidR="001A4124">
        <w:rPr>
          <w:rFonts w:asciiTheme="minorHAnsi" w:hAnsiTheme="minorHAnsi" w:cstheme="minorHAnsi"/>
          <w:sz w:val="24"/>
          <w:szCs w:val="24"/>
          <w:lang w:val="en-GB"/>
        </w:rPr>
        <w:t>the position on the ranking list drawn up on the basis of the following:</w:t>
      </w:r>
    </w:p>
    <w:p w:rsidR="00F55992" w:rsidRPr="009C3115" w:rsidRDefault="00F55992" w:rsidP="00495230">
      <w:pPr>
        <w:pStyle w:val="Akapitzlist"/>
        <w:numPr>
          <w:ilvl w:val="0"/>
          <w:numId w:val="6"/>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differences in curriculum in relation to the year of study for which the candidate is applying for transfer,</w:t>
      </w:r>
    </w:p>
    <w:p w:rsidR="00D76106" w:rsidRPr="009C3115" w:rsidRDefault="00171D69" w:rsidP="00495230">
      <w:pPr>
        <w:pStyle w:val="Akapitzlist"/>
        <w:numPr>
          <w:ilvl w:val="0"/>
          <w:numId w:val="6"/>
        </w:num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grade point average from the studies completed so far (according to the submitted certificate).</w:t>
      </w:r>
    </w:p>
    <w:p w:rsidR="00D76106" w:rsidRPr="00A50A96" w:rsidRDefault="00CD5BE1" w:rsidP="00495230">
      <w:pPr>
        <w:spacing w:after="0" w:line="288" w:lineRule="auto"/>
        <w:rPr>
          <w:rFonts w:asciiTheme="minorHAnsi" w:hAnsiTheme="minorHAnsi" w:cstheme="minorHAnsi"/>
          <w:b/>
          <w:sz w:val="24"/>
          <w:szCs w:val="24"/>
        </w:rPr>
      </w:pPr>
      <w:r>
        <w:rPr>
          <w:rFonts w:asciiTheme="minorHAnsi" w:hAnsiTheme="minorHAnsi" w:cstheme="minorHAnsi"/>
          <w:b/>
          <w:bCs/>
          <w:sz w:val="24"/>
          <w:szCs w:val="24"/>
          <w:lang w:val="en-GB"/>
        </w:rPr>
        <w:t>§ 7</w:t>
      </w:r>
    </w:p>
    <w:p w:rsidR="00D76106" w:rsidRPr="009C3115" w:rsidRDefault="00B07A2F" w:rsidP="00495230">
      <w:pPr>
        <w:pStyle w:val="Akapitzlist"/>
        <w:numPr>
          <w:ilvl w:val="0"/>
          <w:numId w:val="3"/>
        </w:numPr>
        <w:spacing w:after="0" w:line="288"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A student who has obtained permission to transfer is obliged to make up for all </w:t>
      </w:r>
      <w:r w:rsidR="009C3115">
        <w:rPr>
          <w:rFonts w:asciiTheme="minorHAnsi" w:hAnsiTheme="minorHAnsi" w:cstheme="minorHAnsi"/>
          <w:sz w:val="24"/>
          <w:szCs w:val="24"/>
          <w:lang w:val="en-GB"/>
        </w:rPr>
        <w:t>curriculum</w:t>
      </w:r>
      <w:r>
        <w:rPr>
          <w:rFonts w:asciiTheme="minorHAnsi" w:hAnsiTheme="minorHAnsi" w:cstheme="minorHAnsi"/>
          <w:sz w:val="24"/>
          <w:szCs w:val="24"/>
          <w:lang w:val="en-GB"/>
        </w:rPr>
        <w:t xml:space="preserve"> differences within the first year after the transfer, unless the Dean indicates otherwise.</w:t>
      </w:r>
    </w:p>
    <w:p w:rsidR="00B07A2F" w:rsidRPr="009C3115" w:rsidRDefault="008B323E" w:rsidP="00495230">
      <w:pPr>
        <w:pStyle w:val="Akapitzlist"/>
        <w:numPr>
          <w:ilvl w:val="0"/>
          <w:numId w:val="3"/>
        </w:numPr>
        <w:spacing w:after="0" w:line="288"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Part-time student shall pay a fee for compensating for curriculum differences.</w:t>
      </w:r>
    </w:p>
    <w:p w:rsidR="00D76106" w:rsidRPr="009C3115" w:rsidRDefault="00CD5BE1" w:rsidP="00495230">
      <w:pPr>
        <w:spacing w:after="0" w:line="288" w:lineRule="auto"/>
        <w:rPr>
          <w:rFonts w:asciiTheme="minorHAnsi" w:hAnsiTheme="minorHAnsi" w:cstheme="minorHAnsi"/>
          <w:b/>
          <w:sz w:val="24"/>
          <w:szCs w:val="24"/>
          <w:lang w:val="en-US"/>
        </w:rPr>
      </w:pPr>
      <w:r>
        <w:rPr>
          <w:rFonts w:asciiTheme="minorHAnsi" w:hAnsiTheme="minorHAnsi" w:cstheme="minorHAnsi"/>
          <w:b/>
          <w:bCs/>
          <w:sz w:val="24"/>
          <w:szCs w:val="24"/>
          <w:lang w:val="en-GB"/>
        </w:rPr>
        <w:t>§ 8</w:t>
      </w:r>
    </w:p>
    <w:p w:rsidR="008F64C9" w:rsidRPr="009C3115" w:rsidRDefault="008F64C9" w:rsidP="00495230">
      <w:p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In case of too large curriculum differences and the related lack of organizational </w:t>
      </w:r>
      <w:r w:rsidR="009C3115">
        <w:rPr>
          <w:rFonts w:asciiTheme="minorHAnsi" w:hAnsiTheme="minorHAnsi" w:cstheme="minorHAnsi"/>
          <w:sz w:val="24"/>
          <w:szCs w:val="24"/>
          <w:lang w:val="en-GB"/>
        </w:rPr>
        <w:t>abilities</w:t>
      </w:r>
      <w:r>
        <w:rPr>
          <w:rFonts w:asciiTheme="minorHAnsi" w:hAnsiTheme="minorHAnsi" w:cstheme="minorHAnsi"/>
          <w:sz w:val="24"/>
          <w:szCs w:val="24"/>
          <w:lang w:val="en-GB"/>
        </w:rPr>
        <w:t xml:space="preserve"> of the University to arrange a schedule of making up for the above-mentioned curriculum differences, the Dean may decline to accept the transfer to the university.</w:t>
      </w:r>
    </w:p>
    <w:p w:rsidR="008F64C9" w:rsidRPr="009C3115" w:rsidRDefault="008F64C9" w:rsidP="00495230">
      <w:pPr>
        <w:spacing w:after="0" w:line="288" w:lineRule="auto"/>
        <w:rPr>
          <w:rFonts w:asciiTheme="minorHAnsi" w:hAnsiTheme="minorHAnsi" w:cstheme="minorHAnsi"/>
          <w:b/>
          <w:sz w:val="24"/>
          <w:szCs w:val="24"/>
          <w:lang w:val="en-US"/>
        </w:rPr>
      </w:pPr>
      <w:r>
        <w:rPr>
          <w:rFonts w:asciiTheme="minorHAnsi" w:hAnsiTheme="minorHAnsi" w:cstheme="minorHAnsi"/>
          <w:b/>
          <w:bCs/>
          <w:sz w:val="24"/>
          <w:szCs w:val="24"/>
          <w:lang w:val="en-GB"/>
        </w:rPr>
        <w:t>§ 9</w:t>
      </w:r>
    </w:p>
    <w:p w:rsidR="007A2400" w:rsidRPr="009C3115" w:rsidRDefault="007A2400" w:rsidP="00495230">
      <w:pPr>
        <w:spacing w:after="0" w:line="288" w:lineRule="auto"/>
        <w:rPr>
          <w:rFonts w:asciiTheme="minorHAnsi" w:hAnsiTheme="minorHAnsi" w:cstheme="minorHAnsi"/>
          <w:sz w:val="24"/>
          <w:szCs w:val="24"/>
          <w:lang w:val="en-US"/>
        </w:rPr>
      </w:pPr>
      <w:r>
        <w:rPr>
          <w:rFonts w:asciiTheme="minorHAnsi" w:hAnsiTheme="minorHAnsi" w:cstheme="minorHAnsi"/>
          <w:sz w:val="24"/>
          <w:szCs w:val="24"/>
          <w:lang w:val="en-GB"/>
        </w:rPr>
        <w:t>Upon t</w:t>
      </w:r>
      <w:r w:rsidR="00587963">
        <w:rPr>
          <w:rFonts w:asciiTheme="minorHAnsi" w:hAnsiTheme="minorHAnsi" w:cstheme="minorHAnsi"/>
          <w:sz w:val="24"/>
          <w:szCs w:val="24"/>
          <w:lang w:val="en-GB"/>
        </w:rPr>
        <w:t>he entry into force of this Order, the Rector's Order</w:t>
      </w:r>
      <w:r>
        <w:rPr>
          <w:rFonts w:asciiTheme="minorHAnsi" w:hAnsiTheme="minorHAnsi" w:cstheme="minorHAnsi"/>
          <w:sz w:val="24"/>
          <w:szCs w:val="24"/>
          <w:lang w:val="en-GB"/>
        </w:rPr>
        <w:t xml:space="preserve"> No. 43/2021 of 11 May 2021 shall be repealed. </w:t>
      </w:r>
    </w:p>
    <w:p w:rsidR="008F64C9" w:rsidRPr="009C3115" w:rsidRDefault="008F64C9" w:rsidP="00495230">
      <w:pPr>
        <w:spacing w:after="0" w:line="288" w:lineRule="auto"/>
        <w:rPr>
          <w:rFonts w:asciiTheme="minorHAnsi" w:hAnsiTheme="minorHAnsi" w:cstheme="minorHAnsi"/>
          <w:b/>
          <w:sz w:val="24"/>
          <w:szCs w:val="24"/>
          <w:lang w:val="en-US"/>
        </w:rPr>
      </w:pPr>
      <w:r>
        <w:rPr>
          <w:rFonts w:asciiTheme="minorHAnsi" w:hAnsiTheme="minorHAnsi" w:cstheme="minorHAnsi"/>
          <w:b/>
          <w:bCs/>
          <w:sz w:val="24"/>
          <w:szCs w:val="24"/>
          <w:lang w:val="en-GB"/>
        </w:rPr>
        <w:t>§ 10</w:t>
      </w:r>
    </w:p>
    <w:p w:rsidR="00D76106" w:rsidRPr="009C3115" w:rsidRDefault="00D76106" w:rsidP="002F0B81">
      <w:pPr>
        <w:spacing w:after="0" w:line="480" w:lineRule="auto"/>
        <w:rPr>
          <w:rFonts w:asciiTheme="minorHAnsi" w:hAnsiTheme="minorHAnsi" w:cstheme="minorHAnsi"/>
          <w:sz w:val="24"/>
          <w:szCs w:val="24"/>
          <w:lang w:val="en-US"/>
        </w:rPr>
      </w:pPr>
      <w:r>
        <w:rPr>
          <w:rFonts w:asciiTheme="minorHAnsi" w:hAnsiTheme="minorHAnsi" w:cstheme="minorHAnsi"/>
          <w:sz w:val="24"/>
          <w:szCs w:val="24"/>
          <w:lang w:val="en-GB"/>
        </w:rPr>
        <w:t>The Ord</w:t>
      </w:r>
      <w:r w:rsidR="00587963">
        <w:rPr>
          <w:rFonts w:asciiTheme="minorHAnsi" w:hAnsiTheme="minorHAnsi" w:cstheme="minorHAnsi"/>
          <w:sz w:val="24"/>
          <w:szCs w:val="24"/>
          <w:lang w:val="en-GB"/>
        </w:rPr>
        <w:t>er</w:t>
      </w:r>
      <w:r>
        <w:rPr>
          <w:rFonts w:asciiTheme="minorHAnsi" w:hAnsiTheme="minorHAnsi" w:cstheme="minorHAnsi"/>
          <w:sz w:val="24"/>
          <w:szCs w:val="24"/>
          <w:lang w:val="en-GB"/>
        </w:rPr>
        <w:t xml:space="preserve"> shall enter into force on the date of signature.</w:t>
      </w:r>
    </w:p>
    <w:p w:rsidR="00495230" w:rsidRPr="00A50A96" w:rsidRDefault="00495230" w:rsidP="00A62035">
      <w:pPr>
        <w:spacing w:line="720" w:lineRule="auto"/>
        <w:rPr>
          <w:b/>
          <w:sz w:val="24"/>
          <w:szCs w:val="24"/>
        </w:rPr>
      </w:pPr>
      <w:r>
        <w:rPr>
          <w:b/>
          <w:bCs/>
          <w:sz w:val="24"/>
          <w:szCs w:val="24"/>
          <w:lang w:val="en-GB"/>
        </w:rPr>
        <w:t>Rector</w:t>
      </w:r>
    </w:p>
    <w:p w:rsidR="00D76106" w:rsidRPr="009C3115" w:rsidRDefault="00495230" w:rsidP="009C3115">
      <w:pPr>
        <w:spacing w:line="720" w:lineRule="auto"/>
        <w:rPr>
          <w:b/>
          <w:bCs/>
          <w:sz w:val="24"/>
          <w:szCs w:val="24"/>
        </w:rPr>
      </w:pPr>
      <w:r w:rsidRPr="009C3115">
        <w:rPr>
          <w:b/>
          <w:bCs/>
          <w:sz w:val="24"/>
          <w:szCs w:val="24"/>
        </w:rPr>
        <w:t xml:space="preserve">Adam Krętowski </w:t>
      </w:r>
      <w:proofErr w:type="spellStart"/>
      <w:r w:rsidRPr="009C3115">
        <w:rPr>
          <w:b/>
          <w:bCs/>
          <w:sz w:val="24"/>
          <w:szCs w:val="24"/>
        </w:rPr>
        <w:t>professor</w:t>
      </w:r>
      <w:proofErr w:type="spellEnd"/>
      <w:r w:rsidRPr="009C3115">
        <w:rPr>
          <w:b/>
          <w:bCs/>
          <w:sz w:val="24"/>
          <w:szCs w:val="24"/>
        </w:rPr>
        <w:t xml:space="preserve">, </w:t>
      </w:r>
      <w:proofErr w:type="spellStart"/>
      <w:r w:rsidRPr="009C3115">
        <w:rPr>
          <w:b/>
          <w:bCs/>
          <w:sz w:val="24"/>
          <w:szCs w:val="24"/>
        </w:rPr>
        <w:t>Ph.D</w:t>
      </w:r>
      <w:proofErr w:type="spellEnd"/>
      <w:r w:rsidR="009C3115" w:rsidRPr="009C3115">
        <w:rPr>
          <w:b/>
          <w:bCs/>
          <w:sz w:val="24"/>
          <w:szCs w:val="24"/>
        </w:rPr>
        <w:t>.</w:t>
      </w:r>
    </w:p>
    <w:sectPr w:rsidR="00D76106" w:rsidRPr="009C3115" w:rsidSect="002F0B81">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81F5F"/>
    <w:multiLevelType w:val="hybridMultilevel"/>
    <w:tmpl w:val="F010140C"/>
    <w:lvl w:ilvl="0" w:tplc="6EEA7D6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754DE"/>
    <w:multiLevelType w:val="hybridMultilevel"/>
    <w:tmpl w:val="3F04D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F37F8A"/>
    <w:multiLevelType w:val="hybridMultilevel"/>
    <w:tmpl w:val="1826AC56"/>
    <w:lvl w:ilvl="0" w:tplc="DC88FC8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6D076C"/>
    <w:multiLevelType w:val="hybridMultilevel"/>
    <w:tmpl w:val="C9043C36"/>
    <w:lvl w:ilvl="0" w:tplc="80965984">
      <w:start w:val="1"/>
      <w:numFmt w:val="bullet"/>
      <w:lvlText w:val=""/>
      <w:lvlJc w:val="left"/>
      <w:pPr>
        <w:ind w:left="200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976C23"/>
    <w:multiLevelType w:val="hybridMultilevel"/>
    <w:tmpl w:val="5498B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9C398F"/>
    <w:multiLevelType w:val="hybridMultilevel"/>
    <w:tmpl w:val="E0CEE58E"/>
    <w:lvl w:ilvl="0" w:tplc="3B94219C">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 w15:restartNumberingAfterBreak="0">
    <w:nsid w:val="4C6E5714"/>
    <w:multiLevelType w:val="hybridMultilevel"/>
    <w:tmpl w:val="E0B2968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F3E3998"/>
    <w:multiLevelType w:val="hybridMultilevel"/>
    <w:tmpl w:val="8D6E5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B60FB6"/>
    <w:multiLevelType w:val="hybridMultilevel"/>
    <w:tmpl w:val="F1A02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A37EC7"/>
    <w:multiLevelType w:val="hybridMultilevel"/>
    <w:tmpl w:val="98EC3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0A085C"/>
    <w:multiLevelType w:val="hybridMultilevel"/>
    <w:tmpl w:val="F18417C4"/>
    <w:lvl w:ilvl="0" w:tplc="3AE6E892">
      <w:start w:val="1"/>
      <w:numFmt w:val="lowerLetter"/>
      <w:lvlText w:val="%1)"/>
      <w:lvlJc w:val="left"/>
      <w:pPr>
        <w:ind w:left="1287" w:hanging="360"/>
      </w:pPr>
      <w:rPr>
        <w:rFonts w:asciiTheme="minorHAnsi" w:eastAsia="Calibri" w:hAnsiTheme="minorHAnsi" w:cstheme="minorHAnsi" w:hint="default"/>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
  </w:num>
  <w:num w:numId="2">
    <w:abstractNumId w:val="0"/>
  </w:num>
  <w:num w:numId="3">
    <w:abstractNumId w:val="7"/>
  </w:num>
  <w:num w:numId="4">
    <w:abstractNumId w:val="2"/>
  </w:num>
  <w:num w:numId="5">
    <w:abstractNumId w:val="6"/>
  </w:num>
  <w:num w:numId="6">
    <w:abstractNumId w:val="8"/>
  </w:num>
  <w:num w:numId="7">
    <w:abstractNumId w:val="1"/>
  </w:num>
  <w:num w:numId="8">
    <w:abstractNumId w:val="1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14"/>
    <w:rsid w:val="00031F2C"/>
    <w:rsid w:val="000A1870"/>
    <w:rsid w:val="000C12FB"/>
    <w:rsid w:val="00110926"/>
    <w:rsid w:val="001550B0"/>
    <w:rsid w:val="00155E28"/>
    <w:rsid w:val="00167C79"/>
    <w:rsid w:val="00171D69"/>
    <w:rsid w:val="00182588"/>
    <w:rsid w:val="00197D43"/>
    <w:rsid w:val="001A4124"/>
    <w:rsid w:val="001A659F"/>
    <w:rsid w:val="001C028E"/>
    <w:rsid w:val="001C75D4"/>
    <w:rsid w:val="001F6339"/>
    <w:rsid w:val="001F74BD"/>
    <w:rsid w:val="00201B91"/>
    <w:rsid w:val="0021491A"/>
    <w:rsid w:val="0023381F"/>
    <w:rsid w:val="00256EFA"/>
    <w:rsid w:val="00282D7C"/>
    <w:rsid w:val="002D6C00"/>
    <w:rsid w:val="002F0B81"/>
    <w:rsid w:val="002F3C27"/>
    <w:rsid w:val="00317936"/>
    <w:rsid w:val="00317CC8"/>
    <w:rsid w:val="00331B25"/>
    <w:rsid w:val="00342738"/>
    <w:rsid w:val="00384A75"/>
    <w:rsid w:val="003A6279"/>
    <w:rsid w:val="003E0EEC"/>
    <w:rsid w:val="00434FFD"/>
    <w:rsid w:val="00495230"/>
    <w:rsid w:val="004A2E86"/>
    <w:rsid w:val="004A31CC"/>
    <w:rsid w:val="0050762A"/>
    <w:rsid w:val="00573AD3"/>
    <w:rsid w:val="005801B6"/>
    <w:rsid w:val="00587963"/>
    <w:rsid w:val="00621955"/>
    <w:rsid w:val="0062521C"/>
    <w:rsid w:val="00684D75"/>
    <w:rsid w:val="00694CBB"/>
    <w:rsid w:val="00696F55"/>
    <w:rsid w:val="006C306C"/>
    <w:rsid w:val="006C78B8"/>
    <w:rsid w:val="006F33D9"/>
    <w:rsid w:val="00701245"/>
    <w:rsid w:val="007460D5"/>
    <w:rsid w:val="00753E42"/>
    <w:rsid w:val="007714EC"/>
    <w:rsid w:val="007A2400"/>
    <w:rsid w:val="007D7D3F"/>
    <w:rsid w:val="00820FCA"/>
    <w:rsid w:val="008645AA"/>
    <w:rsid w:val="00865026"/>
    <w:rsid w:val="008723E8"/>
    <w:rsid w:val="008A5AF1"/>
    <w:rsid w:val="008B0D23"/>
    <w:rsid w:val="008B323E"/>
    <w:rsid w:val="008C47BB"/>
    <w:rsid w:val="008F5012"/>
    <w:rsid w:val="008F64C9"/>
    <w:rsid w:val="0090093C"/>
    <w:rsid w:val="00950BB2"/>
    <w:rsid w:val="009C3115"/>
    <w:rsid w:val="00A42801"/>
    <w:rsid w:val="00A50A96"/>
    <w:rsid w:val="00A62035"/>
    <w:rsid w:val="00A71F14"/>
    <w:rsid w:val="00A77A8A"/>
    <w:rsid w:val="00AA181C"/>
    <w:rsid w:val="00AB7F70"/>
    <w:rsid w:val="00B07A2F"/>
    <w:rsid w:val="00B16D38"/>
    <w:rsid w:val="00B646D2"/>
    <w:rsid w:val="00B9645E"/>
    <w:rsid w:val="00BB6647"/>
    <w:rsid w:val="00BC6CB6"/>
    <w:rsid w:val="00BE7F11"/>
    <w:rsid w:val="00C17F2A"/>
    <w:rsid w:val="00C95CF0"/>
    <w:rsid w:val="00CA3D43"/>
    <w:rsid w:val="00CC0F7C"/>
    <w:rsid w:val="00CD2389"/>
    <w:rsid w:val="00CD5BE1"/>
    <w:rsid w:val="00D20B84"/>
    <w:rsid w:val="00D41FAC"/>
    <w:rsid w:val="00D701BC"/>
    <w:rsid w:val="00D76106"/>
    <w:rsid w:val="00DA0D3A"/>
    <w:rsid w:val="00DD4A63"/>
    <w:rsid w:val="00DF5AAE"/>
    <w:rsid w:val="00E453C4"/>
    <w:rsid w:val="00EA3D53"/>
    <w:rsid w:val="00EA7C1E"/>
    <w:rsid w:val="00ED6023"/>
    <w:rsid w:val="00EF5884"/>
    <w:rsid w:val="00F24663"/>
    <w:rsid w:val="00F30E4F"/>
    <w:rsid w:val="00F55992"/>
    <w:rsid w:val="00F840CC"/>
    <w:rsid w:val="00F91970"/>
    <w:rsid w:val="00FB1E6E"/>
    <w:rsid w:val="00FB6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D792"/>
  <w15:docId w15:val="{1B6DC997-1612-4B2A-AE54-F3EAF769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6F55"/>
    <w:pPr>
      <w:ind w:left="720"/>
      <w:contextualSpacing/>
    </w:pPr>
  </w:style>
  <w:style w:type="paragraph" w:styleId="Tekstdymka">
    <w:name w:val="Balloon Text"/>
    <w:basedOn w:val="Normalny"/>
    <w:link w:val="TekstdymkaZnak"/>
    <w:uiPriority w:val="99"/>
    <w:semiHidden/>
    <w:unhideWhenUsed/>
    <w:rsid w:val="00BB664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B6647"/>
    <w:rPr>
      <w:rFonts w:ascii="Tahoma" w:hAnsi="Tahoma" w:cs="Tahoma"/>
      <w:sz w:val="16"/>
      <w:szCs w:val="16"/>
      <w:lang w:eastAsia="en-US"/>
    </w:rPr>
  </w:style>
  <w:style w:type="character" w:styleId="Odwoaniedokomentarza">
    <w:name w:val="annotation reference"/>
    <w:uiPriority w:val="99"/>
    <w:semiHidden/>
    <w:unhideWhenUsed/>
    <w:rsid w:val="007D7D3F"/>
    <w:rPr>
      <w:sz w:val="16"/>
      <w:szCs w:val="16"/>
    </w:rPr>
  </w:style>
  <w:style w:type="paragraph" w:styleId="Tekstkomentarza">
    <w:name w:val="annotation text"/>
    <w:basedOn w:val="Normalny"/>
    <w:link w:val="TekstkomentarzaZnak"/>
    <w:uiPriority w:val="99"/>
    <w:semiHidden/>
    <w:unhideWhenUsed/>
    <w:rsid w:val="007D7D3F"/>
    <w:rPr>
      <w:sz w:val="20"/>
      <w:szCs w:val="20"/>
    </w:rPr>
  </w:style>
  <w:style w:type="character" w:customStyle="1" w:styleId="TekstkomentarzaZnak">
    <w:name w:val="Tekst komentarza Znak"/>
    <w:link w:val="Tekstkomentarza"/>
    <w:uiPriority w:val="99"/>
    <w:semiHidden/>
    <w:rsid w:val="007D7D3F"/>
    <w:rPr>
      <w:lang w:eastAsia="en-US"/>
    </w:rPr>
  </w:style>
  <w:style w:type="paragraph" w:styleId="Tematkomentarza">
    <w:name w:val="annotation subject"/>
    <w:basedOn w:val="Tekstkomentarza"/>
    <w:next w:val="Tekstkomentarza"/>
    <w:link w:val="TematkomentarzaZnak"/>
    <w:uiPriority w:val="99"/>
    <w:semiHidden/>
    <w:unhideWhenUsed/>
    <w:rsid w:val="007D7D3F"/>
    <w:rPr>
      <w:b/>
      <w:bCs/>
    </w:rPr>
  </w:style>
  <w:style w:type="character" w:customStyle="1" w:styleId="TematkomentarzaZnak">
    <w:name w:val="Temat komentarza Znak"/>
    <w:link w:val="Tematkomentarza"/>
    <w:uiPriority w:val="99"/>
    <w:semiHidden/>
    <w:rsid w:val="007D7D3F"/>
    <w:rPr>
      <w:b/>
      <w:bCs/>
      <w:lang w:eastAsia="en-US"/>
    </w:rPr>
  </w:style>
  <w:style w:type="paragraph" w:styleId="Tytu">
    <w:name w:val="Title"/>
    <w:basedOn w:val="Normalny"/>
    <w:next w:val="Normalny"/>
    <w:link w:val="TytuZnak"/>
    <w:uiPriority w:val="10"/>
    <w:qFormat/>
    <w:rsid w:val="00495230"/>
    <w:pPr>
      <w:spacing w:after="0" w:line="288" w:lineRule="auto"/>
    </w:pPr>
    <w:rPr>
      <w:rFonts w:asciiTheme="minorHAnsi" w:hAnsiTheme="minorHAnsi" w:cstheme="minorHAnsi"/>
      <w:b/>
      <w:sz w:val="24"/>
      <w:szCs w:val="24"/>
    </w:rPr>
  </w:style>
  <w:style w:type="character" w:customStyle="1" w:styleId="TytuZnak">
    <w:name w:val="Tytuł Znak"/>
    <w:basedOn w:val="Domylnaczcionkaakapitu"/>
    <w:link w:val="Tytu"/>
    <w:uiPriority w:val="10"/>
    <w:rsid w:val="00495230"/>
    <w:rPr>
      <w:rFonts w:asciiTheme="minorHAnsi" w:hAnsiTheme="minorHAnsi" w:cstheme="minorHAns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D9AA-9666-4105-809F-1824411B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585</Words>
  <Characters>3510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Zarządzenie nr 80/2022 Rektora UMB w sprawie szczegółowych warunków i zasad przenoszenia studentów z innych uczelni</vt:lpstr>
    </vt:vector>
  </TitlesOfParts>
  <Company>Hewlett-Packard Company</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80/2023 on detailed conditions and rules for transferring students from other universities to the MUB</dc:title>
  <dc:subject/>
  <dc:creator>Kierownik</dc:creator>
  <cp:keywords/>
  <cp:lastModifiedBy>Emilia Snarska</cp:lastModifiedBy>
  <cp:revision>13</cp:revision>
  <cp:lastPrinted>2022-09-22T13:07:00Z</cp:lastPrinted>
  <dcterms:created xsi:type="dcterms:W3CDTF">2022-09-15T08:01:00Z</dcterms:created>
  <dcterms:modified xsi:type="dcterms:W3CDTF">2023-03-13T09:16:00Z</dcterms:modified>
</cp:coreProperties>
</file>