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2F19" w14:textId="7B32E5E9" w:rsidR="007C22D3" w:rsidRPr="00300E98" w:rsidRDefault="007C22D3" w:rsidP="003C7706">
      <w:pPr>
        <w:pStyle w:val="Tytu"/>
        <w:rPr>
          <w:color w:val="000000" w:themeColor="text1"/>
          <w:lang w:val="en-US"/>
        </w:rPr>
      </w:pPr>
      <w:r>
        <w:rPr>
          <w:color w:val="000000" w:themeColor="text1"/>
          <w:lang w:val="en-GB"/>
        </w:rPr>
        <w:t>Resolution No. 389/2022</w:t>
      </w:r>
    </w:p>
    <w:p w14:paraId="79D88F25" w14:textId="7D28F6E9" w:rsidR="007C22D3" w:rsidRPr="00300E98" w:rsidRDefault="00300E98" w:rsidP="003C7706">
      <w:pPr>
        <w:pStyle w:val="Tytu"/>
        <w:rPr>
          <w:color w:val="000000" w:themeColor="text1"/>
          <w:lang w:val="en-US"/>
        </w:rPr>
      </w:pPr>
      <w:r>
        <w:rPr>
          <w:color w:val="000000" w:themeColor="text1"/>
          <w:lang w:val="en-GB"/>
        </w:rPr>
        <w:t>o</w:t>
      </w:r>
      <w:r w:rsidR="007C22D3">
        <w:rPr>
          <w:color w:val="000000" w:themeColor="text1"/>
          <w:lang w:val="en-GB"/>
        </w:rPr>
        <w:t>f the Senate of the Medical University of Bialystok</w:t>
      </w:r>
    </w:p>
    <w:p w14:paraId="03F88012" w14:textId="2B94DB4B" w:rsidR="007C22D3" w:rsidRPr="00300E98" w:rsidRDefault="00E16080" w:rsidP="003C7706">
      <w:pPr>
        <w:pStyle w:val="Tytu"/>
        <w:rPr>
          <w:color w:val="000000" w:themeColor="text1"/>
          <w:lang w:val="en-US"/>
        </w:rPr>
      </w:pPr>
      <w:r>
        <w:rPr>
          <w:color w:val="000000" w:themeColor="text1"/>
          <w:lang w:val="en-GB"/>
        </w:rPr>
        <w:t>dated</w:t>
      </w:r>
      <w:r w:rsidR="007C22D3">
        <w:rPr>
          <w:color w:val="000000" w:themeColor="text1"/>
          <w:lang w:val="en-GB"/>
        </w:rPr>
        <w:t xml:space="preserve"> 29.09.2022</w:t>
      </w:r>
    </w:p>
    <w:p w14:paraId="6F55EF4E" w14:textId="67F13B31" w:rsidR="009E6113" w:rsidRPr="00E16080" w:rsidRDefault="009E6113" w:rsidP="002C5BBF">
      <w:pPr>
        <w:pStyle w:val="Tytu"/>
        <w:spacing w:after="24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on awarding distinction to the doctoral dissertation in the field of medical sciences and health sciences in the discipline of pharmaceutical sciences </w:t>
      </w:r>
      <w:r w:rsidR="00E16080">
        <w:rPr>
          <w:color w:val="000000" w:themeColor="text1"/>
          <w:lang w:val="en-GB"/>
        </w:rPr>
        <w:t>by</w:t>
      </w:r>
      <w:r>
        <w:rPr>
          <w:color w:val="000000" w:themeColor="text1"/>
          <w:lang w:val="en-GB"/>
        </w:rPr>
        <w:t xml:space="preserve"> mgr Sinemyiz Atalay Ekiner</w:t>
      </w:r>
      <w:r>
        <w:rPr>
          <w:b w:val="0"/>
          <w:bCs w:val="0"/>
          <w:color w:val="000000" w:themeColor="text1"/>
          <w:lang w:val="en-GB"/>
        </w:rPr>
        <w:br/>
      </w:r>
    </w:p>
    <w:p w14:paraId="4ECA6917" w14:textId="77777777" w:rsidR="00182EB1" w:rsidRPr="00300E98" w:rsidRDefault="005D5641" w:rsidP="003C7706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Pursuant to Resolution No. 141/2019 of the MUB Senate of 10 December 2019 on establishing the Regulations for Distinguishing Doctoral Dissertations, the following is resolved:</w:t>
      </w:r>
    </w:p>
    <w:p w14:paraId="462E649B" w14:textId="77777777" w:rsidR="009E6113" w:rsidRPr="00300E98" w:rsidRDefault="009E6113" w:rsidP="002C5BBF">
      <w:pPr>
        <w:pStyle w:val="Nagwek1"/>
        <w:rPr>
          <w:color w:val="000000" w:themeColor="text1"/>
          <w:lang w:val="en-US"/>
        </w:rPr>
      </w:pPr>
      <w:r>
        <w:rPr>
          <w:bCs/>
          <w:color w:val="000000" w:themeColor="text1"/>
          <w:lang w:val="en-GB"/>
        </w:rPr>
        <w:t>§ 1</w:t>
      </w:r>
    </w:p>
    <w:p w14:paraId="7CD6728F" w14:textId="07289E6C" w:rsidR="009E6113" w:rsidRPr="00300E98" w:rsidRDefault="005D5641" w:rsidP="003C7706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Senate of the Medical University of Bialystok awards distinction to the doctoral dissertation </w:t>
      </w:r>
      <w:r w:rsidR="00E1608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by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Sinemyiz Atalay Ekiner, titled: „Protective effects of cannabidiol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on skin keratinocytes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  <w:t>in an oxidative microcellular environment induced by UVA/B radiation or exposure to hydrogen peroxid”.</w:t>
      </w:r>
    </w:p>
    <w:p w14:paraId="49F5D980" w14:textId="77777777" w:rsidR="009E6113" w:rsidRPr="00300E98" w:rsidRDefault="009E6113" w:rsidP="002C5BBF">
      <w:pPr>
        <w:pStyle w:val="Nagwek1"/>
        <w:rPr>
          <w:color w:val="000000" w:themeColor="text1"/>
          <w:lang w:val="en-US"/>
        </w:rPr>
      </w:pPr>
      <w:r>
        <w:rPr>
          <w:bCs/>
          <w:color w:val="000000" w:themeColor="text1"/>
          <w:lang w:val="en-GB"/>
        </w:rPr>
        <w:t>§ 2</w:t>
      </w:r>
    </w:p>
    <w:p w14:paraId="77A5DF95" w14:textId="77777777" w:rsidR="003E5648" w:rsidRPr="00300E98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/>
        </w:rPr>
        <w:t>The Resolution shall come into force as of the date of its adoption.</w:t>
      </w:r>
    </w:p>
    <w:p w14:paraId="317F6066" w14:textId="77777777" w:rsidR="003E5648" w:rsidRPr="00300E98" w:rsidRDefault="003E5648" w:rsidP="004B300A">
      <w:pPr>
        <w:pStyle w:val="Tekstpodstawowy"/>
        <w:spacing w:after="240" w:line="48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President of the Senate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Rector</w:t>
      </w:r>
    </w:p>
    <w:p w14:paraId="7EA1F9E6" w14:textId="77777777" w:rsidR="00061E37" w:rsidRPr="00300E98" w:rsidRDefault="003E5648" w:rsidP="003E5648">
      <w:pPr>
        <w:pStyle w:val="Tekstpodstawowy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Adam Krętowski professor, Ph.D</w:t>
      </w:r>
    </w:p>
    <w:sectPr w:rsidR="00061E37" w:rsidRPr="00300E98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46977" w14:textId="77777777" w:rsidR="00E26FFD" w:rsidRDefault="00E26FFD" w:rsidP="00571AFB">
      <w:pPr>
        <w:spacing w:after="0" w:line="240" w:lineRule="auto"/>
      </w:pPr>
      <w:r>
        <w:separator/>
      </w:r>
    </w:p>
  </w:endnote>
  <w:endnote w:type="continuationSeparator" w:id="0">
    <w:p w14:paraId="057CC219" w14:textId="77777777" w:rsidR="00E26FFD" w:rsidRDefault="00E26FFD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B4C2" w14:textId="77777777" w:rsidR="00E26FFD" w:rsidRDefault="00E26FFD" w:rsidP="00571AFB">
      <w:pPr>
        <w:spacing w:after="0" w:line="240" w:lineRule="auto"/>
      </w:pPr>
      <w:r>
        <w:separator/>
      </w:r>
    </w:p>
  </w:footnote>
  <w:footnote w:type="continuationSeparator" w:id="0">
    <w:p w14:paraId="77482107" w14:textId="77777777" w:rsidR="00E26FFD" w:rsidRDefault="00E26FFD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C"/>
    <w:rsid w:val="00016748"/>
    <w:rsid w:val="00024A4F"/>
    <w:rsid w:val="00030A1C"/>
    <w:rsid w:val="0004306F"/>
    <w:rsid w:val="0004681B"/>
    <w:rsid w:val="000609B2"/>
    <w:rsid w:val="00061E37"/>
    <w:rsid w:val="00067376"/>
    <w:rsid w:val="000A250E"/>
    <w:rsid w:val="000B1A56"/>
    <w:rsid w:val="000B34A9"/>
    <w:rsid w:val="000B4AD7"/>
    <w:rsid w:val="000B5D8E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82EB1"/>
    <w:rsid w:val="001B0FB0"/>
    <w:rsid w:val="001B55FD"/>
    <w:rsid w:val="001D27D0"/>
    <w:rsid w:val="001E00E6"/>
    <w:rsid w:val="001F450C"/>
    <w:rsid w:val="00200927"/>
    <w:rsid w:val="00213A90"/>
    <w:rsid w:val="00214D23"/>
    <w:rsid w:val="00216E67"/>
    <w:rsid w:val="002173BE"/>
    <w:rsid w:val="00234DE5"/>
    <w:rsid w:val="00235220"/>
    <w:rsid w:val="00244747"/>
    <w:rsid w:val="00260289"/>
    <w:rsid w:val="002615C3"/>
    <w:rsid w:val="0026271A"/>
    <w:rsid w:val="00266D62"/>
    <w:rsid w:val="00271669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0E98"/>
    <w:rsid w:val="00306F1A"/>
    <w:rsid w:val="00313050"/>
    <w:rsid w:val="00321014"/>
    <w:rsid w:val="00323512"/>
    <w:rsid w:val="003237E1"/>
    <w:rsid w:val="0033131E"/>
    <w:rsid w:val="00344BB2"/>
    <w:rsid w:val="00345361"/>
    <w:rsid w:val="00346B40"/>
    <w:rsid w:val="0034708B"/>
    <w:rsid w:val="00361A98"/>
    <w:rsid w:val="00363FA9"/>
    <w:rsid w:val="003677AD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804C8"/>
    <w:rsid w:val="004850C2"/>
    <w:rsid w:val="0048575E"/>
    <w:rsid w:val="00485D4C"/>
    <w:rsid w:val="0048678C"/>
    <w:rsid w:val="00487C70"/>
    <w:rsid w:val="004B300A"/>
    <w:rsid w:val="004C1955"/>
    <w:rsid w:val="004C6E7E"/>
    <w:rsid w:val="004D421E"/>
    <w:rsid w:val="004E536F"/>
    <w:rsid w:val="004F4971"/>
    <w:rsid w:val="00502059"/>
    <w:rsid w:val="0052192C"/>
    <w:rsid w:val="0052694B"/>
    <w:rsid w:val="0054583F"/>
    <w:rsid w:val="00552ECD"/>
    <w:rsid w:val="00571AFB"/>
    <w:rsid w:val="00572768"/>
    <w:rsid w:val="00577617"/>
    <w:rsid w:val="00592529"/>
    <w:rsid w:val="005A0ACA"/>
    <w:rsid w:val="005A650E"/>
    <w:rsid w:val="005B3FD5"/>
    <w:rsid w:val="005B4152"/>
    <w:rsid w:val="005D5641"/>
    <w:rsid w:val="005E1055"/>
    <w:rsid w:val="006022A1"/>
    <w:rsid w:val="00607881"/>
    <w:rsid w:val="006100DB"/>
    <w:rsid w:val="00616FD7"/>
    <w:rsid w:val="00617B97"/>
    <w:rsid w:val="0062329F"/>
    <w:rsid w:val="00645B3F"/>
    <w:rsid w:val="00647C4D"/>
    <w:rsid w:val="0066338E"/>
    <w:rsid w:val="00666DE2"/>
    <w:rsid w:val="00670DF9"/>
    <w:rsid w:val="006908AE"/>
    <w:rsid w:val="006A47DE"/>
    <w:rsid w:val="006A7708"/>
    <w:rsid w:val="006B190A"/>
    <w:rsid w:val="006B2C03"/>
    <w:rsid w:val="006B51FA"/>
    <w:rsid w:val="006B73DC"/>
    <w:rsid w:val="006E2992"/>
    <w:rsid w:val="006E4C9F"/>
    <w:rsid w:val="006E7C89"/>
    <w:rsid w:val="006F2F73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95E9E"/>
    <w:rsid w:val="00797F2D"/>
    <w:rsid w:val="007B1E34"/>
    <w:rsid w:val="007B6F51"/>
    <w:rsid w:val="007C03B9"/>
    <w:rsid w:val="007C22D3"/>
    <w:rsid w:val="007C450B"/>
    <w:rsid w:val="007E4846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ED7"/>
    <w:rsid w:val="00864FCB"/>
    <w:rsid w:val="00865E4F"/>
    <w:rsid w:val="0087012F"/>
    <w:rsid w:val="00896314"/>
    <w:rsid w:val="008C04EC"/>
    <w:rsid w:val="008C0BE5"/>
    <w:rsid w:val="008C386C"/>
    <w:rsid w:val="008D154B"/>
    <w:rsid w:val="008D22A4"/>
    <w:rsid w:val="008E43B4"/>
    <w:rsid w:val="008F47FC"/>
    <w:rsid w:val="00904B48"/>
    <w:rsid w:val="0090542C"/>
    <w:rsid w:val="00910CE2"/>
    <w:rsid w:val="009112B2"/>
    <w:rsid w:val="00924708"/>
    <w:rsid w:val="00935360"/>
    <w:rsid w:val="0094144A"/>
    <w:rsid w:val="00962366"/>
    <w:rsid w:val="0098383A"/>
    <w:rsid w:val="00993942"/>
    <w:rsid w:val="009A56D4"/>
    <w:rsid w:val="009A701E"/>
    <w:rsid w:val="009B6603"/>
    <w:rsid w:val="009D18BA"/>
    <w:rsid w:val="009D55E2"/>
    <w:rsid w:val="009D5E9F"/>
    <w:rsid w:val="009E0373"/>
    <w:rsid w:val="009E59F6"/>
    <w:rsid w:val="009E6113"/>
    <w:rsid w:val="009E7263"/>
    <w:rsid w:val="009F3E03"/>
    <w:rsid w:val="00A010BC"/>
    <w:rsid w:val="00A03601"/>
    <w:rsid w:val="00A16D35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0AA8"/>
    <w:rsid w:val="00AB40B0"/>
    <w:rsid w:val="00AD5DB8"/>
    <w:rsid w:val="00AF3228"/>
    <w:rsid w:val="00AF3904"/>
    <w:rsid w:val="00B010E4"/>
    <w:rsid w:val="00B060B2"/>
    <w:rsid w:val="00B07A15"/>
    <w:rsid w:val="00B212D6"/>
    <w:rsid w:val="00B21BB2"/>
    <w:rsid w:val="00B23A5E"/>
    <w:rsid w:val="00B25B59"/>
    <w:rsid w:val="00B41B25"/>
    <w:rsid w:val="00B43119"/>
    <w:rsid w:val="00B4328F"/>
    <w:rsid w:val="00B47383"/>
    <w:rsid w:val="00B518D9"/>
    <w:rsid w:val="00B547D9"/>
    <w:rsid w:val="00B553CA"/>
    <w:rsid w:val="00B56E30"/>
    <w:rsid w:val="00B56F8B"/>
    <w:rsid w:val="00B57ABE"/>
    <w:rsid w:val="00B63345"/>
    <w:rsid w:val="00B967EB"/>
    <w:rsid w:val="00BA14C0"/>
    <w:rsid w:val="00BA5EDD"/>
    <w:rsid w:val="00BC7AA8"/>
    <w:rsid w:val="00BE1FA6"/>
    <w:rsid w:val="00BE5326"/>
    <w:rsid w:val="00BE741A"/>
    <w:rsid w:val="00BE7D73"/>
    <w:rsid w:val="00BF0BE9"/>
    <w:rsid w:val="00BF509C"/>
    <w:rsid w:val="00BF62DB"/>
    <w:rsid w:val="00C252A8"/>
    <w:rsid w:val="00C30125"/>
    <w:rsid w:val="00C36399"/>
    <w:rsid w:val="00C448A2"/>
    <w:rsid w:val="00C7254F"/>
    <w:rsid w:val="00C81E64"/>
    <w:rsid w:val="00C82304"/>
    <w:rsid w:val="00C915C0"/>
    <w:rsid w:val="00CA109B"/>
    <w:rsid w:val="00CA2AEA"/>
    <w:rsid w:val="00CD235A"/>
    <w:rsid w:val="00CD3E60"/>
    <w:rsid w:val="00CF77DD"/>
    <w:rsid w:val="00D1168C"/>
    <w:rsid w:val="00D13010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6C0D"/>
    <w:rsid w:val="00DE2BEF"/>
    <w:rsid w:val="00E07CC6"/>
    <w:rsid w:val="00E10E43"/>
    <w:rsid w:val="00E14DDE"/>
    <w:rsid w:val="00E16080"/>
    <w:rsid w:val="00E22AC0"/>
    <w:rsid w:val="00E2527E"/>
    <w:rsid w:val="00E26FFD"/>
    <w:rsid w:val="00E27E5A"/>
    <w:rsid w:val="00E34334"/>
    <w:rsid w:val="00E44E2C"/>
    <w:rsid w:val="00E47A31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2508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4B59"/>
  <w15:docId w15:val="{37144199-86B4-4A10-9EC3-93225430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1880013BDF145BEF84812DBAD735B" ma:contentTypeVersion="14" ma:contentTypeDescription="Create a new document." ma:contentTypeScope="" ma:versionID="2d46941fd42da103768a801aa63fa486">
  <xsd:schema xmlns:xsd="http://www.w3.org/2001/XMLSchema" xmlns:xs="http://www.w3.org/2001/XMLSchema" xmlns:p="http://schemas.microsoft.com/office/2006/metadata/properties" xmlns:ns3="fce95707-568c-4bd1-98dd-2540ed2bd351" xmlns:ns4="f7da90d3-a7ef-4a40-bb42-c88e023472af" targetNamespace="http://schemas.microsoft.com/office/2006/metadata/properties" ma:root="true" ma:fieldsID="a779d6f65edf086ff35fbf1b7115cb5c" ns3:_="" ns4:_="">
    <xsd:import namespace="fce95707-568c-4bd1-98dd-2540ed2bd351"/>
    <xsd:import namespace="f7da90d3-a7ef-4a40-bb42-c88e02347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5707-568c-4bd1-98dd-2540ed2b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90d3-a7ef-4a40-bb42-c88e02347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AA23-23A8-4F66-B6C4-D4C1B9E0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95707-568c-4bd1-98dd-2540ed2bd351"/>
    <ds:schemaRef ds:uri="f7da90d3-a7ef-4a40-bb42-c88e02347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AF18-706C-40FF-9301-FAF49C4F7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BE0ED-AD8B-4DE7-BFF5-CD6D97B6B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051B1-481E-4C69-81E5-DF2CD3D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389/2022 w sprawie wyróżnienia rozprawy doktorskiej</vt:lpstr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389/2022 w sprawie wyróżnienia rozprawy doktorskiej</dc:title>
  <dc:creator>Emilia Snarska</dc:creator>
  <cp:lastModifiedBy>Karolina Charkiewicz</cp:lastModifiedBy>
  <cp:revision>6</cp:revision>
  <cp:lastPrinted>2019-11-27T14:06:00Z</cp:lastPrinted>
  <dcterms:created xsi:type="dcterms:W3CDTF">2022-09-30T06:52:00Z</dcterms:created>
  <dcterms:modified xsi:type="dcterms:W3CDTF">2023-01-26T08:00:00Z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0x010100AEA1880013BDF145BEF84812DBAD735B</vt:lpwstr>
  </property>
</Properties>
</file>