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279C" w14:textId="6B4038B8" w:rsidR="005F3124" w:rsidRPr="00126816" w:rsidRDefault="00247E24" w:rsidP="0078783B">
      <w:pPr>
        <w:pStyle w:val="Tytu"/>
        <w:rPr>
          <w:lang w:val="en-US"/>
        </w:rPr>
      </w:pPr>
      <w:r>
        <w:rPr>
          <w:lang w:val="en-GB"/>
        </w:rPr>
        <w:t xml:space="preserve"> Resolution No. 451/2022</w:t>
      </w:r>
    </w:p>
    <w:p w14:paraId="51C07BB0" w14:textId="1D3E7F6F" w:rsidR="00613DF6" w:rsidRPr="00126816" w:rsidRDefault="00D65BDC" w:rsidP="0078783B">
      <w:pPr>
        <w:pStyle w:val="Tytu"/>
        <w:rPr>
          <w:lang w:val="en-US"/>
        </w:rPr>
      </w:pPr>
      <w:r>
        <w:rPr>
          <w:lang w:val="en-GB"/>
        </w:rPr>
        <w:t>o</w:t>
      </w:r>
      <w:r w:rsidR="005F3124">
        <w:rPr>
          <w:lang w:val="en-GB"/>
        </w:rPr>
        <w:t xml:space="preserve">f the Senate of the Medical University of Bialystok </w:t>
      </w:r>
    </w:p>
    <w:p w14:paraId="6055FDFB" w14:textId="450B22B0" w:rsidR="005F3124" w:rsidRPr="00126816" w:rsidRDefault="00453363" w:rsidP="0078783B">
      <w:pPr>
        <w:pStyle w:val="Tytu"/>
        <w:rPr>
          <w:lang w:val="en-US"/>
        </w:rPr>
      </w:pPr>
      <w:r>
        <w:rPr>
          <w:lang w:val="en-GB"/>
        </w:rPr>
        <w:t>of 24.11.2022</w:t>
      </w:r>
    </w:p>
    <w:p w14:paraId="5D734B2D" w14:textId="194146B4" w:rsidR="005F3124" w:rsidRPr="00126816" w:rsidRDefault="001D2608" w:rsidP="0078783B">
      <w:pPr>
        <w:pStyle w:val="Tytu"/>
        <w:rPr>
          <w:lang w:val="en-US"/>
        </w:rPr>
      </w:pPr>
      <w:r>
        <w:rPr>
          <w:lang w:val="en-GB"/>
        </w:rPr>
        <w:t xml:space="preserve">on the conditions, mode and schedule of the Doctoral School admission proceedings </w:t>
      </w:r>
      <w:r>
        <w:rPr>
          <w:b w:val="0"/>
          <w:bCs w:val="0"/>
          <w:lang w:val="en-GB"/>
        </w:rPr>
        <w:br/>
      </w:r>
      <w:r>
        <w:rPr>
          <w:lang w:val="en-GB"/>
        </w:rPr>
        <w:t>at the Medical University of Bialystok for academic year 2023/2024</w:t>
      </w:r>
    </w:p>
    <w:p w14:paraId="2B17E8DF" w14:textId="2240D74E" w:rsidR="005F3124" w:rsidRPr="00126816" w:rsidRDefault="00132DB0" w:rsidP="0078783B">
      <w:pPr>
        <w:spacing w:before="360" w:after="100" w:afterAutospacing="1" w:line="360"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Pursuant to Art. 200 sec. 2 </w:t>
      </w:r>
      <w:r w:rsidR="00D65BDC">
        <w:rPr>
          <w:rFonts w:asciiTheme="minorHAnsi" w:hAnsiTheme="minorHAnsi" w:cstheme="minorHAnsi"/>
          <w:sz w:val="22"/>
          <w:szCs w:val="22"/>
          <w:lang w:val="en-GB"/>
        </w:rPr>
        <w:t>and 3</w:t>
      </w:r>
      <w:r>
        <w:rPr>
          <w:rFonts w:asciiTheme="minorHAnsi" w:hAnsiTheme="minorHAnsi" w:cstheme="minorHAnsi"/>
          <w:sz w:val="22"/>
          <w:szCs w:val="22"/>
          <w:lang w:val="en-GB"/>
        </w:rPr>
        <w:t xml:space="preserve"> of the Act of 20 July 2018 Law on Higher Education and Science (Journal of Laws of 2022, item 574, as amended),</w:t>
      </w:r>
      <w:r>
        <w:rPr>
          <w:rFonts w:asciiTheme="minorHAnsi" w:hAnsiTheme="minorHAnsi" w:cstheme="minorHAnsi"/>
          <w:color w:val="000000"/>
          <w:sz w:val="22"/>
          <w:szCs w:val="22"/>
          <w:lang w:val="en-GB"/>
        </w:rPr>
        <w:t xml:space="preserve"> further referred to as “the Law”</w:t>
      </w:r>
      <w:r w:rsidR="00D65BDC">
        <w:rPr>
          <w:rFonts w:asciiTheme="minorHAnsi" w:hAnsiTheme="minorHAnsi" w:cstheme="minorHAnsi"/>
          <w:color w:val="0070C0"/>
          <w:sz w:val="22"/>
          <w:szCs w:val="22"/>
          <w:lang w:val="en-GB"/>
        </w:rPr>
        <w:t xml:space="preserve">, </w:t>
      </w:r>
      <w:r w:rsidR="00D65BDC">
        <w:rPr>
          <w:rFonts w:asciiTheme="minorHAnsi" w:hAnsiTheme="minorHAnsi" w:cstheme="minorHAnsi"/>
          <w:sz w:val="22"/>
          <w:szCs w:val="22"/>
          <w:lang w:val="en-GB"/>
        </w:rPr>
        <w:t>the</w:t>
      </w:r>
      <w:r>
        <w:rPr>
          <w:rFonts w:asciiTheme="minorHAnsi" w:hAnsiTheme="minorHAnsi" w:cstheme="minorHAnsi"/>
          <w:sz w:val="22"/>
          <w:szCs w:val="22"/>
          <w:lang w:val="en-GB"/>
        </w:rPr>
        <w:t xml:space="preserve"> Senate passes as follows:</w:t>
      </w:r>
      <w:r>
        <w:rPr>
          <w:rFonts w:asciiTheme="minorHAnsi" w:hAnsiTheme="minorHAnsi" w:cstheme="minorHAnsi"/>
          <w:sz w:val="22"/>
          <w:szCs w:val="22"/>
          <w:lang w:val="en-GB"/>
        </w:rPr>
        <w:br/>
      </w:r>
    </w:p>
    <w:p w14:paraId="4F4D7F96" w14:textId="77777777" w:rsidR="00234F18" w:rsidRPr="00126816" w:rsidRDefault="00710CF6" w:rsidP="00563BEC">
      <w:pPr>
        <w:pStyle w:val="Nagwek1"/>
        <w:rPr>
          <w:lang w:val="en-US"/>
        </w:rPr>
      </w:pPr>
      <w:r>
        <w:rPr>
          <w:bCs/>
          <w:lang w:val="en-GB"/>
        </w:rPr>
        <w:t>§ 1</w:t>
      </w:r>
    </w:p>
    <w:p w14:paraId="6B248FC1" w14:textId="77777777" w:rsidR="00132DB0" w:rsidRPr="00126816" w:rsidRDefault="00132DB0" w:rsidP="0078783B">
      <w:pPr>
        <w:pStyle w:val="Podtytu"/>
        <w:rPr>
          <w:lang w:val="en-US"/>
        </w:rPr>
      </w:pPr>
      <w:r>
        <w:rPr>
          <w:lang w:val="en-GB"/>
        </w:rPr>
        <w:t xml:space="preserve">The Medical University of Bialystok conducts recruitment for the Doctoral School in the field of medical sciences and health sciences in the following three disciplines: medical sciences, pharmaceutical sciences, health sciences. </w:t>
      </w:r>
    </w:p>
    <w:p w14:paraId="74ABDF63" w14:textId="6E496F40" w:rsidR="00710CF6" w:rsidRPr="00126816" w:rsidRDefault="00F8729A"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Pr>
          <w:rFonts w:asciiTheme="minorHAnsi" w:hAnsiTheme="minorHAnsi" w:cstheme="minorHAnsi"/>
          <w:color w:val="000000"/>
          <w:sz w:val="22"/>
          <w:szCs w:val="22"/>
          <w:lang w:val="en-GB"/>
        </w:rPr>
        <w:t>competition</w:t>
      </w:r>
      <w:r>
        <w:rPr>
          <w:rFonts w:asciiTheme="minorHAnsi" w:hAnsiTheme="minorHAnsi" w:cstheme="minorHAnsi"/>
          <w:sz w:val="22"/>
          <w:szCs w:val="22"/>
          <w:lang w:val="en-GB"/>
        </w:rPr>
        <w:t xml:space="preserve"> proceedings in individual disciplines are carried out by </w:t>
      </w:r>
      <w:r w:rsidR="002B52D6">
        <w:rPr>
          <w:rFonts w:asciiTheme="minorHAnsi" w:hAnsiTheme="minorHAnsi" w:cstheme="minorHAnsi"/>
          <w:sz w:val="22"/>
          <w:szCs w:val="22"/>
          <w:lang w:val="en-GB"/>
        </w:rPr>
        <w:t>Admission</w:t>
      </w:r>
      <w:r w:rsidR="00126816">
        <w:rPr>
          <w:rFonts w:asciiTheme="minorHAnsi" w:hAnsiTheme="minorHAnsi" w:cstheme="minorHAnsi"/>
          <w:sz w:val="22"/>
          <w:szCs w:val="22"/>
          <w:lang w:val="en-GB"/>
        </w:rPr>
        <w:t xml:space="preserve"> Committee</w:t>
      </w:r>
      <w:r>
        <w:rPr>
          <w:rFonts w:asciiTheme="minorHAnsi" w:hAnsiTheme="minorHAnsi" w:cstheme="minorHAnsi"/>
          <w:sz w:val="22"/>
          <w:szCs w:val="22"/>
          <w:lang w:val="en-GB"/>
        </w:rPr>
        <w:t>s appointed by the Rector, which include:</w:t>
      </w:r>
    </w:p>
    <w:p w14:paraId="00A5D7F9" w14:textId="77777777" w:rsidR="006E70E4" w:rsidRPr="00126816" w:rsidRDefault="003A4F43" w:rsidP="0078783B">
      <w:pPr>
        <w:numPr>
          <w:ilvl w:val="0"/>
          <w:numId w:val="4"/>
        </w:numPr>
        <w:autoSpaceDE w:val="0"/>
        <w:autoSpaceDN w:val="0"/>
        <w:adjustRightInd w:val="0"/>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The Director of the Doctoral School or an appointed person, who is also the chairman of the Committee,</w:t>
      </w:r>
    </w:p>
    <w:p w14:paraId="755B1A6F" w14:textId="69C36B40" w:rsidR="00710CF6" w:rsidRPr="00126816" w:rsidRDefault="002B52D6" w:rsidP="0078783B">
      <w:pPr>
        <w:numPr>
          <w:ilvl w:val="0"/>
          <w:numId w:val="4"/>
        </w:numPr>
        <w:autoSpaceDE w:val="0"/>
        <w:autoSpaceDN w:val="0"/>
        <w:adjustRightInd w:val="0"/>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The Head</w:t>
      </w:r>
      <w:r w:rsidR="00193D5B">
        <w:rPr>
          <w:rFonts w:asciiTheme="minorHAnsi" w:hAnsiTheme="minorHAnsi" w:cstheme="minorHAnsi"/>
          <w:sz w:val="22"/>
          <w:szCs w:val="22"/>
          <w:lang w:val="en-GB"/>
        </w:rPr>
        <w:t xml:space="preserve"> of the Doctoral Studies or an appointed person,</w:t>
      </w:r>
    </w:p>
    <w:p w14:paraId="43121042" w14:textId="77777777" w:rsidR="002A468F" w:rsidRPr="00126816" w:rsidRDefault="002A468F" w:rsidP="0078783B">
      <w:pPr>
        <w:numPr>
          <w:ilvl w:val="0"/>
          <w:numId w:val="4"/>
        </w:numPr>
        <w:autoSpaceDE w:val="0"/>
        <w:autoSpaceDN w:val="0"/>
        <w:adjustRightInd w:val="0"/>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Examiner/expert, representing the scientific discipline chosen by the doctoral student, holding the title of professor or the post-doctoral degree [doktor habilitowany] in the given scientific discipline,</w:t>
      </w:r>
    </w:p>
    <w:p w14:paraId="270683A1" w14:textId="77777777" w:rsidR="00710CF6" w:rsidRPr="001D2608" w:rsidRDefault="00710CF6" w:rsidP="0078783B">
      <w:pPr>
        <w:numPr>
          <w:ilvl w:val="0"/>
          <w:numId w:val="4"/>
        </w:numPr>
        <w:autoSpaceDE w:val="0"/>
        <w:autoSpaceDN w:val="0"/>
        <w:adjustRightInd w:val="0"/>
        <w:spacing w:line="360" w:lineRule="auto"/>
        <w:rPr>
          <w:rFonts w:asciiTheme="minorHAnsi" w:hAnsiTheme="minorHAnsi" w:cstheme="minorHAnsi"/>
          <w:sz w:val="22"/>
          <w:szCs w:val="22"/>
        </w:rPr>
      </w:pPr>
      <w:r>
        <w:rPr>
          <w:rFonts w:asciiTheme="minorHAnsi" w:hAnsiTheme="minorHAnsi" w:cstheme="minorHAnsi"/>
          <w:sz w:val="22"/>
          <w:szCs w:val="22"/>
          <w:lang w:val="en-GB"/>
        </w:rPr>
        <w:t>English language examiner.</w:t>
      </w:r>
    </w:p>
    <w:p w14:paraId="3FF46E30" w14:textId="4012524A" w:rsidR="00710CF6" w:rsidRPr="00126816" w:rsidRDefault="00F9514B"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The potential supervisor may take part in the open part of the exam, but does not participate in the final assessment of the candidate.</w:t>
      </w:r>
    </w:p>
    <w:p w14:paraId="1F33F1D8" w14:textId="52AEC726" w:rsidR="00D87B42" w:rsidRPr="00126816" w:rsidRDefault="00D87B42" w:rsidP="0078783B">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 xml:space="preserve">The tasks of the </w:t>
      </w:r>
      <w:r w:rsidR="00126816">
        <w:rPr>
          <w:rFonts w:asciiTheme="minorHAnsi" w:hAnsiTheme="minorHAnsi" w:cstheme="minorHAnsi"/>
          <w:sz w:val="22"/>
          <w:szCs w:val="22"/>
          <w:lang w:val="en-GB"/>
        </w:rPr>
        <w:t>Admissions Committee</w:t>
      </w:r>
      <w:r>
        <w:rPr>
          <w:rFonts w:asciiTheme="minorHAnsi" w:hAnsiTheme="minorHAnsi" w:cstheme="minorHAnsi"/>
          <w:sz w:val="22"/>
          <w:szCs w:val="22"/>
          <w:lang w:val="en-GB"/>
        </w:rPr>
        <w:t xml:space="preserve"> include conducting the competition proceedings for the Doctoral School in a pa</w:t>
      </w:r>
      <w:r w:rsidR="002B52D6">
        <w:rPr>
          <w:rFonts w:asciiTheme="minorHAnsi" w:hAnsiTheme="minorHAnsi" w:cstheme="minorHAnsi"/>
          <w:sz w:val="22"/>
          <w:szCs w:val="22"/>
          <w:lang w:val="en-GB"/>
        </w:rPr>
        <w:t>rticular discipline, including:</w:t>
      </w:r>
    </w:p>
    <w:p w14:paraId="26D1AD1C" w14:textId="19EBC01F" w:rsidR="00D87B42" w:rsidRPr="00126816" w:rsidRDefault="00D87B42" w:rsidP="0078783B">
      <w:pPr>
        <w:numPr>
          <w:ilvl w:val="0"/>
          <w:numId w:val="8"/>
        </w:numPr>
        <w:spacing w:line="360" w:lineRule="auto"/>
        <w:ind w:left="993"/>
        <w:rPr>
          <w:rFonts w:asciiTheme="minorHAnsi" w:hAnsiTheme="minorHAnsi" w:cstheme="minorHAnsi"/>
          <w:sz w:val="22"/>
          <w:szCs w:val="22"/>
          <w:lang w:val="en-US"/>
        </w:rPr>
      </w:pPr>
      <w:r>
        <w:rPr>
          <w:rFonts w:asciiTheme="minorHAnsi" w:hAnsiTheme="minorHAnsi" w:cstheme="minorHAnsi"/>
          <w:sz w:val="22"/>
          <w:szCs w:val="22"/>
          <w:lang w:val="en-GB"/>
        </w:rPr>
        <w:t>making a decision on admitting a candidate to the competition proceedings based on the submitted documents,</w:t>
      </w:r>
    </w:p>
    <w:p w14:paraId="54EAC324" w14:textId="77777777" w:rsidR="00D87B42" w:rsidRPr="00126816" w:rsidRDefault="00D87B42" w:rsidP="0078783B">
      <w:pPr>
        <w:numPr>
          <w:ilvl w:val="0"/>
          <w:numId w:val="8"/>
        </w:numPr>
        <w:spacing w:line="360" w:lineRule="auto"/>
        <w:ind w:left="993"/>
        <w:rPr>
          <w:rFonts w:asciiTheme="minorHAnsi" w:hAnsiTheme="minorHAnsi" w:cstheme="minorHAnsi"/>
          <w:sz w:val="22"/>
          <w:szCs w:val="22"/>
          <w:lang w:val="en-US"/>
        </w:rPr>
      </w:pPr>
      <w:r>
        <w:rPr>
          <w:rFonts w:asciiTheme="minorHAnsi" w:hAnsiTheme="minorHAnsi" w:cstheme="minorHAnsi"/>
          <w:sz w:val="22"/>
          <w:szCs w:val="22"/>
          <w:lang w:val="en-GB"/>
        </w:rPr>
        <w:t>determining the range of topics of the exam in the subject,</w:t>
      </w:r>
    </w:p>
    <w:p w14:paraId="4D4D3037" w14:textId="77777777" w:rsidR="00D87B42" w:rsidRPr="00126816" w:rsidRDefault="00D87B42" w:rsidP="0078783B">
      <w:pPr>
        <w:numPr>
          <w:ilvl w:val="0"/>
          <w:numId w:val="8"/>
        </w:numPr>
        <w:spacing w:line="360" w:lineRule="auto"/>
        <w:ind w:left="993"/>
        <w:rPr>
          <w:rFonts w:asciiTheme="minorHAnsi" w:hAnsiTheme="minorHAnsi" w:cstheme="minorHAnsi"/>
          <w:sz w:val="22"/>
          <w:szCs w:val="22"/>
          <w:lang w:val="en-US"/>
        </w:rPr>
      </w:pPr>
      <w:r>
        <w:rPr>
          <w:rFonts w:asciiTheme="minorHAnsi" w:hAnsiTheme="minorHAnsi" w:cstheme="minorHAnsi"/>
          <w:sz w:val="22"/>
          <w:szCs w:val="22"/>
          <w:lang w:val="en-GB"/>
        </w:rPr>
        <w:t>conducting and evaluating the results of the competition proceedings,</w:t>
      </w:r>
    </w:p>
    <w:p w14:paraId="253F9CA7" w14:textId="693A93F5" w:rsidR="00D87B42" w:rsidRPr="00D65BDC" w:rsidRDefault="00D87B42" w:rsidP="0078783B">
      <w:pPr>
        <w:numPr>
          <w:ilvl w:val="0"/>
          <w:numId w:val="8"/>
        </w:numPr>
        <w:spacing w:line="360" w:lineRule="auto"/>
        <w:ind w:left="993"/>
        <w:rPr>
          <w:rFonts w:asciiTheme="minorHAnsi" w:hAnsiTheme="minorHAnsi" w:cstheme="minorHAnsi"/>
          <w:sz w:val="22"/>
          <w:szCs w:val="22"/>
          <w:lang w:val="en-GB"/>
        </w:rPr>
      </w:pPr>
      <w:r>
        <w:rPr>
          <w:rFonts w:asciiTheme="minorHAnsi" w:hAnsiTheme="minorHAnsi" w:cstheme="minorHAnsi"/>
          <w:sz w:val="22"/>
          <w:szCs w:val="22"/>
          <w:lang w:val="en-GB"/>
        </w:rPr>
        <w:t>drawing reports f</w:t>
      </w:r>
      <w:r w:rsidR="002B52D6">
        <w:rPr>
          <w:rFonts w:asciiTheme="minorHAnsi" w:hAnsiTheme="minorHAnsi" w:cstheme="minorHAnsi"/>
          <w:sz w:val="22"/>
          <w:szCs w:val="22"/>
          <w:lang w:val="en-GB"/>
        </w:rPr>
        <w:t>rom the competition proceedings,</w:t>
      </w:r>
    </w:p>
    <w:p w14:paraId="14697103" w14:textId="77777777" w:rsidR="00F9514B" w:rsidRPr="00D65BDC" w:rsidRDefault="00F8064B" w:rsidP="0078783B">
      <w:pPr>
        <w:numPr>
          <w:ilvl w:val="0"/>
          <w:numId w:val="8"/>
        </w:numPr>
        <w:spacing w:line="360" w:lineRule="auto"/>
        <w:ind w:left="993"/>
        <w:rPr>
          <w:rFonts w:asciiTheme="minorHAnsi" w:hAnsiTheme="minorHAnsi" w:cstheme="minorHAnsi"/>
          <w:sz w:val="22"/>
          <w:szCs w:val="22"/>
          <w:lang w:val="en-GB"/>
        </w:rPr>
      </w:pPr>
      <w:r w:rsidRPr="00D65BDC">
        <w:rPr>
          <w:rFonts w:asciiTheme="minorHAnsi" w:hAnsiTheme="minorHAnsi" w:cstheme="minorHAnsi"/>
          <w:sz w:val="22"/>
          <w:szCs w:val="22"/>
          <w:lang w:val="en-GB"/>
        </w:rPr>
        <w:t xml:space="preserve">issuing recommendations on </w:t>
      </w:r>
      <w:r>
        <w:rPr>
          <w:rFonts w:asciiTheme="minorHAnsi" w:hAnsiTheme="minorHAnsi" w:cstheme="minorHAnsi"/>
          <w:sz w:val="22"/>
          <w:szCs w:val="22"/>
          <w:lang w:val="en-GB"/>
        </w:rPr>
        <w:t xml:space="preserve">admission </w:t>
      </w:r>
      <w:r w:rsidRPr="00D65BDC">
        <w:rPr>
          <w:rFonts w:asciiTheme="minorHAnsi" w:hAnsiTheme="minorHAnsi" w:cstheme="minorHAnsi"/>
          <w:sz w:val="22"/>
          <w:szCs w:val="22"/>
          <w:lang w:val="en-GB"/>
        </w:rPr>
        <w:t xml:space="preserve">or refusal of </w:t>
      </w:r>
      <w:r>
        <w:rPr>
          <w:rFonts w:asciiTheme="minorHAnsi" w:hAnsiTheme="minorHAnsi" w:cstheme="minorHAnsi"/>
          <w:sz w:val="22"/>
          <w:szCs w:val="22"/>
          <w:lang w:val="en-GB"/>
        </w:rPr>
        <w:t>admission to the Doctoral School,</w:t>
      </w:r>
    </w:p>
    <w:p w14:paraId="2C21385D" w14:textId="526EDA11" w:rsidR="00472E46" w:rsidRPr="00126816" w:rsidRDefault="008A3BCB" w:rsidP="0078783B">
      <w:pPr>
        <w:numPr>
          <w:ilvl w:val="0"/>
          <w:numId w:val="8"/>
        </w:numPr>
        <w:spacing w:line="360" w:lineRule="auto"/>
        <w:ind w:left="993"/>
        <w:rPr>
          <w:rFonts w:asciiTheme="minorHAnsi" w:hAnsiTheme="minorHAnsi" w:cstheme="minorHAnsi"/>
          <w:sz w:val="22"/>
          <w:szCs w:val="22"/>
          <w:lang w:val="en-US"/>
        </w:rPr>
      </w:pPr>
      <w:r>
        <w:rPr>
          <w:rFonts w:asciiTheme="minorHAnsi" w:hAnsiTheme="minorHAnsi" w:cstheme="minorHAnsi"/>
          <w:sz w:val="22"/>
          <w:szCs w:val="22"/>
          <w:lang w:val="en-GB"/>
        </w:rPr>
        <w:t>performing other tasks resulting from the current needs of the University regarding admissions to the Doctoral School.</w:t>
      </w:r>
    </w:p>
    <w:p w14:paraId="14D93168" w14:textId="60EE15B4" w:rsidR="002B52D6" w:rsidRPr="002B52D6" w:rsidRDefault="000D5DAF" w:rsidP="002B52D6">
      <w:pPr>
        <w:numPr>
          <w:ilvl w:val="0"/>
          <w:numId w:val="7"/>
        </w:numPr>
        <w:tabs>
          <w:tab w:val="left" w:pos="426"/>
        </w:tabs>
        <w:autoSpaceDE w:val="0"/>
        <w:autoSpaceDN w:val="0"/>
        <w:adjustRightInd w:val="0"/>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Admin</w:t>
      </w:r>
      <w:r w:rsidR="002B52D6">
        <w:rPr>
          <w:rFonts w:asciiTheme="minorHAnsi" w:hAnsiTheme="minorHAnsi" w:cstheme="minorHAnsi"/>
          <w:sz w:val="22"/>
          <w:szCs w:val="22"/>
          <w:lang w:val="en-GB"/>
        </w:rPr>
        <w:t>istrative and office support of</w:t>
      </w:r>
      <w:r>
        <w:rPr>
          <w:rFonts w:asciiTheme="minorHAnsi" w:hAnsiTheme="minorHAnsi" w:cstheme="minorHAnsi"/>
          <w:sz w:val="22"/>
          <w:szCs w:val="22"/>
          <w:lang w:val="en-GB"/>
        </w:rPr>
        <w:t xml:space="preserve"> the competition proceedings is provided</w:t>
      </w:r>
      <w:r w:rsidR="002B52D6">
        <w:rPr>
          <w:rFonts w:asciiTheme="minorHAnsi" w:hAnsiTheme="minorHAnsi" w:cstheme="minorHAnsi"/>
          <w:sz w:val="22"/>
          <w:szCs w:val="22"/>
          <w:lang w:val="en-GB"/>
        </w:rPr>
        <w:t xml:space="preserve"> by the Promotion and Recruitment</w:t>
      </w:r>
      <w:r>
        <w:rPr>
          <w:rFonts w:asciiTheme="minorHAnsi" w:hAnsiTheme="minorHAnsi" w:cstheme="minorHAnsi"/>
          <w:sz w:val="22"/>
          <w:szCs w:val="22"/>
          <w:lang w:val="en-GB"/>
        </w:rPr>
        <w:t xml:space="preserve"> Office of the Medical University of Bialystok.</w:t>
      </w:r>
      <w:r w:rsidR="002B52D6">
        <w:rPr>
          <w:rFonts w:asciiTheme="minorHAnsi" w:hAnsiTheme="minorHAnsi" w:cstheme="minorHAnsi"/>
          <w:sz w:val="22"/>
          <w:szCs w:val="22"/>
          <w:lang w:val="en-GB"/>
        </w:rPr>
        <w:t xml:space="preserve"> </w:t>
      </w:r>
    </w:p>
    <w:p w14:paraId="5EC18FB9" w14:textId="77777777" w:rsidR="00D87B42" w:rsidRPr="00664680" w:rsidRDefault="009D6950" w:rsidP="00563BEC">
      <w:pPr>
        <w:pStyle w:val="Nagwek1"/>
      </w:pPr>
      <w:r>
        <w:rPr>
          <w:bCs/>
          <w:lang w:val="en-GB"/>
        </w:rPr>
        <w:t>§ 2</w:t>
      </w:r>
    </w:p>
    <w:p w14:paraId="42B39269" w14:textId="63BA090D" w:rsidR="00D87B42" w:rsidRPr="001D2608" w:rsidRDefault="00D87B42"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Pr>
          <w:rFonts w:asciiTheme="minorHAnsi" w:hAnsiTheme="minorHAnsi" w:cstheme="minorHAnsi"/>
          <w:sz w:val="22"/>
          <w:szCs w:val="22"/>
          <w:lang w:val="en-GB"/>
        </w:rPr>
        <w:t xml:space="preserve">The </w:t>
      </w:r>
      <w:r w:rsidR="00126816">
        <w:rPr>
          <w:rFonts w:asciiTheme="minorHAnsi" w:hAnsiTheme="minorHAnsi" w:cstheme="minorHAnsi"/>
          <w:sz w:val="22"/>
          <w:szCs w:val="22"/>
          <w:lang w:val="en-GB"/>
        </w:rPr>
        <w:t>Admissions Committee</w:t>
      </w:r>
      <w:r>
        <w:rPr>
          <w:rFonts w:asciiTheme="minorHAnsi" w:hAnsiTheme="minorHAnsi" w:cstheme="minorHAnsi"/>
          <w:sz w:val="22"/>
          <w:szCs w:val="22"/>
          <w:lang w:val="en-GB"/>
        </w:rPr>
        <w:t xml:space="preserve"> </w:t>
      </w:r>
      <w:r>
        <w:rPr>
          <w:rFonts w:asciiTheme="minorHAnsi" w:hAnsiTheme="minorHAnsi" w:cstheme="minorHAnsi"/>
          <w:color w:val="000000"/>
          <w:sz w:val="22"/>
          <w:szCs w:val="22"/>
          <w:lang w:val="en-GB"/>
        </w:rPr>
        <w:t xml:space="preserve">issues recommendations </w:t>
      </w:r>
      <w:r w:rsidR="00932CA4">
        <w:rPr>
          <w:rFonts w:asciiTheme="minorHAnsi" w:hAnsiTheme="minorHAnsi" w:cstheme="minorHAnsi"/>
          <w:sz w:val="22"/>
          <w:szCs w:val="22"/>
          <w:lang w:val="en-GB"/>
        </w:rPr>
        <w:t>on admission or refusal of</w:t>
      </w:r>
      <w:r>
        <w:rPr>
          <w:rFonts w:asciiTheme="minorHAnsi" w:hAnsiTheme="minorHAnsi" w:cstheme="minorHAnsi"/>
          <w:sz w:val="22"/>
          <w:szCs w:val="22"/>
          <w:lang w:val="en-GB"/>
        </w:rPr>
        <w:t xml:space="preserve"> admission of the candidate to Doctoral School.</w:t>
      </w:r>
    </w:p>
    <w:p w14:paraId="7E0496B0" w14:textId="40F5D0DD" w:rsidR="00967755" w:rsidRPr="001D2608" w:rsidRDefault="00472E46"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Pr>
          <w:rFonts w:asciiTheme="minorHAnsi" w:hAnsiTheme="minorHAnsi" w:cstheme="minorHAnsi"/>
          <w:sz w:val="22"/>
          <w:szCs w:val="22"/>
          <w:lang w:val="en-GB"/>
        </w:rPr>
        <w:lastRenderedPageBreak/>
        <w:t xml:space="preserve">After the competition proceedings are completed, the candidate who has been admitted to the Doctoral School shall be entered on the list of doctoral students, and the candidate </w:t>
      </w:r>
      <w:r w:rsidR="00D65BDC">
        <w:rPr>
          <w:rFonts w:asciiTheme="minorHAnsi" w:hAnsiTheme="minorHAnsi" w:cstheme="minorHAnsi"/>
          <w:sz w:val="22"/>
          <w:szCs w:val="22"/>
          <w:lang w:val="en-GB"/>
        </w:rPr>
        <w:t>who</w:t>
      </w:r>
      <w:r>
        <w:rPr>
          <w:rFonts w:asciiTheme="minorHAnsi" w:hAnsiTheme="minorHAnsi" w:cstheme="minorHAnsi"/>
          <w:sz w:val="22"/>
          <w:szCs w:val="22"/>
          <w:lang w:val="en-GB"/>
        </w:rPr>
        <w:t xml:space="preserve"> has not been admitted shall receive an administrative decision issued by the Rector on refusal to admit the candidate to the Doctoral School. </w:t>
      </w:r>
    </w:p>
    <w:p w14:paraId="1115E842" w14:textId="77777777" w:rsidR="00D87B42" w:rsidRPr="001D2608" w:rsidRDefault="00F8064B" w:rsidP="0078783B">
      <w:pPr>
        <w:pStyle w:val="Tekstpodstawowy3"/>
        <w:numPr>
          <w:ilvl w:val="0"/>
          <w:numId w:val="6"/>
        </w:numPr>
        <w:tabs>
          <w:tab w:val="clear" w:pos="360"/>
          <w:tab w:val="num" w:pos="426"/>
        </w:tabs>
        <w:spacing w:after="0" w:line="360" w:lineRule="auto"/>
        <w:ind w:left="426"/>
        <w:rPr>
          <w:rFonts w:asciiTheme="minorHAnsi" w:hAnsiTheme="minorHAnsi" w:cstheme="minorHAnsi"/>
          <w:sz w:val="22"/>
          <w:szCs w:val="22"/>
        </w:rPr>
      </w:pPr>
      <w:r>
        <w:rPr>
          <w:rFonts w:asciiTheme="minorHAnsi" w:hAnsiTheme="minorHAnsi" w:cstheme="minorHAnsi"/>
          <w:sz w:val="22"/>
          <w:szCs w:val="22"/>
          <w:lang w:val="en-GB"/>
        </w:rPr>
        <w:t xml:space="preserve">The decision to refuse admission to the Doctoral School may be subject to an application for reconsideration of the case. </w:t>
      </w:r>
    </w:p>
    <w:p w14:paraId="107BEB72" w14:textId="77777777" w:rsidR="00D87B42" w:rsidRPr="00664680" w:rsidRDefault="009D6950" w:rsidP="00563BEC">
      <w:pPr>
        <w:pStyle w:val="Nagwek1"/>
      </w:pPr>
      <w:r>
        <w:rPr>
          <w:bCs/>
          <w:lang w:val="en-GB"/>
        </w:rPr>
        <w:t>§ 3</w:t>
      </w:r>
    </w:p>
    <w:p w14:paraId="7D04221E" w14:textId="430CBEFB" w:rsidR="00092B29" w:rsidRPr="00126816" w:rsidRDefault="00092B29" w:rsidP="0078783B">
      <w:pPr>
        <w:numPr>
          <w:ilvl w:val="0"/>
          <w:numId w:val="9"/>
        </w:numPr>
        <w:tabs>
          <w:tab w:val="left" w:pos="426"/>
        </w:tabs>
        <w:autoSpaceDE w:val="0"/>
        <w:autoSpaceDN w:val="0"/>
        <w:adjustRightInd w:val="0"/>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 xml:space="preserve">The admission </w:t>
      </w:r>
      <w:r w:rsidR="00D65BDC">
        <w:rPr>
          <w:rFonts w:asciiTheme="minorHAnsi" w:hAnsiTheme="minorHAnsi" w:cstheme="minorHAnsi"/>
          <w:sz w:val="22"/>
          <w:szCs w:val="22"/>
          <w:lang w:val="en-GB"/>
        </w:rPr>
        <w:t>proceedings consist</w:t>
      </w:r>
      <w:r>
        <w:rPr>
          <w:rFonts w:asciiTheme="minorHAnsi" w:hAnsiTheme="minorHAnsi" w:cstheme="minorHAnsi"/>
          <w:sz w:val="22"/>
          <w:szCs w:val="22"/>
          <w:lang w:val="en-GB"/>
        </w:rPr>
        <w:t xml:space="preserve"> of </w:t>
      </w:r>
      <w:r w:rsidR="00D65BDC">
        <w:rPr>
          <w:rFonts w:asciiTheme="minorHAnsi" w:hAnsiTheme="minorHAnsi" w:cstheme="minorHAnsi"/>
          <w:sz w:val="22"/>
          <w:szCs w:val="22"/>
          <w:lang w:val="en-GB"/>
        </w:rPr>
        <w:t>competition proceedings</w:t>
      </w:r>
      <w:r>
        <w:rPr>
          <w:rFonts w:asciiTheme="minorHAnsi" w:hAnsiTheme="minorHAnsi" w:cstheme="minorHAnsi"/>
          <w:sz w:val="22"/>
          <w:szCs w:val="22"/>
          <w:lang w:val="en-GB"/>
        </w:rPr>
        <w:t xml:space="preserve"> and </w:t>
      </w:r>
      <w:r w:rsidR="00D65BDC">
        <w:rPr>
          <w:rFonts w:asciiTheme="minorHAnsi" w:hAnsiTheme="minorHAnsi" w:cstheme="minorHAnsi"/>
          <w:sz w:val="22"/>
          <w:szCs w:val="22"/>
          <w:lang w:val="en-GB"/>
        </w:rPr>
        <w:t>proceedings</w:t>
      </w:r>
      <w:r>
        <w:rPr>
          <w:rFonts w:asciiTheme="minorHAnsi" w:hAnsiTheme="minorHAnsi" w:cstheme="minorHAnsi"/>
          <w:sz w:val="22"/>
          <w:szCs w:val="22"/>
          <w:lang w:val="en-GB"/>
        </w:rPr>
        <w:t xml:space="preserve"> for admission to the Doctoral School by way of entry on the list of doctoral students or a decision on refusal of admission to the Doctoral School. The admission proceedings are carried out in accordance with the schedule constituting Appendix No. 1 and based on the scoring constituting Appendix No. 2 to this resolution.</w:t>
      </w:r>
      <w:r>
        <w:rPr>
          <w:rFonts w:asciiTheme="minorHAnsi" w:hAnsiTheme="minorHAnsi" w:cstheme="minorHAnsi"/>
          <w:sz w:val="22"/>
          <w:szCs w:val="22"/>
          <w:lang w:val="en-GB"/>
        </w:rPr>
        <w:tab/>
      </w:r>
    </w:p>
    <w:p w14:paraId="229DD176" w14:textId="058E927C" w:rsidR="00D87B42" w:rsidRPr="00126816" w:rsidRDefault="00D87B42" w:rsidP="0078783B">
      <w:pPr>
        <w:numPr>
          <w:ilvl w:val="0"/>
          <w:numId w:val="9"/>
        </w:numPr>
        <w:tabs>
          <w:tab w:val="clear" w:pos="360"/>
          <w:tab w:val="num" w:pos="426"/>
        </w:tabs>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The competition proceedings include the assessment of the candidate's predisposition for scientific and research work and exams: in English and in a major subject.</w:t>
      </w:r>
    </w:p>
    <w:p w14:paraId="1B795963" w14:textId="5A7673D8" w:rsidR="001F5690" w:rsidRPr="00126816" w:rsidRDefault="000D5DAF" w:rsidP="0078783B">
      <w:pPr>
        <w:numPr>
          <w:ilvl w:val="0"/>
          <w:numId w:val="9"/>
        </w:numPr>
        <w:tabs>
          <w:tab w:val="left" w:pos="426"/>
        </w:tabs>
        <w:autoSpaceDE w:val="0"/>
        <w:autoSpaceDN w:val="0"/>
        <w:adjustRightInd w:val="0"/>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Predispositions for scientific and research work are assessed on the basis of the research project submitted by the candidate and his/her achievements to date, based on the Scoring constituting Annex No. 2. The project (not longer than 4 A4 pages, font Times New Roman 12, line spacing 1.5) should present the concept of research work in the field of the candidate's scientific interests (it may be the idea of a future doct</w:t>
      </w:r>
      <w:r w:rsidR="00D65BDC">
        <w:rPr>
          <w:rFonts w:asciiTheme="minorHAnsi" w:hAnsiTheme="minorHAnsi" w:cstheme="minorHAnsi"/>
          <w:sz w:val="22"/>
          <w:szCs w:val="22"/>
          <w:lang w:val="en-GB"/>
        </w:rPr>
        <w:t>oral dissertation) along with proposed methodology,</w:t>
      </w:r>
      <w:r>
        <w:rPr>
          <w:rFonts w:asciiTheme="minorHAnsi" w:hAnsiTheme="minorHAnsi" w:cstheme="minorHAnsi"/>
          <w:sz w:val="22"/>
          <w:szCs w:val="22"/>
          <w:lang w:val="en-GB"/>
        </w:rPr>
        <w:t xml:space="preserve"> indication of the MUB organizational unit in which research can be carried out</w:t>
      </w:r>
      <w:r w:rsidR="00D65BDC">
        <w:rPr>
          <w:rFonts w:asciiTheme="minorHAnsi" w:hAnsiTheme="minorHAnsi" w:cstheme="minorHAnsi"/>
          <w:sz w:val="22"/>
          <w:szCs w:val="22"/>
          <w:lang w:val="en-GB"/>
        </w:rPr>
        <w:t>,</w:t>
      </w:r>
      <w:r>
        <w:rPr>
          <w:rFonts w:asciiTheme="minorHAnsi" w:hAnsiTheme="minorHAnsi" w:cstheme="minorHAnsi"/>
          <w:sz w:val="22"/>
          <w:szCs w:val="22"/>
          <w:lang w:val="en-GB"/>
        </w:rPr>
        <w:t xml:space="preserve"> and a statement that the submitted research project does not </w:t>
      </w:r>
      <w:r w:rsidR="00D65BDC">
        <w:rPr>
          <w:rFonts w:asciiTheme="minorHAnsi" w:hAnsiTheme="minorHAnsi" w:cstheme="minorHAnsi"/>
          <w:sz w:val="22"/>
          <w:szCs w:val="22"/>
          <w:lang w:val="en-GB"/>
        </w:rPr>
        <w:t>infringe</w:t>
      </w:r>
      <w:r w:rsidR="00D65BDC">
        <w:rPr>
          <w:rStyle w:val="Odwoaniedokomentarza"/>
          <w:rFonts w:asciiTheme="minorHAnsi" w:hAnsiTheme="minorHAnsi" w:cstheme="minorHAnsi"/>
          <w:sz w:val="22"/>
          <w:szCs w:val="22"/>
          <w:lang w:val="en-GB"/>
        </w:rPr>
        <w:t xml:space="preserve"> </w:t>
      </w:r>
      <w:r w:rsidR="00D65BDC">
        <w:rPr>
          <w:rFonts w:asciiTheme="minorHAnsi" w:hAnsiTheme="minorHAnsi" w:cstheme="minorHAnsi"/>
          <w:sz w:val="22"/>
          <w:szCs w:val="22"/>
          <w:lang w:val="en-GB"/>
        </w:rPr>
        <w:t>the</w:t>
      </w:r>
      <w:r>
        <w:rPr>
          <w:rFonts w:asciiTheme="minorHAnsi" w:hAnsiTheme="minorHAnsi" w:cstheme="minorHAnsi"/>
          <w:sz w:val="22"/>
          <w:szCs w:val="22"/>
          <w:lang w:val="en-GB"/>
        </w:rPr>
        <w:t xml:space="preserve"> rights of third parties. </w:t>
      </w:r>
    </w:p>
    <w:p w14:paraId="1966E350" w14:textId="0926DDA3" w:rsidR="00E566AB" w:rsidRPr="00932CA4" w:rsidRDefault="00262BAA" w:rsidP="0078783B">
      <w:pPr>
        <w:numPr>
          <w:ilvl w:val="0"/>
          <w:numId w:val="9"/>
        </w:numPr>
        <w:tabs>
          <w:tab w:val="clear" w:pos="360"/>
          <w:tab w:val="num" w:pos="426"/>
        </w:tabs>
        <w:spacing w:line="360" w:lineRule="auto"/>
        <w:ind w:left="426"/>
        <w:rPr>
          <w:rFonts w:asciiTheme="minorHAnsi" w:hAnsiTheme="minorHAnsi" w:cstheme="minorHAnsi"/>
          <w:sz w:val="22"/>
          <w:szCs w:val="22"/>
          <w:lang w:val="en-GB"/>
        </w:rPr>
      </w:pPr>
      <w:r>
        <w:rPr>
          <w:rFonts w:asciiTheme="minorHAnsi" w:hAnsiTheme="minorHAnsi" w:cstheme="minorHAnsi"/>
          <w:sz w:val="22"/>
          <w:szCs w:val="22"/>
          <w:lang w:val="en-GB"/>
        </w:rPr>
        <w:t xml:space="preserve">The oral exam in the subject consists of three questions. For each question, the candidate receives a grade. The following grading scale is used to mark the exams: Very good (5), more than good (4.5), good </w:t>
      </w:r>
      <w:r w:rsidR="00932CA4">
        <w:rPr>
          <w:rFonts w:asciiTheme="minorHAnsi" w:hAnsiTheme="minorHAnsi" w:cstheme="minorHAnsi"/>
          <w:sz w:val="22"/>
          <w:szCs w:val="22"/>
          <w:lang w:val="en-GB"/>
        </w:rPr>
        <w:t>(4), fairly good (3.5), sufficient</w:t>
      </w:r>
      <w:r>
        <w:rPr>
          <w:rFonts w:asciiTheme="minorHAnsi" w:hAnsiTheme="minorHAnsi" w:cstheme="minorHAnsi"/>
          <w:sz w:val="22"/>
          <w:szCs w:val="22"/>
          <w:lang w:val="en-GB"/>
        </w:rPr>
        <w:t xml:space="preserve"> (3), insufficient (2). The exam regulations are set out in Appendix No. 3.</w:t>
      </w:r>
    </w:p>
    <w:p w14:paraId="1B2B3E52" w14:textId="489554D8" w:rsidR="008B481B" w:rsidRPr="00126816" w:rsidRDefault="008B481B" w:rsidP="0078783B">
      <w:pPr>
        <w:numPr>
          <w:ilvl w:val="0"/>
          <w:numId w:val="9"/>
        </w:numPr>
        <w:tabs>
          <w:tab w:val="clear" w:pos="360"/>
          <w:tab w:val="num" w:pos="426"/>
        </w:tabs>
        <w:spacing w:line="360" w:lineRule="auto"/>
        <w:ind w:left="426"/>
        <w:rPr>
          <w:rFonts w:asciiTheme="minorHAnsi" w:hAnsiTheme="minorHAnsi" w:cstheme="minorHAnsi"/>
          <w:sz w:val="22"/>
          <w:szCs w:val="22"/>
          <w:lang w:val="en-US"/>
        </w:rPr>
      </w:pPr>
      <w:r>
        <w:rPr>
          <w:rFonts w:asciiTheme="minorHAnsi" w:hAnsiTheme="minorHAnsi"/>
          <w:sz w:val="22"/>
          <w:szCs w:val="22"/>
          <w:lang w:val="en-GB"/>
        </w:rPr>
        <w:t xml:space="preserve">The oral exam in English </w:t>
      </w:r>
      <w:r>
        <w:rPr>
          <w:rFonts w:ascii="Calibri" w:hAnsi="Calibri"/>
          <w:sz w:val="22"/>
          <w:szCs w:val="22"/>
          <w:lang w:val="en-GB"/>
        </w:rPr>
        <w:t xml:space="preserve">consists of three parts </w:t>
      </w:r>
      <w:r>
        <w:rPr>
          <w:rFonts w:asciiTheme="minorHAnsi" w:hAnsiTheme="minorHAnsi"/>
          <w:sz w:val="22"/>
          <w:szCs w:val="22"/>
          <w:lang w:val="en-GB"/>
        </w:rPr>
        <w:t>verifying:  the ability</w:t>
      </w:r>
      <w:r w:rsidR="00932CA4">
        <w:rPr>
          <w:rFonts w:asciiTheme="minorHAnsi" w:hAnsiTheme="minorHAnsi"/>
          <w:sz w:val="22"/>
          <w:szCs w:val="22"/>
          <w:lang w:val="en-GB"/>
        </w:rPr>
        <w:t xml:space="preserve"> to actively use popular scientific</w:t>
      </w:r>
      <w:r>
        <w:rPr>
          <w:rFonts w:asciiTheme="minorHAnsi" w:hAnsiTheme="minorHAnsi"/>
          <w:sz w:val="22"/>
          <w:szCs w:val="22"/>
          <w:lang w:val="en-GB"/>
        </w:rPr>
        <w:t xml:space="preserve"> literature in English, the ability to initiate and maintain a conversation regarding the professional and scientific path, and knowledge of grammatical structures.</w:t>
      </w:r>
    </w:p>
    <w:p w14:paraId="6502837D" w14:textId="2C8240B2" w:rsidR="009D5960" w:rsidRPr="00126816" w:rsidRDefault="009D5960" w:rsidP="0078783B">
      <w:pPr>
        <w:numPr>
          <w:ilvl w:val="0"/>
          <w:numId w:val="9"/>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The overall result of the exam is determined in accordance with the following rule:</w:t>
      </w:r>
    </w:p>
    <w:p w14:paraId="1FFD8B6B" w14:textId="4A7CBFC6" w:rsidR="00FE4216" w:rsidRPr="000E0605" w:rsidRDefault="00FE4216"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below 3 - insufficient</w:t>
      </w:r>
    </w:p>
    <w:p w14:paraId="2C7B38FD" w14:textId="2737A4D5" w:rsidR="009D5960" w:rsidRPr="000E0605" w:rsidRDefault="00932CA4"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3- 3.25 - sufficient</w:t>
      </w:r>
      <w:r w:rsidR="006440D9">
        <w:rPr>
          <w:rFonts w:asciiTheme="minorHAnsi" w:hAnsiTheme="minorHAnsi" w:cstheme="minorHAnsi"/>
          <w:sz w:val="22"/>
          <w:szCs w:val="22"/>
          <w:lang w:val="en-GB"/>
        </w:rPr>
        <w:t xml:space="preserve"> (3),</w:t>
      </w:r>
    </w:p>
    <w:p w14:paraId="0E460EF1" w14:textId="62775AE5" w:rsidR="009D5960" w:rsidRPr="000E0605" w:rsidRDefault="009D5960"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3.26 to 3.75 - fairly good (3.5)</w:t>
      </w:r>
    </w:p>
    <w:p w14:paraId="30B7DC8A" w14:textId="56B063F1" w:rsidR="009D5960" w:rsidRPr="000E0605" w:rsidRDefault="00ED3061"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3.76 to 4.25 - good (4)</w:t>
      </w:r>
    </w:p>
    <w:p w14:paraId="18945B53" w14:textId="3AE7B9D7" w:rsidR="009D5960" w:rsidRPr="000E0605" w:rsidRDefault="00ED3061"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4.26 to 4.75 - more than good (4.5)</w:t>
      </w:r>
    </w:p>
    <w:p w14:paraId="0E8033AE" w14:textId="41A8883A" w:rsidR="009D5960" w:rsidRPr="000E0605" w:rsidRDefault="000E0605" w:rsidP="0078783B">
      <w:pPr>
        <w:pStyle w:val="Akapitzlist"/>
        <w:numPr>
          <w:ilvl w:val="0"/>
          <w:numId w:val="21"/>
        </w:numPr>
        <w:spacing w:line="360" w:lineRule="auto"/>
        <w:ind w:left="709"/>
        <w:rPr>
          <w:rFonts w:asciiTheme="minorHAnsi" w:hAnsiTheme="minorHAnsi" w:cstheme="minorHAnsi"/>
          <w:sz w:val="22"/>
          <w:szCs w:val="22"/>
        </w:rPr>
      </w:pPr>
      <w:r>
        <w:rPr>
          <w:rFonts w:asciiTheme="minorHAnsi" w:hAnsiTheme="minorHAnsi" w:cstheme="minorHAnsi"/>
          <w:sz w:val="22"/>
          <w:szCs w:val="22"/>
          <w:lang w:val="en-GB"/>
        </w:rPr>
        <w:t>4.76 to 5.00 - very good (5)</w:t>
      </w:r>
    </w:p>
    <w:p w14:paraId="674B5A59" w14:textId="77777777" w:rsidR="00291184" w:rsidRPr="001D2608" w:rsidRDefault="00291184" w:rsidP="0078783B">
      <w:pPr>
        <w:pStyle w:val="Tekstpodstawowywcity2"/>
        <w:numPr>
          <w:ilvl w:val="0"/>
          <w:numId w:val="9"/>
        </w:numPr>
        <w:tabs>
          <w:tab w:val="clear" w:pos="360"/>
          <w:tab w:val="num" w:pos="426"/>
        </w:tabs>
        <w:spacing w:line="360" w:lineRule="auto"/>
        <w:ind w:left="426"/>
        <w:rPr>
          <w:rFonts w:asciiTheme="minorHAnsi" w:hAnsiTheme="minorHAnsi" w:cstheme="minorHAnsi"/>
          <w:color w:val="000000"/>
          <w:sz w:val="22"/>
          <w:szCs w:val="22"/>
        </w:rPr>
      </w:pPr>
      <w:r>
        <w:rPr>
          <w:rFonts w:asciiTheme="minorHAnsi" w:hAnsiTheme="minorHAnsi" w:cstheme="minorHAnsi"/>
          <w:color w:val="000000"/>
          <w:sz w:val="22"/>
          <w:szCs w:val="22"/>
          <w:lang w:val="en-GB"/>
        </w:rPr>
        <w:t>Due to the epidemiological situation or at the candidate's request, exams may be conducted via electronic means of remote communication.</w:t>
      </w:r>
    </w:p>
    <w:p w14:paraId="50D5F4C1" w14:textId="11891689" w:rsidR="00262BAA" w:rsidRPr="00126816" w:rsidRDefault="00D14CE0"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lang w:val="en-US"/>
        </w:rPr>
      </w:pPr>
      <w:r>
        <w:rPr>
          <w:rFonts w:asciiTheme="minorHAnsi" w:hAnsiTheme="minorHAnsi" w:cstheme="minorHAnsi"/>
          <w:sz w:val="22"/>
          <w:szCs w:val="22"/>
          <w:lang w:val="en-GB"/>
        </w:rPr>
        <w:lastRenderedPageBreak/>
        <w:t xml:space="preserve">The basis for admission to the Doctoral School is obtaining at least </w:t>
      </w:r>
      <w:r w:rsidR="00932CA4">
        <w:rPr>
          <w:rFonts w:asciiTheme="minorHAnsi" w:hAnsiTheme="minorHAnsi" w:cstheme="minorHAnsi"/>
          <w:sz w:val="22"/>
          <w:szCs w:val="22"/>
          <w:lang w:val="en-GB"/>
        </w:rPr>
        <w:t xml:space="preserve">a sufficient </w:t>
      </w:r>
      <w:r>
        <w:rPr>
          <w:rFonts w:asciiTheme="minorHAnsi" w:hAnsiTheme="minorHAnsi" w:cstheme="minorHAnsi"/>
          <w:sz w:val="22"/>
          <w:szCs w:val="22"/>
          <w:lang w:val="en-GB"/>
        </w:rPr>
        <w:t>grade in each exam, and at least 6 points in the project evaluation, and obtaining a minimum of 25 points in the competition proceedings.</w:t>
      </w:r>
      <w:r>
        <w:rPr>
          <w:rFonts w:asciiTheme="minorHAnsi" w:hAnsiTheme="minorHAnsi" w:cstheme="minorHAnsi"/>
          <w:sz w:val="22"/>
          <w:szCs w:val="22"/>
          <w:lang w:val="en-GB"/>
        </w:rPr>
        <w:br/>
        <w:t xml:space="preserve"> Obtaining an insufficient grade in any subject or less than 6 points from the project evaluation results in disqualification of the candidate from further competition proceedings. </w:t>
      </w:r>
    </w:p>
    <w:p w14:paraId="3B1B6396" w14:textId="258AB927" w:rsidR="00D87B42" w:rsidRPr="00126816" w:rsidRDefault="00D14CE0"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lang w:val="en-US"/>
        </w:rPr>
      </w:pPr>
      <w:r>
        <w:rPr>
          <w:rFonts w:asciiTheme="minorHAnsi" w:hAnsiTheme="minorHAnsi" w:cstheme="minorHAnsi"/>
          <w:sz w:val="22"/>
          <w:szCs w:val="22"/>
          <w:lang w:val="en-GB"/>
        </w:rPr>
        <w:t xml:space="preserve">Admission to the Doctoral School is determined by the number of points obtained in the course of the competition proceedings within the admission limits approved by the University Senate. </w:t>
      </w:r>
    </w:p>
    <w:p w14:paraId="24C8324F" w14:textId="398281A5" w:rsidR="009F258E" w:rsidRPr="00126816" w:rsidRDefault="009F258E" w:rsidP="0078783B">
      <w:pPr>
        <w:numPr>
          <w:ilvl w:val="0"/>
          <w:numId w:val="9"/>
        </w:numPr>
        <w:tabs>
          <w:tab w:val="clear" w:pos="360"/>
          <w:tab w:val="num" w:pos="426"/>
        </w:tabs>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If the candidate meets the admission criterion to the Doctoral School in a given discipline and is not admitted within the admission limit due to the lack of places in the indicated discipline, it is possible to accept the candidate to the Doctoral School within the admission limit in other disciplines, provided that the limit of places within of these disci</w:t>
      </w:r>
      <w:r w:rsidR="004F33E2">
        <w:rPr>
          <w:rFonts w:asciiTheme="minorHAnsi" w:hAnsiTheme="minorHAnsi" w:cstheme="minorHAnsi"/>
          <w:sz w:val="22"/>
          <w:szCs w:val="22"/>
          <w:lang w:val="en-GB"/>
        </w:rPr>
        <w:t xml:space="preserve">plines has not been completed. </w:t>
      </w:r>
      <w:r>
        <w:rPr>
          <w:rFonts w:asciiTheme="minorHAnsi" w:hAnsiTheme="minorHAnsi" w:cstheme="minorHAnsi"/>
          <w:sz w:val="22"/>
          <w:szCs w:val="22"/>
          <w:lang w:val="en-GB"/>
        </w:rPr>
        <w:t xml:space="preserve">The order of changing the </w:t>
      </w:r>
      <w:r w:rsidR="00D65BDC">
        <w:rPr>
          <w:rFonts w:asciiTheme="minorHAnsi" w:hAnsiTheme="minorHAnsi" w:cstheme="minorHAnsi"/>
          <w:sz w:val="22"/>
          <w:szCs w:val="22"/>
          <w:lang w:val="en-GB"/>
        </w:rPr>
        <w:t>discipline</w:t>
      </w:r>
      <w:r>
        <w:rPr>
          <w:rFonts w:asciiTheme="minorHAnsi" w:hAnsiTheme="minorHAnsi" w:cstheme="minorHAnsi"/>
          <w:sz w:val="22"/>
          <w:szCs w:val="22"/>
          <w:lang w:val="en-GB"/>
        </w:rPr>
        <w:t xml:space="preserve"> is determined by the number of points obtained in the competition proceedings.</w:t>
      </w:r>
    </w:p>
    <w:p w14:paraId="2F3EB8BF" w14:textId="77777777" w:rsidR="00D87B42" w:rsidRPr="00126816" w:rsidRDefault="00D87B42" w:rsidP="0078783B">
      <w:pPr>
        <w:numPr>
          <w:ilvl w:val="0"/>
          <w:numId w:val="9"/>
        </w:numPr>
        <w:tabs>
          <w:tab w:val="clear" w:pos="360"/>
          <w:tab w:val="num" w:pos="426"/>
        </w:tabs>
        <w:spacing w:line="360" w:lineRule="auto"/>
        <w:ind w:left="426"/>
        <w:rPr>
          <w:rFonts w:asciiTheme="minorHAnsi" w:hAnsiTheme="minorHAnsi" w:cstheme="minorHAnsi"/>
          <w:color w:val="365F91"/>
          <w:sz w:val="22"/>
          <w:szCs w:val="22"/>
          <w:lang w:val="en-US"/>
        </w:rPr>
      </w:pPr>
      <w:r>
        <w:rPr>
          <w:rFonts w:asciiTheme="minorHAnsi" w:hAnsiTheme="minorHAnsi" w:cstheme="minorHAnsi"/>
          <w:sz w:val="22"/>
          <w:szCs w:val="22"/>
          <w:lang w:val="en-GB"/>
        </w:rPr>
        <w:t xml:space="preserve">The results of the Doctoral School admission proceedings are public. </w:t>
      </w:r>
    </w:p>
    <w:p w14:paraId="14424C22" w14:textId="6F9A1F57" w:rsidR="00262BAA" w:rsidRPr="00126816" w:rsidRDefault="00345684" w:rsidP="0078783B">
      <w:pPr>
        <w:numPr>
          <w:ilvl w:val="0"/>
          <w:numId w:val="9"/>
        </w:numPr>
        <w:tabs>
          <w:tab w:val="clear" w:pos="360"/>
          <w:tab w:val="num" w:pos="426"/>
        </w:tabs>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 xml:space="preserve">The </w:t>
      </w:r>
      <w:r w:rsidR="00126816">
        <w:rPr>
          <w:rFonts w:asciiTheme="minorHAnsi" w:hAnsiTheme="minorHAnsi" w:cstheme="minorHAnsi"/>
          <w:sz w:val="22"/>
          <w:szCs w:val="22"/>
          <w:lang w:val="en-GB"/>
        </w:rPr>
        <w:t>Admissions Committee</w:t>
      </w:r>
      <w:r>
        <w:rPr>
          <w:rFonts w:asciiTheme="minorHAnsi" w:hAnsiTheme="minorHAnsi" w:cstheme="minorHAnsi"/>
          <w:sz w:val="22"/>
          <w:szCs w:val="22"/>
          <w:lang w:val="en-GB"/>
        </w:rPr>
        <w:t xml:space="preserve"> informs the candidate about the thematic scope of the exam in the subject no later than 14 days before the scheduled date of the exam. This period may be shortened in the case of supplementary admission procedure. The candidates </w:t>
      </w:r>
      <w:r>
        <w:rPr>
          <w:rStyle w:val="Pogrubienie"/>
          <w:rFonts w:ascii="Calibri" w:hAnsi="Calibri" w:cs="Calibri"/>
          <w:b w:val="0"/>
          <w:sz w:val="22"/>
          <w:szCs w:val="22"/>
          <w:lang w:val="en-GB"/>
        </w:rPr>
        <w:t>will be informed about the exams by e-mail sent to the e-mail addresses indicated in the electronic registration.</w:t>
      </w:r>
    </w:p>
    <w:p w14:paraId="4E6F7889" w14:textId="77777777" w:rsidR="007B5725" w:rsidRPr="00126816" w:rsidRDefault="007B5725" w:rsidP="0078783B">
      <w:pPr>
        <w:numPr>
          <w:ilvl w:val="0"/>
          <w:numId w:val="9"/>
        </w:numPr>
        <w:tabs>
          <w:tab w:val="clear" w:pos="360"/>
          <w:tab w:val="num" w:pos="426"/>
        </w:tabs>
        <w:spacing w:line="360" w:lineRule="auto"/>
        <w:ind w:left="426"/>
        <w:rPr>
          <w:rFonts w:asciiTheme="minorHAnsi" w:hAnsiTheme="minorHAnsi" w:cstheme="minorHAnsi"/>
          <w:sz w:val="22"/>
          <w:szCs w:val="22"/>
          <w:lang w:val="en-US"/>
        </w:rPr>
      </w:pPr>
      <w:r>
        <w:rPr>
          <w:rFonts w:asciiTheme="minorHAnsi" w:hAnsiTheme="minorHAnsi" w:cstheme="minorHAnsi"/>
          <w:sz w:val="22"/>
          <w:szCs w:val="22"/>
          <w:lang w:val="en-GB"/>
        </w:rPr>
        <w:t xml:space="preserve">The Rector may announce a supplementary admission if, as a result of the competition proceedings, not all places for doctoral students in the ongoing admission process have been filled. In such case, the schedule of the supplementary procedure and the date of notifying the candidate of the thematic scope of the exam in the subject will be specified in the Rector's order. </w:t>
      </w:r>
    </w:p>
    <w:p w14:paraId="257004DA" w14:textId="77777777" w:rsidR="00B55ABF" w:rsidRPr="00563BEC" w:rsidRDefault="009D6950" w:rsidP="00563BEC">
      <w:pPr>
        <w:pStyle w:val="Nagwek1"/>
      </w:pPr>
      <w:r>
        <w:rPr>
          <w:bCs/>
          <w:lang w:val="en-GB"/>
        </w:rPr>
        <w:t>§ 4</w:t>
      </w:r>
    </w:p>
    <w:p w14:paraId="5576D3F2" w14:textId="06B149BD" w:rsidR="00727275" w:rsidRPr="00126816" w:rsidRDefault="00B55ABF" w:rsidP="0078783B">
      <w:pPr>
        <w:numPr>
          <w:ilvl w:val="0"/>
          <w:numId w:val="5"/>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A person who holds a professional title of master (second cycle degree</w:t>
      </w:r>
      <w:r w:rsidR="00D65BDC">
        <w:rPr>
          <w:rFonts w:asciiTheme="minorHAnsi" w:eastAsia="Calibri" w:hAnsiTheme="minorHAnsi" w:cstheme="minorHAnsi"/>
          <w:sz w:val="22"/>
          <w:szCs w:val="22"/>
          <w:lang w:val="en-GB"/>
        </w:rPr>
        <w:t xml:space="preserve"> graduate</w:t>
      </w:r>
      <w:r>
        <w:rPr>
          <w:rFonts w:asciiTheme="minorHAnsi" w:eastAsia="Calibri" w:hAnsiTheme="minorHAnsi" w:cstheme="minorHAnsi"/>
          <w:sz w:val="22"/>
          <w:szCs w:val="22"/>
          <w:lang w:val="en-GB"/>
        </w:rPr>
        <w:t xml:space="preserve">), master of engineering or an equivalent degree or the person referred to in Art. 186 sec. 2 of the Act, subject to sec. 2-4 may apply for admission to the Doctoral School. </w:t>
      </w:r>
    </w:p>
    <w:p w14:paraId="0B3BAFAE" w14:textId="55449A29" w:rsidR="00C121B1" w:rsidRPr="00126816" w:rsidRDefault="00C121B1" w:rsidP="00C121B1">
      <w:pPr>
        <w:numPr>
          <w:ilvl w:val="0"/>
          <w:numId w:val="5"/>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In order to participate in competition proceedings the person referred to in Art. 186 sec. 2 of the Act needs to fulfil the following conditions:</w:t>
      </w:r>
    </w:p>
    <w:p w14:paraId="0390A401" w14:textId="0621F31E" w:rsidR="00C01269" w:rsidRPr="00126816" w:rsidRDefault="00F2315B" w:rsidP="00C01269">
      <w:pPr>
        <w:pStyle w:val="Akapitzlist"/>
        <w:numPr>
          <w:ilvl w:val="0"/>
          <w:numId w:val="4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demonstrate not less than 30 points from the assessment of previous scientific achievements, calculated on the basis of the rules and scores from Appendix 10 to the Resolution,</w:t>
      </w:r>
    </w:p>
    <w:p w14:paraId="2C1FA1E1" w14:textId="10A84234" w:rsidR="00BF1AA4" w:rsidRPr="00126816" w:rsidRDefault="00F2315B" w:rsidP="00BF1AA4">
      <w:pPr>
        <w:pStyle w:val="Akapitzlist"/>
        <w:numPr>
          <w:ilvl w:val="0"/>
          <w:numId w:val="41"/>
        </w:num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complete studies on time - the candidate cannot be a person who repeats or repeated a year, and also has or had a conditional entry during the course of studies so far.</w:t>
      </w:r>
    </w:p>
    <w:p w14:paraId="7723D77B" w14:textId="5A669852" w:rsidR="00770FF0" w:rsidRPr="00126816" w:rsidRDefault="00F2315B" w:rsidP="00F2315B">
      <w:pPr>
        <w:numPr>
          <w:ilvl w:val="0"/>
          <w:numId w:val="5"/>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 xml:space="preserve">The candidate referred to in Art. 186 sec. 2 of the Act is obliged to submit to the </w:t>
      </w:r>
      <w:r w:rsidR="00126816">
        <w:rPr>
          <w:rFonts w:asciiTheme="minorHAnsi" w:eastAsia="Calibri" w:hAnsiTheme="minorHAnsi" w:cstheme="minorHAnsi"/>
          <w:sz w:val="22"/>
          <w:szCs w:val="22"/>
          <w:lang w:val="en-GB"/>
        </w:rPr>
        <w:t>Admissions Committee</w:t>
      </w:r>
      <w:r>
        <w:rPr>
          <w:rFonts w:asciiTheme="minorHAnsi" w:eastAsia="Calibri" w:hAnsiTheme="minorHAnsi" w:cstheme="minorHAnsi"/>
          <w:sz w:val="22"/>
          <w:szCs w:val="22"/>
          <w:lang w:val="en-GB"/>
        </w:rPr>
        <w:t xml:space="preserve"> in the selected discipline, within the time limit specified in the schedule constituting Appendix No. 1 to the Resolution the following:</w:t>
      </w:r>
    </w:p>
    <w:p w14:paraId="1735E940" w14:textId="69B91803" w:rsidR="00770FF0" w:rsidRPr="00126816" w:rsidRDefault="00C121B1" w:rsidP="00770FF0">
      <w:pPr>
        <w:pStyle w:val="Akapitzlist"/>
        <w:numPr>
          <w:ilvl w:val="0"/>
          <w:numId w:val="44"/>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application for admission to participate in the Doctoral School admission proceedings</w:t>
      </w:r>
      <w:r>
        <w:rPr>
          <w:rFonts w:asciiTheme="minorHAnsi" w:eastAsia="Calibri" w:hAnsiTheme="minorHAnsi" w:cstheme="minorHAnsi"/>
          <w:sz w:val="22"/>
          <w:szCs w:val="22"/>
          <w:lang w:val="en-GB"/>
        </w:rPr>
        <w:br/>
        <w:t>due to the demonstrated exceptional, highest quality of scientific achievements to date,</w:t>
      </w:r>
    </w:p>
    <w:p w14:paraId="78A82B9B" w14:textId="6602E989" w:rsidR="00770FF0" w:rsidRPr="00126816" w:rsidRDefault="003B62FE" w:rsidP="00770FF0">
      <w:pPr>
        <w:pStyle w:val="Akapitzlist"/>
        <w:numPr>
          <w:ilvl w:val="0"/>
          <w:numId w:val="44"/>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lastRenderedPageBreak/>
        <w:t xml:space="preserve">certificate of not repeating the year and not having a conditional entry issued by the relevant Dean's Office. </w:t>
      </w:r>
    </w:p>
    <w:p w14:paraId="2F74C016" w14:textId="46910C0C" w:rsidR="00263B51" w:rsidRPr="00126816" w:rsidRDefault="00C121B1" w:rsidP="00770FF0">
      <w:pPr>
        <w:spacing w:line="360" w:lineRule="auto"/>
        <w:ind w:left="360"/>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 xml:space="preserve">The template of the application and the certificate is included in Appendix No. 10 to the Resolution. </w:t>
      </w:r>
    </w:p>
    <w:p w14:paraId="593584C7" w14:textId="7071D445" w:rsidR="00F2315B" w:rsidRPr="00126816" w:rsidRDefault="00F2315B" w:rsidP="00F2315B">
      <w:pPr>
        <w:numPr>
          <w:ilvl w:val="0"/>
          <w:numId w:val="5"/>
        </w:numPr>
        <w:spacing w:line="360" w:lineRule="auto"/>
        <w:rPr>
          <w:rFonts w:asciiTheme="minorHAnsi" w:eastAsia="Calibri" w:hAnsiTheme="minorHAnsi" w:cstheme="minorHAnsi"/>
          <w:sz w:val="22"/>
          <w:szCs w:val="22"/>
          <w:lang w:val="en-US"/>
        </w:rPr>
      </w:pPr>
      <w:r>
        <w:rPr>
          <w:rFonts w:asciiTheme="minorHAnsi" w:eastAsia="Calibri" w:hAnsiTheme="minorHAnsi" w:cstheme="minorHAnsi"/>
          <w:sz w:val="22"/>
          <w:szCs w:val="22"/>
          <w:lang w:val="en-GB"/>
        </w:rPr>
        <w:t>Th</w:t>
      </w:r>
      <w:r w:rsidR="004F33E2">
        <w:rPr>
          <w:rFonts w:asciiTheme="minorHAnsi" w:eastAsia="Calibri" w:hAnsiTheme="minorHAnsi" w:cstheme="minorHAnsi"/>
          <w:sz w:val="22"/>
          <w:szCs w:val="22"/>
          <w:lang w:val="en-GB"/>
        </w:rPr>
        <w:t>e application referred to in sec</w:t>
      </w:r>
      <w:r>
        <w:rPr>
          <w:rFonts w:asciiTheme="minorHAnsi" w:eastAsia="Calibri" w:hAnsiTheme="minorHAnsi" w:cstheme="minorHAnsi"/>
          <w:sz w:val="22"/>
          <w:szCs w:val="22"/>
          <w:lang w:val="en-GB"/>
        </w:rPr>
        <w:t xml:space="preserve">. 3 is considered by the relevant </w:t>
      </w:r>
      <w:r w:rsidR="00126816">
        <w:rPr>
          <w:rFonts w:asciiTheme="minorHAnsi" w:eastAsia="Calibri" w:hAnsiTheme="minorHAnsi" w:cstheme="minorHAnsi"/>
          <w:sz w:val="22"/>
          <w:szCs w:val="22"/>
          <w:lang w:val="en-GB"/>
        </w:rPr>
        <w:t>Admissions Committee</w:t>
      </w:r>
      <w:r>
        <w:rPr>
          <w:rFonts w:asciiTheme="minorHAnsi" w:eastAsia="Calibri" w:hAnsiTheme="minorHAnsi" w:cstheme="minorHAnsi"/>
          <w:sz w:val="22"/>
          <w:szCs w:val="22"/>
          <w:lang w:val="en-GB"/>
        </w:rPr>
        <w:t xml:space="preserve">. Only candidates whose applications will be positively assessed by the </w:t>
      </w:r>
      <w:r w:rsidR="00126816">
        <w:rPr>
          <w:rFonts w:asciiTheme="minorHAnsi" w:eastAsia="Calibri" w:hAnsiTheme="minorHAnsi" w:cstheme="minorHAnsi"/>
          <w:sz w:val="22"/>
          <w:szCs w:val="22"/>
          <w:lang w:val="en-GB"/>
        </w:rPr>
        <w:t>Admissions Committee</w:t>
      </w:r>
      <w:r>
        <w:rPr>
          <w:rFonts w:asciiTheme="minorHAnsi" w:eastAsia="Calibri" w:hAnsiTheme="minorHAnsi" w:cstheme="minorHAnsi"/>
          <w:sz w:val="22"/>
          <w:szCs w:val="22"/>
          <w:lang w:val="en-GB"/>
        </w:rPr>
        <w:t xml:space="preserve"> are allowed to join the competition proceedings. </w:t>
      </w:r>
    </w:p>
    <w:p w14:paraId="5C778F59" w14:textId="691B7502" w:rsidR="00E47AA1" w:rsidRPr="00D65BDC" w:rsidRDefault="00B55ABF" w:rsidP="00563BEC">
      <w:pPr>
        <w:numPr>
          <w:ilvl w:val="0"/>
          <w:numId w:val="5"/>
        </w:numPr>
        <w:spacing w:line="360" w:lineRule="auto"/>
        <w:rPr>
          <w:lang w:val="en-US"/>
        </w:rPr>
      </w:pPr>
      <w:r w:rsidRPr="00D65BDC">
        <w:rPr>
          <w:rFonts w:asciiTheme="minorHAnsi" w:eastAsia="Calibri" w:hAnsiTheme="minorHAnsi" w:cstheme="minorHAnsi"/>
          <w:sz w:val="22"/>
          <w:szCs w:val="22"/>
          <w:lang w:val="en-GB"/>
        </w:rPr>
        <w:t>Foreigners may undertake and pursue studies on the terms set out in Art. 323, 324 of the Act.</w:t>
      </w:r>
      <w:r w:rsidR="00D65BDC" w:rsidRPr="00D65BDC">
        <w:rPr>
          <w:rFonts w:asciiTheme="minorHAnsi" w:eastAsia="Calibri" w:hAnsiTheme="minorHAnsi" w:cstheme="minorHAnsi"/>
          <w:sz w:val="22"/>
          <w:szCs w:val="22"/>
          <w:lang w:val="en-GB"/>
        </w:rPr>
        <w:t xml:space="preserve"> </w:t>
      </w:r>
    </w:p>
    <w:p w14:paraId="06A9FA11" w14:textId="152C3846" w:rsidR="00B55ABF" w:rsidRPr="00563BEC" w:rsidRDefault="009D6950" w:rsidP="00563BEC">
      <w:pPr>
        <w:pStyle w:val="Nagwek1"/>
      </w:pPr>
      <w:r>
        <w:rPr>
          <w:bCs/>
          <w:lang w:val="en-GB"/>
        </w:rPr>
        <w:t>§ 5</w:t>
      </w:r>
    </w:p>
    <w:p w14:paraId="41EB0C68" w14:textId="2C2B65AB" w:rsidR="00CA5F22" w:rsidRPr="00126816" w:rsidRDefault="00B55ABF" w:rsidP="0078783B">
      <w:pPr>
        <w:numPr>
          <w:ilvl w:val="0"/>
          <w:numId w:val="3"/>
        </w:numPr>
        <w:tabs>
          <w:tab w:val="clear" w:pos="1065"/>
          <w:tab w:val="num" w:pos="426"/>
        </w:tabs>
        <w:spacing w:line="360" w:lineRule="auto"/>
        <w:ind w:left="426" w:hanging="426"/>
        <w:rPr>
          <w:rFonts w:asciiTheme="minorHAnsi" w:hAnsiTheme="minorHAnsi" w:cstheme="minorHAnsi"/>
          <w:sz w:val="22"/>
          <w:szCs w:val="22"/>
          <w:lang w:val="en-US"/>
        </w:rPr>
      </w:pPr>
      <w:r>
        <w:rPr>
          <w:rFonts w:asciiTheme="minorHAnsi" w:hAnsiTheme="minorHAnsi" w:cstheme="minorHAnsi"/>
          <w:sz w:val="22"/>
          <w:szCs w:val="22"/>
          <w:lang w:val="en-GB"/>
        </w:rPr>
        <w:t>The person applying for admission to the Doctoral School is obliged to register electronically in the Online Registration of Candidates.</w:t>
      </w:r>
    </w:p>
    <w:p w14:paraId="7147CE64" w14:textId="77777777" w:rsidR="00B55ABF" w:rsidRPr="00126816" w:rsidRDefault="00B55ABF" w:rsidP="0078783B">
      <w:pPr>
        <w:numPr>
          <w:ilvl w:val="0"/>
          <w:numId w:val="3"/>
        </w:numPr>
        <w:tabs>
          <w:tab w:val="clear" w:pos="1065"/>
          <w:tab w:val="num" w:pos="426"/>
        </w:tabs>
        <w:spacing w:line="360" w:lineRule="auto"/>
        <w:ind w:left="426" w:hanging="426"/>
        <w:rPr>
          <w:rFonts w:asciiTheme="minorHAnsi" w:hAnsiTheme="minorHAnsi" w:cstheme="minorHAnsi"/>
          <w:sz w:val="22"/>
          <w:szCs w:val="22"/>
          <w:lang w:val="en-US"/>
        </w:rPr>
      </w:pPr>
      <w:r>
        <w:rPr>
          <w:rFonts w:asciiTheme="minorHAnsi" w:hAnsiTheme="minorHAnsi" w:cstheme="minorHAnsi"/>
          <w:sz w:val="22"/>
          <w:szCs w:val="22"/>
          <w:lang w:val="en-GB"/>
        </w:rPr>
        <w:t>A candidate for the Doctoral School submits the following documents:</w:t>
      </w:r>
    </w:p>
    <w:p w14:paraId="6AC5BFA5" w14:textId="1A51881B" w:rsidR="00B55ABF" w:rsidRPr="00126816" w:rsidRDefault="00B55ABF" w:rsidP="0078783B">
      <w:pPr>
        <w:numPr>
          <w:ilvl w:val="1"/>
          <w:numId w:val="3"/>
        </w:numPr>
        <w:tabs>
          <w:tab w:val="clear" w:pos="1440"/>
          <w:tab w:val="num" w:pos="900"/>
        </w:tabs>
        <w:spacing w:line="360" w:lineRule="auto"/>
        <w:ind w:left="900"/>
        <w:rPr>
          <w:rFonts w:asciiTheme="minorHAnsi" w:hAnsiTheme="minorHAnsi" w:cstheme="minorHAnsi"/>
          <w:sz w:val="22"/>
          <w:szCs w:val="22"/>
          <w:lang w:val="en-US"/>
        </w:rPr>
      </w:pPr>
      <w:r>
        <w:rPr>
          <w:rFonts w:asciiTheme="minorHAnsi" w:hAnsiTheme="minorHAnsi" w:cstheme="minorHAnsi"/>
          <w:sz w:val="22"/>
          <w:szCs w:val="22"/>
          <w:lang w:val="en-GB"/>
        </w:rPr>
        <w:t>a completed and signed application for admission to the Doctoral School with an indication of the area of interest (selected from the list provided in the admission conditions), from which the candidate will take the exam in the subject - Appendices 4 - 6 to this Resolution,</w:t>
      </w:r>
    </w:p>
    <w:p w14:paraId="3F561DBE" w14:textId="1FA7BD98" w:rsidR="003E1323" w:rsidRPr="00126816" w:rsidRDefault="005E3669" w:rsidP="0078783B">
      <w:pPr>
        <w:numPr>
          <w:ilvl w:val="1"/>
          <w:numId w:val="3"/>
        </w:numPr>
        <w:tabs>
          <w:tab w:val="clear" w:pos="1440"/>
          <w:tab w:val="num" w:pos="900"/>
        </w:tabs>
        <w:spacing w:line="360" w:lineRule="auto"/>
        <w:ind w:left="900"/>
        <w:rPr>
          <w:rFonts w:asciiTheme="minorHAnsi" w:hAnsiTheme="minorHAnsi" w:cstheme="minorHAnsi"/>
          <w:sz w:val="22"/>
          <w:szCs w:val="22"/>
          <w:lang w:val="en-US"/>
        </w:rPr>
      </w:pPr>
      <w:r>
        <w:rPr>
          <w:rFonts w:asciiTheme="minorHAnsi" w:hAnsiTheme="minorHAnsi" w:cstheme="minorHAnsi"/>
          <w:sz w:val="22"/>
          <w:szCs w:val="22"/>
          <w:lang w:val="en-GB"/>
        </w:rPr>
        <w:t>a colour photo and additionally the same photo in an elect</w:t>
      </w:r>
      <w:r w:rsidR="004F33E2">
        <w:rPr>
          <w:rFonts w:asciiTheme="minorHAnsi" w:hAnsiTheme="minorHAnsi" w:cstheme="minorHAnsi"/>
          <w:sz w:val="22"/>
          <w:szCs w:val="22"/>
          <w:lang w:val="en-GB"/>
        </w:rPr>
        <w:t xml:space="preserve">ronic 300x375 pixels version </w:t>
      </w:r>
      <w:r w:rsidR="004F33E2">
        <w:rPr>
          <w:rFonts w:asciiTheme="minorHAnsi" w:hAnsiTheme="minorHAnsi" w:cstheme="minorHAnsi"/>
          <w:sz w:val="22"/>
          <w:szCs w:val="22"/>
          <w:lang w:val="en-GB"/>
        </w:rPr>
        <w:br/>
        <w:t>at</w:t>
      </w:r>
      <w:r>
        <w:rPr>
          <w:rFonts w:asciiTheme="minorHAnsi" w:hAnsiTheme="minorHAnsi" w:cstheme="minorHAnsi"/>
          <w:sz w:val="22"/>
          <w:szCs w:val="22"/>
          <w:lang w:val="en-GB"/>
        </w:rPr>
        <w:t xml:space="preserve"> a resolution of at least 300 dpi (uploaded to the candidate's admission account),</w:t>
      </w:r>
    </w:p>
    <w:p w14:paraId="65BFE527" w14:textId="60E235E5" w:rsidR="00B55ABF" w:rsidRPr="00126816" w:rsidRDefault="00B55ABF" w:rsidP="0078783B">
      <w:pPr>
        <w:numPr>
          <w:ilvl w:val="1"/>
          <w:numId w:val="3"/>
        </w:numPr>
        <w:tabs>
          <w:tab w:val="clear" w:pos="1440"/>
          <w:tab w:val="num" w:pos="900"/>
        </w:tabs>
        <w:spacing w:line="360" w:lineRule="auto"/>
        <w:ind w:left="900"/>
        <w:rPr>
          <w:rFonts w:asciiTheme="minorHAnsi" w:hAnsiTheme="minorHAnsi" w:cstheme="minorHAnsi"/>
          <w:sz w:val="22"/>
          <w:szCs w:val="22"/>
          <w:lang w:val="en-US"/>
        </w:rPr>
      </w:pPr>
      <w:r>
        <w:rPr>
          <w:rFonts w:asciiTheme="minorHAnsi" w:hAnsiTheme="minorHAnsi" w:cstheme="minorHAnsi"/>
          <w:sz w:val="22"/>
          <w:szCs w:val="22"/>
          <w:lang w:val="en-GB"/>
        </w:rPr>
        <w:t>a diploma or a certified copy of a diploma of completion of master's studies in Poland, or in the case of graduation abroad, a diploma or other document of graduation from higher education recognized in accordance with separate regulations as equivalent to a Polish diploma of master's studies,</w:t>
      </w:r>
    </w:p>
    <w:p w14:paraId="0DC6EEED" w14:textId="613A8F78" w:rsidR="00B55ABF" w:rsidRPr="00126816" w:rsidRDefault="00B55ABF" w:rsidP="0078783B">
      <w:pPr>
        <w:numPr>
          <w:ilvl w:val="1"/>
          <w:numId w:val="3"/>
        </w:numPr>
        <w:tabs>
          <w:tab w:val="clear" w:pos="1440"/>
          <w:tab w:val="num" w:pos="900"/>
        </w:tabs>
        <w:spacing w:line="360" w:lineRule="auto"/>
        <w:ind w:left="900"/>
        <w:rPr>
          <w:rFonts w:asciiTheme="minorHAnsi" w:hAnsiTheme="minorHAnsi" w:cstheme="minorHAnsi"/>
          <w:sz w:val="22"/>
          <w:szCs w:val="22"/>
          <w:lang w:val="en-US"/>
        </w:rPr>
      </w:pPr>
      <w:r>
        <w:rPr>
          <w:rFonts w:asciiTheme="minorHAnsi" w:hAnsiTheme="minorHAnsi" w:cstheme="minorHAnsi"/>
          <w:sz w:val="22"/>
          <w:szCs w:val="22"/>
          <w:lang w:val="en-GB"/>
        </w:rPr>
        <w:t>certificate of the grade average from the course of studies issued by the relevant Dean's Office (except for the grade for the diploma and defence, in the case of two-cycle studies, average grades for both cycles should be provided),</w:t>
      </w:r>
    </w:p>
    <w:p w14:paraId="23C8A0D6" w14:textId="77777777" w:rsidR="00E566AB" w:rsidRPr="00126816" w:rsidRDefault="00B55ABF" w:rsidP="0078783B">
      <w:pPr>
        <w:numPr>
          <w:ilvl w:val="1"/>
          <w:numId w:val="3"/>
        </w:numPr>
        <w:tabs>
          <w:tab w:val="clear" w:pos="1440"/>
          <w:tab w:val="num" w:pos="900"/>
        </w:tabs>
        <w:spacing w:line="360" w:lineRule="auto"/>
        <w:ind w:left="900"/>
        <w:rPr>
          <w:rFonts w:asciiTheme="minorHAnsi" w:hAnsiTheme="minorHAnsi" w:cstheme="minorHAnsi"/>
          <w:color w:val="365F91"/>
          <w:sz w:val="22"/>
          <w:szCs w:val="22"/>
          <w:lang w:val="en-US"/>
        </w:rPr>
      </w:pPr>
      <w:r>
        <w:rPr>
          <w:rFonts w:asciiTheme="minorHAnsi" w:hAnsiTheme="minorHAnsi" w:cstheme="minorHAnsi"/>
          <w:sz w:val="22"/>
          <w:szCs w:val="22"/>
          <w:lang w:val="en-GB"/>
        </w:rPr>
        <w:t>project presenting the concept of research work,</w:t>
      </w:r>
    </w:p>
    <w:p w14:paraId="62CF080F" w14:textId="655B1755" w:rsidR="00B55ABF" w:rsidRPr="00126816" w:rsidRDefault="00B55ABF" w:rsidP="0078783B">
      <w:pPr>
        <w:numPr>
          <w:ilvl w:val="1"/>
          <w:numId w:val="3"/>
        </w:numPr>
        <w:tabs>
          <w:tab w:val="clear" w:pos="1440"/>
          <w:tab w:val="num" w:pos="900"/>
        </w:tabs>
        <w:spacing w:line="360" w:lineRule="auto"/>
        <w:ind w:left="900"/>
        <w:rPr>
          <w:rFonts w:asciiTheme="minorHAnsi" w:hAnsiTheme="minorHAnsi" w:cstheme="minorHAnsi"/>
          <w:strike/>
          <w:color w:val="365F91"/>
          <w:sz w:val="22"/>
          <w:szCs w:val="22"/>
          <w:lang w:val="en-US"/>
        </w:rPr>
      </w:pPr>
      <w:r>
        <w:rPr>
          <w:rFonts w:asciiTheme="minorHAnsi" w:hAnsiTheme="minorHAnsi" w:cstheme="minorHAnsi"/>
          <w:sz w:val="22"/>
          <w:szCs w:val="22"/>
          <w:lang w:val="en-GB"/>
        </w:rPr>
        <w:t>list of scientific activities and scientific achievements to date, along with documents confirming them, prepared in accordance with Appendix No. 2 to this Resolution</w:t>
      </w:r>
      <w:r>
        <w:rPr>
          <w:rFonts w:asciiTheme="minorHAnsi" w:hAnsiTheme="minorHAnsi" w:cstheme="minorHAnsi"/>
          <w:color w:val="365F91"/>
          <w:sz w:val="22"/>
          <w:szCs w:val="22"/>
          <w:lang w:val="en-GB"/>
        </w:rPr>
        <w:t>,</w:t>
      </w:r>
    </w:p>
    <w:p w14:paraId="3B750AE1" w14:textId="4452E75F" w:rsidR="00787835" w:rsidRPr="00126816" w:rsidRDefault="00B55ABF" w:rsidP="0078783B">
      <w:pPr>
        <w:numPr>
          <w:ilvl w:val="1"/>
          <w:numId w:val="3"/>
        </w:numPr>
        <w:tabs>
          <w:tab w:val="clear" w:pos="1440"/>
          <w:tab w:val="num" w:pos="900"/>
        </w:tabs>
        <w:spacing w:line="360" w:lineRule="auto"/>
        <w:ind w:left="900"/>
        <w:rPr>
          <w:rFonts w:asciiTheme="minorHAnsi" w:hAnsiTheme="minorHAnsi" w:cstheme="minorHAnsi"/>
          <w:sz w:val="22"/>
          <w:szCs w:val="22"/>
          <w:lang w:val="en-US"/>
        </w:rPr>
      </w:pPr>
      <w:r>
        <w:rPr>
          <w:rFonts w:asciiTheme="minorHAnsi" w:hAnsiTheme="minorHAnsi" w:cstheme="minorHAnsi"/>
          <w:sz w:val="22"/>
          <w:szCs w:val="22"/>
          <w:lang w:val="en-GB"/>
        </w:rPr>
        <w:t>occupational medicine doctor’s certificate stating that there are no contraindications for admission to the Doctoral School</w:t>
      </w:r>
      <w:r>
        <w:rPr>
          <w:rFonts w:asciiTheme="minorHAnsi" w:hAnsiTheme="minorHAnsi" w:cstheme="minorHAnsi"/>
          <w:color w:val="365F91"/>
          <w:sz w:val="22"/>
          <w:szCs w:val="22"/>
          <w:lang w:val="en-GB"/>
        </w:rPr>
        <w:t xml:space="preserve"> </w:t>
      </w:r>
      <w:r>
        <w:rPr>
          <w:rFonts w:asciiTheme="minorHAnsi" w:hAnsiTheme="minorHAnsi" w:cstheme="minorHAnsi"/>
          <w:sz w:val="22"/>
          <w:szCs w:val="22"/>
          <w:lang w:val="en-GB"/>
        </w:rPr>
        <w:t>(original referral to a doctor available</w:t>
      </w:r>
      <w:r w:rsidR="00C6562D">
        <w:rPr>
          <w:rFonts w:asciiTheme="minorHAnsi" w:hAnsiTheme="minorHAnsi" w:cstheme="minorHAnsi"/>
          <w:sz w:val="22"/>
          <w:szCs w:val="22"/>
          <w:lang w:val="en-GB"/>
        </w:rPr>
        <w:t xml:space="preserve"> at the Promotion and Recruitment</w:t>
      </w:r>
      <w:r>
        <w:rPr>
          <w:rFonts w:asciiTheme="minorHAnsi" w:hAnsiTheme="minorHAnsi" w:cstheme="minorHAnsi"/>
          <w:sz w:val="22"/>
          <w:szCs w:val="22"/>
          <w:lang w:val="en-GB"/>
        </w:rPr>
        <w:t xml:space="preserve"> Office).</w:t>
      </w:r>
    </w:p>
    <w:p w14:paraId="29B1EE87" w14:textId="77777777" w:rsidR="00563BEC" w:rsidRPr="00126816" w:rsidRDefault="003944B4" w:rsidP="00563BEC">
      <w:pPr>
        <w:pStyle w:val="Nagwek1"/>
        <w:rPr>
          <w:rStyle w:val="Nagwek1Znak"/>
          <w:b/>
          <w:lang w:val="en-US"/>
        </w:rPr>
      </w:pPr>
      <w:r>
        <w:rPr>
          <w:rStyle w:val="Nagwek1Znak"/>
          <w:b/>
          <w:bCs/>
          <w:lang w:val="en-GB"/>
        </w:rPr>
        <w:t>§ 6</w:t>
      </w:r>
    </w:p>
    <w:p w14:paraId="721123FA" w14:textId="611ACCF9" w:rsidR="00787835" w:rsidRPr="00126816" w:rsidRDefault="00787835" w:rsidP="00E47AA1">
      <w:pPr>
        <w:pStyle w:val="Podtytu"/>
        <w:rPr>
          <w:lang w:val="en-US"/>
        </w:rPr>
      </w:pPr>
      <w:r>
        <w:rPr>
          <w:lang w:val="en-GB"/>
        </w:rPr>
        <w:t xml:space="preserve">Pursuant to Art. 29 and Art. 32 sec. 4 of the General Data Protection Regulation of 27 April 2016 (GDPR), the Data Administrator authorizes members of the </w:t>
      </w:r>
      <w:r w:rsidR="00126816">
        <w:rPr>
          <w:lang w:val="en-GB"/>
        </w:rPr>
        <w:t>Admissions Committee</w:t>
      </w:r>
      <w:r>
        <w:rPr>
          <w:lang w:val="en-GB"/>
        </w:rPr>
        <w:t xml:space="preserve"> and other persons listed in §1 to process personal data of persons applying for admission to the Doctoral School. </w:t>
      </w:r>
    </w:p>
    <w:p w14:paraId="6EA91398" w14:textId="74DA947F" w:rsidR="00E47AA1" w:rsidRPr="00126816" w:rsidRDefault="00E47AA1" w:rsidP="00E47AA1">
      <w:pPr>
        <w:spacing w:line="360" w:lineRule="auto"/>
        <w:rPr>
          <w:rFonts w:asciiTheme="minorHAnsi" w:hAnsiTheme="minorHAnsi" w:cstheme="minorHAnsi"/>
          <w:sz w:val="22"/>
          <w:szCs w:val="22"/>
          <w:lang w:val="en-US"/>
        </w:rPr>
      </w:pPr>
      <w:r>
        <w:rPr>
          <w:rFonts w:asciiTheme="minorHAnsi" w:hAnsiTheme="minorHAnsi" w:cstheme="minorHAnsi"/>
          <w:sz w:val="22"/>
          <w:szCs w:val="22"/>
          <w:lang w:val="en-GB"/>
        </w:rPr>
        <w:t>Persons referred to in sec. 1</w:t>
      </w:r>
    </w:p>
    <w:p w14:paraId="169E2C01" w14:textId="71ECA253" w:rsidR="00787835" w:rsidRPr="00126816" w:rsidRDefault="00787835" w:rsidP="00E47AA1">
      <w:pPr>
        <w:numPr>
          <w:ilvl w:val="0"/>
          <w:numId w:val="22"/>
        </w:numPr>
        <w:tabs>
          <w:tab w:val="clear" w:pos="705"/>
        </w:tabs>
        <w:spacing w:line="360" w:lineRule="auto"/>
        <w:ind w:left="426" w:hanging="422"/>
        <w:rPr>
          <w:rFonts w:asciiTheme="minorHAnsi" w:hAnsiTheme="minorHAnsi" w:cstheme="minorHAnsi"/>
          <w:sz w:val="22"/>
          <w:szCs w:val="22"/>
          <w:lang w:val="en-US"/>
        </w:rPr>
      </w:pPr>
      <w:r>
        <w:rPr>
          <w:rFonts w:asciiTheme="minorHAnsi" w:hAnsiTheme="minorHAnsi" w:cstheme="minorHAnsi"/>
          <w:sz w:val="22"/>
          <w:szCs w:val="22"/>
          <w:lang w:val="en-GB"/>
        </w:rPr>
        <w:t>process personal data only for the purpose of carrying out the Committee's tasks and to the extent necessary to carry out the Committee's tasks,</w:t>
      </w:r>
    </w:p>
    <w:p w14:paraId="4D0AD158" w14:textId="3B7A981E" w:rsidR="00787835" w:rsidRPr="00126816" w:rsidRDefault="00787835" w:rsidP="0078783B">
      <w:pPr>
        <w:numPr>
          <w:ilvl w:val="0"/>
          <w:numId w:val="22"/>
        </w:numPr>
        <w:tabs>
          <w:tab w:val="clear" w:pos="705"/>
        </w:tabs>
        <w:spacing w:line="360" w:lineRule="auto"/>
        <w:ind w:left="426" w:hanging="422"/>
        <w:rPr>
          <w:rFonts w:asciiTheme="minorHAnsi" w:hAnsiTheme="minorHAnsi" w:cstheme="minorHAnsi"/>
          <w:sz w:val="22"/>
          <w:szCs w:val="22"/>
          <w:lang w:val="en-US"/>
        </w:rPr>
      </w:pPr>
      <w:r>
        <w:rPr>
          <w:rFonts w:asciiTheme="minorHAnsi" w:hAnsiTheme="minorHAnsi" w:cstheme="minorHAnsi"/>
          <w:sz w:val="22"/>
          <w:szCs w:val="22"/>
          <w:lang w:val="en-GB"/>
        </w:rPr>
        <w:t xml:space="preserve">undertake to keep confidential the personal data to which they have access in connection </w:t>
      </w:r>
      <w:r>
        <w:rPr>
          <w:rFonts w:asciiTheme="minorHAnsi" w:hAnsiTheme="minorHAnsi" w:cstheme="minorHAnsi"/>
          <w:sz w:val="22"/>
          <w:szCs w:val="22"/>
          <w:lang w:val="en-GB"/>
        </w:rPr>
        <w:br/>
        <w:t>with the performance of tasks in the Committee, both during and after the completion of tasks,</w:t>
      </w:r>
    </w:p>
    <w:p w14:paraId="5B0753C5" w14:textId="692A8F29" w:rsidR="009555C2" w:rsidRPr="00126816" w:rsidRDefault="00787835" w:rsidP="0078783B">
      <w:pPr>
        <w:numPr>
          <w:ilvl w:val="0"/>
          <w:numId w:val="22"/>
        </w:numPr>
        <w:tabs>
          <w:tab w:val="clear" w:pos="705"/>
        </w:tabs>
        <w:spacing w:after="240" w:line="360" w:lineRule="auto"/>
        <w:ind w:left="426" w:hanging="422"/>
        <w:rPr>
          <w:rFonts w:asciiTheme="minorHAnsi" w:hAnsiTheme="minorHAnsi" w:cstheme="minorHAnsi"/>
          <w:sz w:val="22"/>
          <w:szCs w:val="22"/>
          <w:lang w:val="en-US"/>
        </w:rPr>
      </w:pPr>
      <w:r>
        <w:rPr>
          <w:rFonts w:asciiTheme="minorHAnsi" w:hAnsiTheme="minorHAnsi" w:cstheme="minorHAnsi"/>
          <w:sz w:val="22"/>
          <w:szCs w:val="22"/>
          <w:lang w:val="en-GB"/>
        </w:rPr>
        <w:lastRenderedPageBreak/>
        <w:t>are obliged to submit a statement on maintaining the confidentiality of personal data.</w:t>
      </w:r>
    </w:p>
    <w:p w14:paraId="391E5C3E" w14:textId="77777777" w:rsidR="000E3176" w:rsidRPr="00126816" w:rsidRDefault="000E3176" w:rsidP="0078783B">
      <w:pPr>
        <w:spacing w:afterLines="150" w:after="360"/>
        <w:ind w:left="142"/>
        <w:rPr>
          <w:rFonts w:asciiTheme="minorHAnsi" w:hAnsiTheme="minorHAnsi" w:cstheme="minorHAnsi"/>
          <w:b/>
          <w:sz w:val="22"/>
          <w:szCs w:val="22"/>
          <w:lang w:val="en-US"/>
        </w:rPr>
      </w:pPr>
      <w:r>
        <w:rPr>
          <w:rFonts w:asciiTheme="minorHAnsi" w:hAnsiTheme="minorHAnsi" w:cstheme="minorHAnsi"/>
          <w:b/>
          <w:bCs/>
          <w:sz w:val="22"/>
          <w:szCs w:val="22"/>
          <w:lang w:val="en-GB"/>
        </w:rPr>
        <w:t>President of the Senate</w:t>
      </w:r>
    </w:p>
    <w:p w14:paraId="22E3EA16" w14:textId="7A2C45E7" w:rsidR="000E3176" w:rsidRPr="00126816" w:rsidRDefault="000E3176" w:rsidP="00093704">
      <w:pPr>
        <w:spacing w:afterLines="400" w:after="960"/>
        <w:ind w:left="142"/>
        <w:rPr>
          <w:rFonts w:asciiTheme="minorHAnsi" w:hAnsiTheme="minorHAnsi" w:cstheme="minorHAnsi"/>
          <w:b/>
          <w:sz w:val="22"/>
          <w:szCs w:val="22"/>
          <w:lang w:val="en-US"/>
        </w:rPr>
      </w:pPr>
      <w:r>
        <w:rPr>
          <w:rFonts w:asciiTheme="minorHAnsi" w:hAnsiTheme="minorHAnsi" w:cstheme="minorHAnsi"/>
          <w:b/>
          <w:bCs/>
          <w:sz w:val="22"/>
          <w:szCs w:val="22"/>
          <w:lang w:val="en-GB"/>
        </w:rPr>
        <w:t>Rector</w:t>
      </w:r>
      <w:r>
        <w:rPr>
          <w:rFonts w:asciiTheme="minorHAnsi" w:hAnsiTheme="minorHAnsi" w:cstheme="minorHAnsi"/>
          <w:sz w:val="22"/>
          <w:szCs w:val="22"/>
          <w:lang w:val="en-GB"/>
        </w:rPr>
        <w:br/>
      </w:r>
      <w:r>
        <w:rPr>
          <w:rFonts w:asciiTheme="minorHAnsi" w:hAnsiTheme="minorHAnsi" w:cstheme="minorHAnsi"/>
          <w:sz w:val="22"/>
          <w:szCs w:val="22"/>
          <w:lang w:val="en-GB"/>
        </w:rPr>
        <w:br/>
      </w:r>
      <w:r>
        <w:rPr>
          <w:rFonts w:asciiTheme="minorHAnsi" w:hAnsiTheme="minorHAnsi" w:cstheme="minorHAnsi"/>
          <w:sz w:val="22"/>
          <w:szCs w:val="22"/>
          <w:lang w:val="en-GB"/>
        </w:rPr>
        <w:br/>
      </w:r>
      <w:r>
        <w:rPr>
          <w:rFonts w:asciiTheme="minorHAnsi" w:hAnsiTheme="minorHAnsi" w:cstheme="minorHAnsi"/>
          <w:b/>
          <w:bCs/>
          <w:sz w:val="22"/>
          <w:szCs w:val="22"/>
          <w:lang w:val="en-GB"/>
        </w:rPr>
        <w:t>A</w:t>
      </w:r>
      <w:bookmarkStart w:id="0" w:name="_GoBack"/>
      <w:bookmarkEnd w:id="0"/>
      <w:r>
        <w:rPr>
          <w:rFonts w:asciiTheme="minorHAnsi" w:hAnsiTheme="minorHAnsi" w:cstheme="minorHAnsi"/>
          <w:b/>
          <w:bCs/>
          <w:sz w:val="22"/>
          <w:szCs w:val="22"/>
          <w:lang w:val="en-GB"/>
        </w:rPr>
        <w:t>dam Krętowski professor, Ph.D</w:t>
      </w:r>
    </w:p>
    <w:sectPr w:rsidR="000E3176" w:rsidRPr="00126816" w:rsidSect="00D65BDC">
      <w:footerReference w:type="even" r:id="rId8"/>
      <w:footerReference w:type="default" r:id="rId9"/>
      <w:pgSz w:w="11906" w:h="16838"/>
      <w:pgMar w:top="851" w:right="709"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9AC57" w14:textId="77777777" w:rsidR="0049143E" w:rsidRDefault="0049143E" w:rsidP="00A57C31">
      <w:r>
        <w:separator/>
      </w:r>
    </w:p>
  </w:endnote>
  <w:endnote w:type="continuationSeparator" w:id="0">
    <w:p w14:paraId="292B63F0" w14:textId="77777777" w:rsidR="0049143E" w:rsidRDefault="0049143E" w:rsidP="00A5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7A32" w14:textId="77777777" w:rsidR="00245820" w:rsidRDefault="00245820" w:rsidP="00A62DC7">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7B9AC20D" w14:textId="77777777" w:rsidR="00245820" w:rsidRDefault="00245820" w:rsidP="00A62D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8BA3" w14:textId="77777777" w:rsidR="00245820" w:rsidRDefault="00245820" w:rsidP="00A62DC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6EC82" w14:textId="77777777" w:rsidR="0049143E" w:rsidRDefault="0049143E" w:rsidP="00A57C31">
      <w:r>
        <w:separator/>
      </w:r>
    </w:p>
  </w:footnote>
  <w:footnote w:type="continuationSeparator" w:id="0">
    <w:p w14:paraId="7C423D14" w14:textId="77777777" w:rsidR="0049143E" w:rsidRDefault="0049143E" w:rsidP="00A57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D5B"/>
    <w:multiLevelType w:val="hybridMultilevel"/>
    <w:tmpl w:val="878EF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0721B"/>
    <w:multiLevelType w:val="hybridMultilevel"/>
    <w:tmpl w:val="8A6E27A6"/>
    <w:lvl w:ilvl="0" w:tplc="04150011">
      <w:start w:val="1"/>
      <w:numFmt w:val="decimal"/>
      <w:lvlText w:val="%1)"/>
      <w:lvlJc w:val="left"/>
      <w:pPr>
        <w:tabs>
          <w:tab w:val="num" w:pos="705"/>
        </w:tabs>
        <w:ind w:left="705" w:hanging="705"/>
      </w:pPr>
      <w:rPr>
        <w:rFonts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5902C5"/>
    <w:multiLevelType w:val="hybridMultilevel"/>
    <w:tmpl w:val="97E6E9EA"/>
    <w:lvl w:ilvl="0" w:tplc="42CE6E9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41B7C"/>
    <w:multiLevelType w:val="hybridMultilevel"/>
    <w:tmpl w:val="22800EC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E36983"/>
    <w:multiLevelType w:val="hybridMultilevel"/>
    <w:tmpl w:val="7986AC4C"/>
    <w:lvl w:ilvl="0" w:tplc="E3E68110">
      <w:start w:val="1"/>
      <w:numFmt w:val="decimal"/>
      <w:lvlText w:val="%1."/>
      <w:lvlJc w:val="left"/>
      <w:pPr>
        <w:tabs>
          <w:tab w:val="num" w:pos="705"/>
        </w:tabs>
        <w:ind w:left="705" w:hanging="705"/>
      </w:pPr>
      <w:rPr>
        <w:rFonts w:cs="Times New Roman"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081658D"/>
    <w:multiLevelType w:val="hybridMultilevel"/>
    <w:tmpl w:val="D7F0C550"/>
    <w:lvl w:ilvl="0" w:tplc="F9945E62">
      <w:start w:val="1"/>
      <w:numFmt w:val="decimal"/>
      <w:lvlText w:val="%1."/>
      <w:lvlJc w:val="left"/>
      <w:pPr>
        <w:ind w:left="1210" w:hanging="360"/>
      </w:pPr>
      <w:rPr>
        <w:rFonts w:cs="Times New Roman" w:hint="default"/>
        <w:strike w:val="0"/>
        <w:color w:val="auto"/>
      </w:rPr>
    </w:lvl>
    <w:lvl w:ilvl="1" w:tplc="04150011">
      <w:start w:val="1"/>
      <w:numFmt w:val="decimal"/>
      <w:lvlText w:val="%2)"/>
      <w:lvlJc w:val="left"/>
      <w:pPr>
        <w:ind w:left="3336" w:hanging="360"/>
      </w:pPr>
      <w:rPr>
        <w:rFonts w:hint="default"/>
      </w:rPr>
    </w:lvl>
    <w:lvl w:ilvl="2" w:tplc="04150017">
      <w:start w:val="1"/>
      <w:numFmt w:val="lowerLetter"/>
      <w:lvlText w:val="%3)"/>
      <w:lvlJc w:val="left"/>
      <w:pPr>
        <w:ind w:left="2650" w:hanging="180"/>
      </w:p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6" w15:restartNumberingAfterBreak="0">
    <w:nsid w:val="133806A5"/>
    <w:multiLevelType w:val="hybridMultilevel"/>
    <w:tmpl w:val="31D2A64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131D27"/>
    <w:multiLevelType w:val="hybridMultilevel"/>
    <w:tmpl w:val="51B02566"/>
    <w:lvl w:ilvl="0" w:tplc="15F6F25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187206"/>
    <w:multiLevelType w:val="hybridMultilevel"/>
    <w:tmpl w:val="1C66C266"/>
    <w:lvl w:ilvl="0" w:tplc="3B94219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F234495"/>
    <w:multiLevelType w:val="hybridMultilevel"/>
    <w:tmpl w:val="89BA46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8B5DE1"/>
    <w:multiLevelType w:val="hybridMultilevel"/>
    <w:tmpl w:val="AA10A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403828"/>
    <w:multiLevelType w:val="hybridMultilevel"/>
    <w:tmpl w:val="0980EF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EE33C0"/>
    <w:multiLevelType w:val="multilevel"/>
    <w:tmpl w:val="0E9CEA9C"/>
    <w:lvl w:ilvl="0">
      <w:start w:val="1"/>
      <w:numFmt w:val="bullet"/>
      <w:lvlText w:val=""/>
      <w:lvlJc w:val="left"/>
      <w:pPr>
        <w:tabs>
          <w:tab w:val="num" w:pos="720"/>
        </w:tabs>
        <w:ind w:left="643"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3" w15:restartNumberingAfterBreak="0">
    <w:nsid w:val="28021B3B"/>
    <w:multiLevelType w:val="hybridMultilevel"/>
    <w:tmpl w:val="C9E4A2F4"/>
    <w:lvl w:ilvl="0" w:tplc="3B94219C">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4" w15:restartNumberingAfterBreak="0">
    <w:nsid w:val="287E151D"/>
    <w:multiLevelType w:val="hybridMultilevel"/>
    <w:tmpl w:val="3768F408"/>
    <w:lvl w:ilvl="0" w:tplc="93AE015A">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40261"/>
    <w:multiLevelType w:val="hybridMultilevel"/>
    <w:tmpl w:val="DEFAC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944D9B"/>
    <w:multiLevelType w:val="multilevel"/>
    <w:tmpl w:val="D2D4C172"/>
    <w:styleLink w:val="WWNum1"/>
    <w:lvl w:ilvl="0">
      <w:start w:val="1"/>
      <w:numFmt w:val="decimal"/>
      <w:lvlText w:val="%1."/>
      <w:lvlJc w:val="left"/>
      <w:pPr>
        <w:ind w:left="1210" w:hanging="360"/>
      </w:pPr>
      <w:rPr>
        <w:rFonts w:cs="Times New Roman"/>
        <w:strike w:val="0"/>
        <w:dstrike w:val="0"/>
        <w:color w:val="00000A"/>
      </w:rPr>
    </w:lvl>
    <w:lvl w:ilvl="1">
      <w:start w:val="1"/>
      <w:numFmt w:val="decimal"/>
      <w:lvlText w:val="%2)"/>
      <w:lvlJc w:val="left"/>
      <w:pPr>
        <w:ind w:left="3336" w:hanging="360"/>
      </w:pPr>
    </w:lvl>
    <w:lvl w:ilvl="2">
      <w:start w:val="1"/>
      <w:numFmt w:val="lowerLetter"/>
      <w:lvlText w:val="%1.%2.%3)"/>
      <w:lvlJc w:val="left"/>
      <w:pPr>
        <w:ind w:left="2650" w:hanging="180"/>
      </w:pPr>
    </w:lvl>
    <w:lvl w:ilvl="3">
      <w:start w:val="1"/>
      <w:numFmt w:val="decimal"/>
      <w:lvlText w:val="%1.%2.%3.%4."/>
      <w:lvlJc w:val="left"/>
      <w:pPr>
        <w:ind w:left="3370" w:hanging="360"/>
      </w:pPr>
      <w:rPr>
        <w:rFonts w:cs="Times New Roman"/>
      </w:rPr>
    </w:lvl>
    <w:lvl w:ilvl="4">
      <w:start w:val="1"/>
      <w:numFmt w:val="lowerLetter"/>
      <w:lvlText w:val="%1.%2.%3.%4.%5."/>
      <w:lvlJc w:val="left"/>
      <w:pPr>
        <w:ind w:left="4090" w:hanging="360"/>
      </w:pPr>
      <w:rPr>
        <w:rFonts w:cs="Times New Roman"/>
      </w:rPr>
    </w:lvl>
    <w:lvl w:ilvl="5">
      <w:start w:val="1"/>
      <w:numFmt w:val="lowerRoman"/>
      <w:lvlText w:val="%1.%2.%3.%4.%5.%6."/>
      <w:lvlJc w:val="right"/>
      <w:pPr>
        <w:ind w:left="4810" w:hanging="180"/>
      </w:pPr>
      <w:rPr>
        <w:rFonts w:cs="Times New Roman"/>
      </w:rPr>
    </w:lvl>
    <w:lvl w:ilvl="6">
      <w:start w:val="1"/>
      <w:numFmt w:val="decimal"/>
      <w:lvlText w:val="%1.%2.%3.%4.%5.%6.%7."/>
      <w:lvlJc w:val="left"/>
      <w:pPr>
        <w:ind w:left="5530" w:hanging="360"/>
      </w:pPr>
      <w:rPr>
        <w:rFonts w:cs="Times New Roman"/>
      </w:rPr>
    </w:lvl>
    <w:lvl w:ilvl="7">
      <w:start w:val="1"/>
      <w:numFmt w:val="lowerLetter"/>
      <w:lvlText w:val="%1.%2.%3.%4.%5.%6.%7.%8."/>
      <w:lvlJc w:val="left"/>
      <w:pPr>
        <w:ind w:left="6250" w:hanging="360"/>
      </w:pPr>
      <w:rPr>
        <w:rFonts w:cs="Times New Roman"/>
      </w:rPr>
    </w:lvl>
    <w:lvl w:ilvl="8">
      <w:start w:val="1"/>
      <w:numFmt w:val="lowerRoman"/>
      <w:lvlText w:val="%1.%2.%3.%4.%5.%6.%7.%8.%9."/>
      <w:lvlJc w:val="right"/>
      <w:pPr>
        <w:ind w:left="6970" w:hanging="180"/>
      </w:pPr>
      <w:rPr>
        <w:rFonts w:cs="Times New Roman"/>
      </w:rPr>
    </w:lvl>
  </w:abstractNum>
  <w:abstractNum w:abstractNumId="17" w15:restartNumberingAfterBreak="0">
    <w:nsid w:val="2ED96773"/>
    <w:multiLevelType w:val="hybridMultilevel"/>
    <w:tmpl w:val="F5C425C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419DC"/>
    <w:multiLevelType w:val="hybridMultilevel"/>
    <w:tmpl w:val="A41AE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BE0E59"/>
    <w:multiLevelType w:val="hybridMultilevel"/>
    <w:tmpl w:val="2036412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CE4385"/>
    <w:multiLevelType w:val="hybridMultilevel"/>
    <w:tmpl w:val="EDF2EA5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D83EB1"/>
    <w:multiLevelType w:val="hybridMultilevel"/>
    <w:tmpl w:val="6DD26F80"/>
    <w:lvl w:ilvl="0" w:tplc="1400A5EA">
      <w:start w:val="1"/>
      <w:numFmt w:val="decimal"/>
      <w:lvlText w:val="%1."/>
      <w:lvlJc w:val="left"/>
      <w:pPr>
        <w:tabs>
          <w:tab w:val="num" w:pos="360"/>
        </w:tabs>
        <w:ind w:left="360" w:hanging="360"/>
      </w:pPr>
      <w:rPr>
        <w:rFonts w:hint="default"/>
      </w:rPr>
    </w:lvl>
    <w:lvl w:ilvl="1" w:tplc="254631DC">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B12938"/>
    <w:multiLevelType w:val="hybridMultilevel"/>
    <w:tmpl w:val="4184EEAE"/>
    <w:lvl w:ilvl="0" w:tplc="E3E68110">
      <w:start w:val="1"/>
      <w:numFmt w:val="decimal"/>
      <w:lvlText w:val="%1."/>
      <w:lvlJc w:val="left"/>
      <w:pPr>
        <w:tabs>
          <w:tab w:val="num" w:pos="1065"/>
        </w:tabs>
        <w:ind w:left="1065" w:hanging="705"/>
      </w:pPr>
      <w:rPr>
        <w:rFonts w:cs="Times New Roman" w:hint="default"/>
        <w:color w:val="auto"/>
      </w:rPr>
    </w:lvl>
    <w:lvl w:ilvl="1" w:tplc="0F347E7C">
      <w:start w:val="1"/>
      <w:numFmt w:val="decimal"/>
      <w:lvlText w:val="%2)"/>
      <w:lvlJc w:val="left"/>
      <w:pPr>
        <w:tabs>
          <w:tab w:val="num" w:pos="1440"/>
        </w:tabs>
        <w:ind w:left="1440" w:hanging="360"/>
      </w:pPr>
      <w:rPr>
        <w:rFonts w:cs="Times New Roman" w:hint="default"/>
        <w:strike w:val="0"/>
        <w:color w:val="auto"/>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BC4CFF"/>
    <w:multiLevelType w:val="hybridMultilevel"/>
    <w:tmpl w:val="FE1067E8"/>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27A62"/>
    <w:multiLevelType w:val="hybridMultilevel"/>
    <w:tmpl w:val="166696E6"/>
    <w:lvl w:ilvl="0" w:tplc="65FCD2A0">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11D77"/>
    <w:multiLevelType w:val="hybridMultilevel"/>
    <w:tmpl w:val="52A2A7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3B94219C">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5E6566"/>
    <w:multiLevelType w:val="hybridMultilevel"/>
    <w:tmpl w:val="76CCEE3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7">
      <w:start w:val="1"/>
      <w:numFmt w:val="lowerLetter"/>
      <w:lvlText w:val="%3)"/>
      <w:lvlJc w:val="lef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516B371F"/>
    <w:multiLevelType w:val="hybridMultilevel"/>
    <w:tmpl w:val="5DF28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3CA3ED6"/>
    <w:multiLevelType w:val="hybridMultilevel"/>
    <w:tmpl w:val="D31ED74C"/>
    <w:lvl w:ilvl="0" w:tplc="0415000F">
      <w:start w:val="1"/>
      <w:numFmt w:val="decimal"/>
      <w:lvlText w:val="%1."/>
      <w:lvlJc w:val="left"/>
      <w:pPr>
        <w:tabs>
          <w:tab w:val="num" w:pos="705"/>
        </w:tabs>
        <w:ind w:left="705" w:hanging="705"/>
      </w:pPr>
      <w:rPr>
        <w:rFonts w:hint="default"/>
        <w:color w:val="auto"/>
      </w:rPr>
    </w:lvl>
    <w:lvl w:ilvl="1" w:tplc="66CAF032">
      <w:start w:val="1"/>
      <w:numFmt w:val="decimal"/>
      <w:lvlText w:val="%2)"/>
      <w:lvlJc w:val="left"/>
      <w:pPr>
        <w:tabs>
          <w:tab w:val="num" w:pos="1080"/>
        </w:tabs>
        <w:ind w:left="1080" w:hanging="360"/>
      </w:pPr>
      <w:rPr>
        <w:rFonts w:cs="Times New Roman" w:hint="default"/>
        <w:color w:val="auto"/>
        <w:sz w:val="20"/>
        <w:szCs w:val="2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076F70"/>
    <w:multiLevelType w:val="hybridMultilevel"/>
    <w:tmpl w:val="DAD26E74"/>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8267249"/>
    <w:multiLevelType w:val="hybridMultilevel"/>
    <w:tmpl w:val="74401DB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5BD95117"/>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C22B16"/>
    <w:multiLevelType w:val="hybridMultilevel"/>
    <w:tmpl w:val="D0B064CC"/>
    <w:lvl w:ilvl="0" w:tplc="5950BD52">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450755"/>
    <w:multiLevelType w:val="hybridMultilevel"/>
    <w:tmpl w:val="0472ED36"/>
    <w:lvl w:ilvl="0" w:tplc="7FD478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8F28C2"/>
    <w:multiLevelType w:val="hybridMultilevel"/>
    <w:tmpl w:val="78B40BD0"/>
    <w:lvl w:ilvl="0" w:tplc="393CFE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CA04C7"/>
    <w:multiLevelType w:val="hybridMultilevel"/>
    <w:tmpl w:val="C5F03E7C"/>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406DD1"/>
    <w:multiLevelType w:val="hybridMultilevel"/>
    <w:tmpl w:val="75F011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808C8"/>
    <w:multiLevelType w:val="hybridMultilevel"/>
    <w:tmpl w:val="16ECE018"/>
    <w:lvl w:ilvl="0" w:tplc="92F8C578">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D1472"/>
    <w:multiLevelType w:val="multilevel"/>
    <w:tmpl w:val="057EFCFA"/>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hint="default"/>
      </w:rPr>
    </w:lvl>
    <w:lvl w:ilvl="2">
      <w:start w:val="1"/>
      <w:numFmt w:val="bullet"/>
      <w:lvlText w:val=""/>
      <w:lvlJc w:val="left"/>
      <w:pPr>
        <w:tabs>
          <w:tab w:val="num" w:pos="1440"/>
        </w:tabs>
        <w:ind w:left="0" w:firstLine="0"/>
      </w:pPr>
      <w:rPr>
        <w:rFonts w:ascii="OpenSymbol" w:hAnsi="OpenSymbol" w:cs="OpenSymbol" w:hint="default"/>
      </w:rPr>
    </w:lvl>
    <w:lvl w:ilvl="3">
      <w:start w:val="1"/>
      <w:numFmt w:val="bullet"/>
      <w:lvlText w:val=""/>
      <w:lvlJc w:val="left"/>
      <w:pPr>
        <w:tabs>
          <w:tab w:val="num" w:pos="1800"/>
        </w:tabs>
        <w:ind w:left="0" w:firstLine="0"/>
      </w:pPr>
      <w:rPr>
        <w:rFonts w:ascii="OpenSymbol" w:hAnsi="OpenSymbol" w:cs="OpenSymbol" w:hint="default"/>
      </w:rPr>
    </w:lvl>
    <w:lvl w:ilvl="4">
      <w:start w:val="1"/>
      <w:numFmt w:val="bullet"/>
      <w:lvlText w:val=""/>
      <w:lvlJc w:val="left"/>
      <w:pPr>
        <w:tabs>
          <w:tab w:val="num" w:pos="2160"/>
        </w:tabs>
        <w:ind w:left="0" w:firstLine="0"/>
      </w:pPr>
      <w:rPr>
        <w:rFonts w:ascii="OpenSymbol" w:hAnsi="OpenSymbol" w:cs="OpenSymbol" w:hint="default"/>
      </w:rPr>
    </w:lvl>
    <w:lvl w:ilvl="5">
      <w:start w:val="1"/>
      <w:numFmt w:val="bullet"/>
      <w:lvlText w:val=""/>
      <w:lvlJc w:val="left"/>
      <w:pPr>
        <w:tabs>
          <w:tab w:val="num" w:pos="2520"/>
        </w:tabs>
        <w:ind w:left="0" w:firstLine="0"/>
      </w:pPr>
      <w:rPr>
        <w:rFonts w:ascii="OpenSymbol" w:hAnsi="OpenSymbol" w:cs="OpenSymbol" w:hint="default"/>
      </w:rPr>
    </w:lvl>
    <w:lvl w:ilvl="6">
      <w:start w:val="1"/>
      <w:numFmt w:val="bullet"/>
      <w:lvlText w:val=""/>
      <w:lvlJc w:val="left"/>
      <w:pPr>
        <w:tabs>
          <w:tab w:val="num" w:pos="2880"/>
        </w:tabs>
        <w:ind w:left="0" w:firstLine="0"/>
      </w:pPr>
      <w:rPr>
        <w:rFonts w:ascii="OpenSymbol" w:hAnsi="OpenSymbol" w:cs="OpenSymbol" w:hint="default"/>
      </w:rPr>
    </w:lvl>
    <w:lvl w:ilvl="7">
      <w:start w:val="1"/>
      <w:numFmt w:val="bullet"/>
      <w:lvlText w:val=""/>
      <w:lvlJc w:val="left"/>
      <w:pPr>
        <w:tabs>
          <w:tab w:val="num" w:pos="3240"/>
        </w:tabs>
        <w:ind w:left="0" w:firstLine="0"/>
      </w:pPr>
      <w:rPr>
        <w:rFonts w:ascii="OpenSymbol" w:hAnsi="OpenSymbol" w:cs="OpenSymbol" w:hint="default"/>
      </w:rPr>
    </w:lvl>
    <w:lvl w:ilvl="8">
      <w:start w:val="1"/>
      <w:numFmt w:val="bullet"/>
      <w:lvlText w:val=""/>
      <w:lvlJc w:val="left"/>
      <w:pPr>
        <w:tabs>
          <w:tab w:val="num" w:pos="3600"/>
        </w:tabs>
        <w:ind w:left="0" w:firstLine="0"/>
      </w:pPr>
      <w:rPr>
        <w:rFonts w:ascii="OpenSymbol" w:hAnsi="OpenSymbol" w:cs="OpenSymbol" w:hint="default"/>
      </w:rPr>
    </w:lvl>
  </w:abstractNum>
  <w:abstractNum w:abstractNumId="39" w15:restartNumberingAfterBreak="0">
    <w:nsid w:val="71157987"/>
    <w:multiLevelType w:val="hybridMultilevel"/>
    <w:tmpl w:val="17881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535637"/>
    <w:multiLevelType w:val="hybridMultilevel"/>
    <w:tmpl w:val="2494934C"/>
    <w:lvl w:ilvl="0" w:tplc="6A3AA436">
      <w:start w:val="1"/>
      <w:numFmt w:val="decimal"/>
      <w:lvlText w:val="%1)"/>
      <w:lvlJc w:val="left"/>
      <w:pPr>
        <w:tabs>
          <w:tab w:val="num" w:pos="1440"/>
        </w:tabs>
        <w:ind w:left="1440" w:hanging="360"/>
      </w:pPr>
      <w:rPr>
        <w:rFonts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026AEE"/>
    <w:multiLevelType w:val="hybridMultilevel"/>
    <w:tmpl w:val="C59808CC"/>
    <w:lvl w:ilvl="0" w:tplc="35F8D2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9376E7"/>
    <w:multiLevelType w:val="hybridMultilevel"/>
    <w:tmpl w:val="75B8B352"/>
    <w:lvl w:ilvl="0" w:tplc="3B9421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2"/>
  </w:num>
  <w:num w:numId="4">
    <w:abstractNumId w:val="27"/>
  </w:num>
  <w:num w:numId="5">
    <w:abstractNumId w:val="24"/>
  </w:num>
  <w:num w:numId="6">
    <w:abstractNumId w:val="21"/>
  </w:num>
  <w:num w:numId="7">
    <w:abstractNumId w:val="10"/>
  </w:num>
  <w:num w:numId="8">
    <w:abstractNumId w:val="34"/>
  </w:num>
  <w:num w:numId="9">
    <w:abstractNumId w:val="2"/>
  </w:num>
  <w:num w:numId="10">
    <w:abstractNumId w:val="40"/>
  </w:num>
  <w:num w:numId="11">
    <w:abstractNumId w:val="7"/>
  </w:num>
  <w:num w:numId="12">
    <w:abstractNumId w:val="37"/>
  </w:num>
  <w:num w:numId="13">
    <w:abstractNumId w:val="14"/>
  </w:num>
  <w:num w:numId="14">
    <w:abstractNumId w:val="4"/>
  </w:num>
  <w:num w:numId="15">
    <w:abstractNumId w:val="16"/>
  </w:num>
  <w:num w:numId="16">
    <w:abstractNumId w:val="16"/>
    <w:lvlOverride w:ilvl="0">
      <w:startOverride w:val="1"/>
    </w:lvlOverride>
  </w:num>
  <w:num w:numId="17">
    <w:abstractNumId w:val="12"/>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28"/>
  </w:num>
  <w:num w:numId="21">
    <w:abstractNumId w:val="8"/>
  </w:num>
  <w:num w:numId="22">
    <w:abstractNumId w:val="1"/>
  </w:num>
  <w:num w:numId="23">
    <w:abstractNumId w:val="30"/>
  </w:num>
  <w:num w:numId="24">
    <w:abstractNumId w:val="26"/>
  </w:num>
  <w:num w:numId="25">
    <w:abstractNumId w:val="25"/>
  </w:num>
  <w:num w:numId="26">
    <w:abstractNumId w:val="3"/>
  </w:num>
  <w:num w:numId="27">
    <w:abstractNumId w:val="18"/>
  </w:num>
  <w:num w:numId="28">
    <w:abstractNumId w:val="42"/>
  </w:num>
  <w:num w:numId="29">
    <w:abstractNumId w:val="9"/>
  </w:num>
  <w:num w:numId="30">
    <w:abstractNumId w:val="6"/>
  </w:num>
  <w:num w:numId="31">
    <w:abstractNumId w:val="17"/>
  </w:num>
  <w:num w:numId="32">
    <w:abstractNumId w:val="20"/>
  </w:num>
  <w:num w:numId="33">
    <w:abstractNumId w:val="19"/>
  </w:num>
  <w:num w:numId="34">
    <w:abstractNumId w:val="35"/>
  </w:num>
  <w:num w:numId="35">
    <w:abstractNumId w:val="32"/>
  </w:num>
  <w:num w:numId="36">
    <w:abstractNumId w:val="31"/>
  </w:num>
  <w:num w:numId="37">
    <w:abstractNumId w:val="23"/>
  </w:num>
  <w:num w:numId="38">
    <w:abstractNumId w:val="13"/>
  </w:num>
  <w:num w:numId="39">
    <w:abstractNumId w:val="41"/>
  </w:num>
  <w:num w:numId="40">
    <w:abstractNumId w:val="33"/>
  </w:num>
  <w:num w:numId="41">
    <w:abstractNumId w:val="36"/>
  </w:num>
  <w:num w:numId="42">
    <w:abstractNumId w:val="39"/>
  </w:num>
  <w:num w:numId="43">
    <w:abstractNumId w:val="0"/>
  </w:num>
  <w:num w:numId="44">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B1"/>
    <w:rsid w:val="00000367"/>
    <w:rsid w:val="000052FC"/>
    <w:rsid w:val="00007785"/>
    <w:rsid w:val="000134DD"/>
    <w:rsid w:val="000163B2"/>
    <w:rsid w:val="00021E0B"/>
    <w:rsid w:val="0002642F"/>
    <w:rsid w:val="00031E58"/>
    <w:rsid w:val="00032833"/>
    <w:rsid w:val="00036195"/>
    <w:rsid w:val="0003774F"/>
    <w:rsid w:val="000410FA"/>
    <w:rsid w:val="00045AB1"/>
    <w:rsid w:val="00050DCE"/>
    <w:rsid w:val="0005437C"/>
    <w:rsid w:val="00055AC7"/>
    <w:rsid w:val="00056577"/>
    <w:rsid w:val="000569EE"/>
    <w:rsid w:val="00063817"/>
    <w:rsid w:val="00064472"/>
    <w:rsid w:val="00066714"/>
    <w:rsid w:val="00071076"/>
    <w:rsid w:val="000712F8"/>
    <w:rsid w:val="00071EB9"/>
    <w:rsid w:val="00075333"/>
    <w:rsid w:val="00077ADB"/>
    <w:rsid w:val="00081AA0"/>
    <w:rsid w:val="00081F84"/>
    <w:rsid w:val="0009040F"/>
    <w:rsid w:val="0009053C"/>
    <w:rsid w:val="000920D9"/>
    <w:rsid w:val="00092B29"/>
    <w:rsid w:val="00092EBD"/>
    <w:rsid w:val="00093704"/>
    <w:rsid w:val="0009389D"/>
    <w:rsid w:val="0009405F"/>
    <w:rsid w:val="000963FD"/>
    <w:rsid w:val="00096C04"/>
    <w:rsid w:val="00097CD3"/>
    <w:rsid w:val="000A1A4D"/>
    <w:rsid w:val="000A20C0"/>
    <w:rsid w:val="000A40E0"/>
    <w:rsid w:val="000C3E81"/>
    <w:rsid w:val="000C6BD2"/>
    <w:rsid w:val="000C6F06"/>
    <w:rsid w:val="000D06CA"/>
    <w:rsid w:val="000D0B32"/>
    <w:rsid w:val="000D23F8"/>
    <w:rsid w:val="000D27BE"/>
    <w:rsid w:val="000D3CC3"/>
    <w:rsid w:val="000D3DA8"/>
    <w:rsid w:val="000D5DAF"/>
    <w:rsid w:val="000D6A64"/>
    <w:rsid w:val="000D78C6"/>
    <w:rsid w:val="000E0605"/>
    <w:rsid w:val="000E3176"/>
    <w:rsid w:val="000E5660"/>
    <w:rsid w:val="000F4EC5"/>
    <w:rsid w:val="000F7B71"/>
    <w:rsid w:val="0010377B"/>
    <w:rsid w:val="001043A6"/>
    <w:rsid w:val="0010598F"/>
    <w:rsid w:val="00106715"/>
    <w:rsid w:val="00111265"/>
    <w:rsid w:val="00112DE9"/>
    <w:rsid w:val="001163D9"/>
    <w:rsid w:val="00122723"/>
    <w:rsid w:val="00124D12"/>
    <w:rsid w:val="00125345"/>
    <w:rsid w:val="00126816"/>
    <w:rsid w:val="001315EB"/>
    <w:rsid w:val="001316DC"/>
    <w:rsid w:val="00131D4D"/>
    <w:rsid w:val="00132DB0"/>
    <w:rsid w:val="00132DD3"/>
    <w:rsid w:val="001345BB"/>
    <w:rsid w:val="00134B83"/>
    <w:rsid w:val="0013716D"/>
    <w:rsid w:val="00140647"/>
    <w:rsid w:val="0014297B"/>
    <w:rsid w:val="00147FEA"/>
    <w:rsid w:val="00152AE0"/>
    <w:rsid w:val="00153907"/>
    <w:rsid w:val="001540E2"/>
    <w:rsid w:val="0015490F"/>
    <w:rsid w:val="001631BC"/>
    <w:rsid w:val="00163A6C"/>
    <w:rsid w:val="00165456"/>
    <w:rsid w:val="00165FF5"/>
    <w:rsid w:val="00174E6B"/>
    <w:rsid w:val="0018234E"/>
    <w:rsid w:val="00183C09"/>
    <w:rsid w:val="001852B2"/>
    <w:rsid w:val="00185E36"/>
    <w:rsid w:val="00191A4C"/>
    <w:rsid w:val="00192363"/>
    <w:rsid w:val="00193D5B"/>
    <w:rsid w:val="001A208D"/>
    <w:rsid w:val="001A24EF"/>
    <w:rsid w:val="001A2CFF"/>
    <w:rsid w:val="001B0312"/>
    <w:rsid w:val="001C2C49"/>
    <w:rsid w:val="001C6067"/>
    <w:rsid w:val="001C63FA"/>
    <w:rsid w:val="001C6E2F"/>
    <w:rsid w:val="001C769D"/>
    <w:rsid w:val="001D0918"/>
    <w:rsid w:val="001D0DC9"/>
    <w:rsid w:val="001D1EB8"/>
    <w:rsid w:val="001D2608"/>
    <w:rsid w:val="001E2D9D"/>
    <w:rsid w:val="001F3CF5"/>
    <w:rsid w:val="001F5690"/>
    <w:rsid w:val="001F785B"/>
    <w:rsid w:val="00200015"/>
    <w:rsid w:val="00201FCC"/>
    <w:rsid w:val="0020333F"/>
    <w:rsid w:val="002048BC"/>
    <w:rsid w:val="00212616"/>
    <w:rsid w:val="00212767"/>
    <w:rsid w:val="00213E51"/>
    <w:rsid w:val="00214FC1"/>
    <w:rsid w:val="0022205F"/>
    <w:rsid w:val="0022795F"/>
    <w:rsid w:val="00227F0C"/>
    <w:rsid w:val="00233BB5"/>
    <w:rsid w:val="00234F18"/>
    <w:rsid w:val="002429C5"/>
    <w:rsid w:val="002457AD"/>
    <w:rsid w:val="00245820"/>
    <w:rsid w:val="00245DE9"/>
    <w:rsid w:val="00247E24"/>
    <w:rsid w:val="00250DDF"/>
    <w:rsid w:val="00251909"/>
    <w:rsid w:val="00251C67"/>
    <w:rsid w:val="002548CA"/>
    <w:rsid w:val="0025624A"/>
    <w:rsid w:val="00256404"/>
    <w:rsid w:val="0025681B"/>
    <w:rsid w:val="0025718F"/>
    <w:rsid w:val="002620A7"/>
    <w:rsid w:val="002621E7"/>
    <w:rsid w:val="00262BAA"/>
    <w:rsid w:val="00263B51"/>
    <w:rsid w:val="0026514F"/>
    <w:rsid w:val="00267728"/>
    <w:rsid w:val="00267A6D"/>
    <w:rsid w:val="00267C50"/>
    <w:rsid w:val="002740FF"/>
    <w:rsid w:val="002744BB"/>
    <w:rsid w:val="0027492E"/>
    <w:rsid w:val="00275537"/>
    <w:rsid w:val="002766D2"/>
    <w:rsid w:val="00280F46"/>
    <w:rsid w:val="00280FE5"/>
    <w:rsid w:val="00283287"/>
    <w:rsid w:val="002832D1"/>
    <w:rsid w:val="002855F1"/>
    <w:rsid w:val="00285FC3"/>
    <w:rsid w:val="00291184"/>
    <w:rsid w:val="00296189"/>
    <w:rsid w:val="002A0D78"/>
    <w:rsid w:val="002A18F3"/>
    <w:rsid w:val="002A2DC3"/>
    <w:rsid w:val="002A468F"/>
    <w:rsid w:val="002B194C"/>
    <w:rsid w:val="002B219E"/>
    <w:rsid w:val="002B3614"/>
    <w:rsid w:val="002B52D6"/>
    <w:rsid w:val="002C56B5"/>
    <w:rsid w:val="002C7AFC"/>
    <w:rsid w:val="002D38F7"/>
    <w:rsid w:val="002D44D1"/>
    <w:rsid w:val="002D6548"/>
    <w:rsid w:val="002D70E3"/>
    <w:rsid w:val="002E1FB9"/>
    <w:rsid w:val="002E540A"/>
    <w:rsid w:val="002E5C77"/>
    <w:rsid w:val="002F1E4D"/>
    <w:rsid w:val="002F1F1D"/>
    <w:rsid w:val="002F24AF"/>
    <w:rsid w:val="002F24EE"/>
    <w:rsid w:val="002F3CAB"/>
    <w:rsid w:val="002F57D8"/>
    <w:rsid w:val="002F7EA5"/>
    <w:rsid w:val="00300024"/>
    <w:rsid w:val="003029F7"/>
    <w:rsid w:val="0030587E"/>
    <w:rsid w:val="003103CE"/>
    <w:rsid w:val="003114CF"/>
    <w:rsid w:val="003129C9"/>
    <w:rsid w:val="00317D60"/>
    <w:rsid w:val="003210C7"/>
    <w:rsid w:val="00326F98"/>
    <w:rsid w:val="0032787C"/>
    <w:rsid w:val="00334513"/>
    <w:rsid w:val="003402F8"/>
    <w:rsid w:val="0034250C"/>
    <w:rsid w:val="0034444B"/>
    <w:rsid w:val="00345684"/>
    <w:rsid w:val="00347F9A"/>
    <w:rsid w:val="00350353"/>
    <w:rsid w:val="00352C92"/>
    <w:rsid w:val="003534BC"/>
    <w:rsid w:val="00356633"/>
    <w:rsid w:val="00356C0D"/>
    <w:rsid w:val="003636FD"/>
    <w:rsid w:val="003653E5"/>
    <w:rsid w:val="00367FDB"/>
    <w:rsid w:val="003719CA"/>
    <w:rsid w:val="003719E9"/>
    <w:rsid w:val="00382099"/>
    <w:rsid w:val="0038220B"/>
    <w:rsid w:val="00383431"/>
    <w:rsid w:val="00384243"/>
    <w:rsid w:val="003844CF"/>
    <w:rsid w:val="0038461C"/>
    <w:rsid w:val="003875E0"/>
    <w:rsid w:val="003944B4"/>
    <w:rsid w:val="003950B1"/>
    <w:rsid w:val="0039596F"/>
    <w:rsid w:val="00397D53"/>
    <w:rsid w:val="003A0D4A"/>
    <w:rsid w:val="003A4F43"/>
    <w:rsid w:val="003B4E71"/>
    <w:rsid w:val="003B5D64"/>
    <w:rsid w:val="003B62FE"/>
    <w:rsid w:val="003C2C1E"/>
    <w:rsid w:val="003C67C5"/>
    <w:rsid w:val="003C67F1"/>
    <w:rsid w:val="003D00F5"/>
    <w:rsid w:val="003D1EEC"/>
    <w:rsid w:val="003D7839"/>
    <w:rsid w:val="003E090F"/>
    <w:rsid w:val="003E1323"/>
    <w:rsid w:val="003E1F92"/>
    <w:rsid w:val="003F1D70"/>
    <w:rsid w:val="003F32DE"/>
    <w:rsid w:val="003F3820"/>
    <w:rsid w:val="003F7798"/>
    <w:rsid w:val="00400641"/>
    <w:rsid w:val="004008F2"/>
    <w:rsid w:val="0040296F"/>
    <w:rsid w:val="00410359"/>
    <w:rsid w:val="004122B6"/>
    <w:rsid w:val="004130A3"/>
    <w:rsid w:val="004211C1"/>
    <w:rsid w:val="0042530D"/>
    <w:rsid w:val="00426A61"/>
    <w:rsid w:val="00426FE3"/>
    <w:rsid w:val="0043103C"/>
    <w:rsid w:val="00431CB8"/>
    <w:rsid w:val="004342B0"/>
    <w:rsid w:val="004411D6"/>
    <w:rsid w:val="0044171F"/>
    <w:rsid w:val="00442B54"/>
    <w:rsid w:val="00444C91"/>
    <w:rsid w:val="00444CEB"/>
    <w:rsid w:val="00446245"/>
    <w:rsid w:val="004512C4"/>
    <w:rsid w:val="00453363"/>
    <w:rsid w:val="00454B35"/>
    <w:rsid w:val="004624A9"/>
    <w:rsid w:val="00471BD1"/>
    <w:rsid w:val="00472246"/>
    <w:rsid w:val="00472E46"/>
    <w:rsid w:val="00473EA9"/>
    <w:rsid w:val="00475432"/>
    <w:rsid w:val="0047745A"/>
    <w:rsid w:val="00480219"/>
    <w:rsid w:val="00480C47"/>
    <w:rsid w:val="00486337"/>
    <w:rsid w:val="00486542"/>
    <w:rsid w:val="0049005B"/>
    <w:rsid w:val="004901BB"/>
    <w:rsid w:val="00490CF1"/>
    <w:rsid w:val="0049143E"/>
    <w:rsid w:val="00497E0D"/>
    <w:rsid w:val="004A142D"/>
    <w:rsid w:val="004A6C51"/>
    <w:rsid w:val="004B368E"/>
    <w:rsid w:val="004C53F8"/>
    <w:rsid w:val="004C6AE1"/>
    <w:rsid w:val="004D10E1"/>
    <w:rsid w:val="004D4D29"/>
    <w:rsid w:val="004D58CC"/>
    <w:rsid w:val="004D625C"/>
    <w:rsid w:val="004E63A9"/>
    <w:rsid w:val="004E77EC"/>
    <w:rsid w:val="004F0ED8"/>
    <w:rsid w:val="004F1D9E"/>
    <w:rsid w:val="004F279D"/>
    <w:rsid w:val="004F33E2"/>
    <w:rsid w:val="004F74D2"/>
    <w:rsid w:val="005005EF"/>
    <w:rsid w:val="00500A36"/>
    <w:rsid w:val="00502962"/>
    <w:rsid w:val="00502EEC"/>
    <w:rsid w:val="00504CDC"/>
    <w:rsid w:val="00506F01"/>
    <w:rsid w:val="00510E5D"/>
    <w:rsid w:val="00513005"/>
    <w:rsid w:val="005216EC"/>
    <w:rsid w:val="00524511"/>
    <w:rsid w:val="00526B1A"/>
    <w:rsid w:val="005363DF"/>
    <w:rsid w:val="005459F7"/>
    <w:rsid w:val="00546F0B"/>
    <w:rsid w:val="00547F6C"/>
    <w:rsid w:val="00550B70"/>
    <w:rsid w:val="005553B3"/>
    <w:rsid w:val="00560C3A"/>
    <w:rsid w:val="00561589"/>
    <w:rsid w:val="005637D3"/>
    <w:rsid w:val="00563BEC"/>
    <w:rsid w:val="00567A1D"/>
    <w:rsid w:val="00570D89"/>
    <w:rsid w:val="005721EB"/>
    <w:rsid w:val="005742C2"/>
    <w:rsid w:val="0057683B"/>
    <w:rsid w:val="005802FF"/>
    <w:rsid w:val="00582429"/>
    <w:rsid w:val="00585B32"/>
    <w:rsid w:val="00585D59"/>
    <w:rsid w:val="005871D8"/>
    <w:rsid w:val="005876F6"/>
    <w:rsid w:val="00591741"/>
    <w:rsid w:val="005930D9"/>
    <w:rsid w:val="0059505C"/>
    <w:rsid w:val="00595F4D"/>
    <w:rsid w:val="005A002E"/>
    <w:rsid w:val="005A2331"/>
    <w:rsid w:val="005A2588"/>
    <w:rsid w:val="005A4175"/>
    <w:rsid w:val="005A44A3"/>
    <w:rsid w:val="005A7735"/>
    <w:rsid w:val="005B1FB9"/>
    <w:rsid w:val="005B3507"/>
    <w:rsid w:val="005B584B"/>
    <w:rsid w:val="005C50F1"/>
    <w:rsid w:val="005D011A"/>
    <w:rsid w:val="005D4BA1"/>
    <w:rsid w:val="005D6DAD"/>
    <w:rsid w:val="005D72DC"/>
    <w:rsid w:val="005E3298"/>
    <w:rsid w:val="005E3669"/>
    <w:rsid w:val="005F1DD6"/>
    <w:rsid w:val="005F2F10"/>
    <w:rsid w:val="005F3124"/>
    <w:rsid w:val="005F3F76"/>
    <w:rsid w:val="005F6ADC"/>
    <w:rsid w:val="005F7700"/>
    <w:rsid w:val="0060125C"/>
    <w:rsid w:val="0060443F"/>
    <w:rsid w:val="006052FC"/>
    <w:rsid w:val="00606F36"/>
    <w:rsid w:val="00611BA0"/>
    <w:rsid w:val="00613DF6"/>
    <w:rsid w:val="00614158"/>
    <w:rsid w:val="0061639F"/>
    <w:rsid w:val="006170B7"/>
    <w:rsid w:val="00622320"/>
    <w:rsid w:val="00623067"/>
    <w:rsid w:val="00624B22"/>
    <w:rsid w:val="006260E1"/>
    <w:rsid w:val="0062699B"/>
    <w:rsid w:val="006276D4"/>
    <w:rsid w:val="00630D71"/>
    <w:rsid w:val="00634E52"/>
    <w:rsid w:val="00636BCB"/>
    <w:rsid w:val="00636FD1"/>
    <w:rsid w:val="00637A8B"/>
    <w:rsid w:val="0064049A"/>
    <w:rsid w:val="00642346"/>
    <w:rsid w:val="006429CA"/>
    <w:rsid w:val="006440D9"/>
    <w:rsid w:val="0064604A"/>
    <w:rsid w:val="00660B43"/>
    <w:rsid w:val="006616F2"/>
    <w:rsid w:val="00661B3C"/>
    <w:rsid w:val="006642FC"/>
    <w:rsid w:val="00664680"/>
    <w:rsid w:val="00666EEB"/>
    <w:rsid w:val="00666F6D"/>
    <w:rsid w:val="00671A6F"/>
    <w:rsid w:val="00672491"/>
    <w:rsid w:val="00672F69"/>
    <w:rsid w:val="0068047A"/>
    <w:rsid w:val="00690CA2"/>
    <w:rsid w:val="00693E34"/>
    <w:rsid w:val="00696544"/>
    <w:rsid w:val="006A09D9"/>
    <w:rsid w:val="006A0B3B"/>
    <w:rsid w:val="006A3957"/>
    <w:rsid w:val="006A6FC4"/>
    <w:rsid w:val="006B1F4A"/>
    <w:rsid w:val="006B68CA"/>
    <w:rsid w:val="006C1A2D"/>
    <w:rsid w:val="006C2A58"/>
    <w:rsid w:val="006C36C3"/>
    <w:rsid w:val="006C6A28"/>
    <w:rsid w:val="006C6C61"/>
    <w:rsid w:val="006D10BB"/>
    <w:rsid w:val="006D203A"/>
    <w:rsid w:val="006D40B9"/>
    <w:rsid w:val="006D4A41"/>
    <w:rsid w:val="006D7050"/>
    <w:rsid w:val="006E0444"/>
    <w:rsid w:val="006E5E6D"/>
    <w:rsid w:val="006E6598"/>
    <w:rsid w:val="006E6CCF"/>
    <w:rsid w:val="006E70E4"/>
    <w:rsid w:val="006F0300"/>
    <w:rsid w:val="006F2E52"/>
    <w:rsid w:val="006F3A88"/>
    <w:rsid w:val="006F4AE7"/>
    <w:rsid w:val="00705B39"/>
    <w:rsid w:val="007102FB"/>
    <w:rsid w:val="00710CF6"/>
    <w:rsid w:val="007112E4"/>
    <w:rsid w:val="00711BE9"/>
    <w:rsid w:val="00711EBA"/>
    <w:rsid w:val="00713BFF"/>
    <w:rsid w:val="007144FB"/>
    <w:rsid w:val="007211B5"/>
    <w:rsid w:val="00721792"/>
    <w:rsid w:val="007217C0"/>
    <w:rsid w:val="00723DED"/>
    <w:rsid w:val="00727275"/>
    <w:rsid w:val="00734987"/>
    <w:rsid w:val="00735C37"/>
    <w:rsid w:val="00736743"/>
    <w:rsid w:val="00736C1D"/>
    <w:rsid w:val="00741E2A"/>
    <w:rsid w:val="0074702F"/>
    <w:rsid w:val="00747D52"/>
    <w:rsid w:val="00751EFD"/>
    <w:rsid w:val="00752692"/>
    <w:rsid w:val="00757C9D"/>
    <w:rsid w:val="00765C9D"/>
    <w:rsid w:val="00770218"/>
    <w:rsid w:val="00770E63"/>
    <w:rsid w:val="00770FF0"/>
    <w:rsid w:val="007710B1"/>
    <w:rsid w:val="00771643"/>
    <w:rsid w:val="007727AB"/>
    <w:rsid w:val="0077417B"/>
    <w:rsid w:val="007744C6"/>
    <w:rsid w:val="007748BB"/>
    <w:rsid w:val="00783963"/>
    <w:rsid w:val="00786F65"/>
    <w:rsid w:val="00787835"/>
    <w:rsid w:val="0078783B"/>
    <w:rsid w:val="007971D7"/>
    <w:rsid w:val="007A295F"/>
    <w:rsid w:val="007A5BD4"/>
    <w:rsid w:val="007B1152"/>
    <w:rsid w:val="007B5725"/>
    <w:rsid w:val="007B5D27"/>
    <w:rsid w:val="007B6C7E"/>
    <w:rsid w:val="007D1182"/>
    <w:rsid w:val="007D3A16"/>
    <w:rsid w:val="007D529D"/>
    <w:rsid w:val="007D5C51"/>
    <w:rsid w:val="007D60ED"/>
    <w:rsid w:val="007F019A"/>
    <w:rsid w:val="007F335D"/>
    <w:rsid w:val="007F59AD"/>
    <w:rsid w:val="007F6E4A"/>
    <w:rsid w:val="00800A3E"/>
    <w:rsid w:val="00801C62"/>
    <w:rsid w:val="00801DC7"/>
    <w:rsid w:val="008054D2"/>
    <w:rsid w:val="008057A1"/>
    <w:rsid w:val="00806E6D"/>
    <w:rsid w:val="00810AA5"/>
    <w:rsid w:val="00813ED1"/>
    <w:rsid w:val="00817B05"/>
    <w:rsid w:val="0082190B"/>
    <w:rsid w:val="00822958"/>
    <w:rsid w:val="00824A67"/>
    <w:rsid w:val="00826D4F"/>
    <w:rsid w:val="0082778C"/>
    <w:rsid w:val="00827D7C"/>
    <w:rsid w:val="00827DBC"/>
    <w:rsid w:val="00832CF9"/>
    <w:rsid w:val="00837C74"/>
    <w:rsid w:val="008408AF"/>
    <w:rsid w:val="0084175A"/>
    <w:rsid w:val="00842876"/>
    <w:rsid w:val="00842F0A"/>
    <w:rsid w:val="008432C0"/>
    <w:rsid w:val="0084607B"/>
    <w:rsid w:val="008471EB"/>
    <w:rsid w:val="0084791D"/>
    <w:rsid w:val="00852D31"/>
    <w:rsid w:val="00860762"/>
    <w:rsid w:val="00863199"/>
    <w:rsid w:val="0086328B"/>
    <w:rsid w:val="00863B32"/>
    <w:rsid w:val="0086548D"/>
    <w:rsid w:val="00871D67"/>
    <w:rsid w:val="00871E64"/>
    <w:rsid w:val="0087604F"/>
    <w:rsid w:val="00877247"/>
    <w:rsid w:val="008779E4"/>
    <w:rsid w:val="00881269"/>
    <w:rsid w:val="00882D4E"/>
    <w:rsid w:val="008862EA"/>
    <w:rsid w:val="0088690F"/>
    <w:rsid w:val="00887097"/>
    <w:rsid w:val="008900D6"/>
    <w:rsid w:val="00893427"/>
    <w:rsid w:val="00894721"/>
    <w:rsid w:val="0089472F"/>
    <w:rsid w:val="008949EF"/>
    <w:rsid w:val="008958BC"/>
    <w:rsid w:val="008961ED"/>
    <w:rsid w:val="008974F6"/>
    <w:rsid w:val="008A3BCB"/>
    <w:rsid w:val="008A40E3"/>
    <w:rsid w:val="008A62B1"/>
    <w:rsid w:val="008B0B96"/>
    <w:rsid w:val="008B2A26"/>
    <w:rsid w:val="008B4386"/>
    <w:rsid w:val="008B481B"/>
    <w:rsid w:val="008B52B2"/>
    <w:rsid w:val="008B62CD"/>
    <w:rsid w:val="008C4216"/>
    <w:rsid w:val="008C4808"/>
    <w:rsid w:val="008C562C"/>
    <w:rsid w:val="008C5CCC"/>
    <w:rsid w:val="008D2C76"/>
    <w:rsid w:val="008D4C31"/>
    <w:rsid w:val="008D57A1"/>
    <w:rsid w:val="008D65F5"/>
    <w:rsid w:val="008E22B4"/>
    <w:rsid w:val="008E2BDD"/>
    <w:rsid w:val="008E5AC2"/>
    <w:rsid w:val="008E5D68"/>
    <w:rsid w:val="008F0D3E"/>
    <w:rsid w:val="008F24B8"/>
    <w:rsid w:val="008F4F2C"/>
    <w:rsid w:val="008F5C09"/>
    <w:rsid w:val="008F60CA"/>
    <w:rsid w:val="008F72CA"/>
    <w:rsid w:val="009003B3"/>
    <w:rsid w:val="00904965"/>
    <w:rsid w:val="0090574D"/>
    <w:rsid w:val="009062F3"/>
    <w:rsid w:val="00911301"/>
    <w:rsid w:val="009120D5"/>
    <w:rsid w:val="00913EB6"/>
    <w:rsid w:val="00914CA4"/>
    <w:rsid w:val="00914E3A"/>
    <w:rsid w:val="0091604E"/>
    <w:rsid w:val="0092175D"/>
    <w:rsid w:val="00922D21"/>
    <w:rsid w:val="00927508"/>
    <w:rsid w:val="00930053"/>
    <w:rsid w:val="0093024E"/>
    <w:rsid w:val="00932CA4"/>
    <w:rsid w:val="009368C0"/>
    <w:rsid w:val="00936AA2"/>
    <w:rsid w:val="00940C49"/>
    <w:rsid w:val="00942D72"/>
    <w:rsid w:val="00944D99"/>
    <w:rsid w:val="0094666C"/>
    <w:rsid w:val="009520F6"/>
    <w:rsid w:val="00952457"/>
    <w:rsid w:val="0095339A"/>
    <w:rsid w:val="009555C2"/>
    <w:rsid w:val="00957946"/>
    <w:rsid w:val="00963FFD"/>
    <w:rsid w:val="00964257"/>
    <w:rsid w:val="00965BCB"/>
    <w:rsid w:val="00966C20"/>
    <w:rsid w:val="00967755"/>
    <w:rsid w:val="00970573"/>
    <w:rsid w:val="009742BD"/>
    <w:rsid w:val="00975AE3"/>
    <w:rsid w:val="009868A6"/>
    <w:rsid w:val="00987CE3"/>
    <w:rsid w:val="00987EA9"/>
    <w:rsid w:val="009902A6"/>
    <w:rsid w:val="00994BDD"/>
    <w:rsid w:val="009A0FFA"/>
    <w:rsid w:val="009A3271"/>
    <w:rsid w:val="009A33FC"/>
    <w:rsid w:val="009A46D6"/>
    <w:rsid w:val="009A7925"/>
    <w:rsid w:val="009A79C8"/>
    <w:rsid w:val="009B3213"/>
    <w:rsid w:val="009B340B"/>
    <w:rsid w:val="009B5023"/>
    <w:rsid w:val="009C081E"/>
    <w:rsid w:val="009C2CE9"/>
    <w:rsid w:val="009C3545"/>
    <w:rsid w:val="009C4472"/>
    <w:rsid w:val="009C6488"/>
    <w:rsid w:val="009C6753"/>
    <w:rsid w:val="009D1A21"/>
    <w:rsid w:val="009D5960"/>
    <w:rsid w:val="009D6950"/>
    <w:rsid w:val="009D79D7"/>
    <w:rsid w:val="009D7ED3"/>
    <w:rsid w:val="009E123A"/>
    <w:rsid w:val="009E3636"/>
    <w:rsid w:val="009F258E"/>
    <w:rsid w:val="009F4B3A"/>
    <w:rsid w:val="009F6BDD"/>
    <w:rsid w:val="009F725B"/>
    <w:rsid w:val="00A02258"/>
    <w:rsid w:val="00A041C6"/>
    <w:rsid w:val="00A04AE3"/>
    <w:rsid w:val="00A04DD9"/>
    <w:rsid w:val="00A10CD7"/>
    <w:rsid w:val="00A1335B"/>
    <w:rsid w:val="00A134B1"/>
    <w:rsid w:val="00A1447B"/>
    <w:rsid w:val="00A2015B"/>
    <w:rsid w:val="00A20CF5"/>
    <w:rsid w:val="00A22176"/>
    <w:rsid w:val="00A22C8A"/>
    <w:rsid w:val="00A27CC5"/>
    <w:rsid w:val="00A30B52"/>
    <w:rsid w:val="00A319F1"/>
    <w:rsid w:val="00A348DE"/>
    <w:rsid w:val="00A41EA5"/>
    <w:rsid w:val="00A46386"/>
    <w:rsid w:val="00A5501F"/>
    <w:rsid w:val="00A557A2"/>
    <w:rsid w:val="00A57C31"/>
    <w:rsid w:val="00A62BB8"/>
    <w:rsid w:val="00A62DC7"/>
    <w:rsid w:val="00A64B3E"/>
    <w:rsid w:val="00A65698"/>
    <w:rsid w:val="00A67703"/>
    <w:rsid w:val="00A679B9"/>
    <w:rsid w:val="00A73E8B"/>
    <w:rsid w:val="00A74AC0"/>
    <w:rsid w:val="00A74C94"/>
    <w:rsid w:val="00A76929"/>
    <w:rsid w:val="00A832C5"/>
    <w:rsid w:val="00A90B92"/>
    <w:rsid w:val="00A91132"/>
    <w:rsid w:val="00A93A66"/>
    <w:rsid w:val="00A94BD3"/>
    <w:rsid w:val="00A96426"/>
    <w:rsid w:val="00AA1102"/>
    <w:rsid w:val="00AA131E"/>
    <w:rsid w:val="00AA2303"/>
    <w:rsid w:val="00AA2379"/>
    <w:rsid w:val="00AA6D93"/>
    <w:rsid w:val="00AB3835"/>
    <w:rsid w:val="00AC1ADD"/>
    <w:rsid w:val="00AC2CE0"/>
    <w:rsid w:val="00AC4A0D"/>
    <w:rsid w:val="00AD053D"/>
    <w:rsid w:val="00AD0C61"/>
    <w:rsid w:val="00AD199B"/>
    <w:rsid w:val="00AD1EC8"/>
    <w:rsid w:val="00AD30A6"/>
    <w:rsid w:val="00AD3A17"/>
    <w:rsid w:val="00AD42E8"/>
    <w:rsid w:val="00AD48B1"/>
    <w:rsid w:val="00AE0287"/>
    <w:rsid w:val="00AE0D07"/>
    <w:rsid w:val="00AE706E"/>
    <w:rsid w:val="00AE7F7D"/>
    <w:rsid w:val="00AF196A"/>
    <w:rsid w:val="00AF27A2"/>
    <w:rsid w:val="00AF52D5"/>
    <w:rsid w:val="00AF79FA"/>
    <w:rsid w:val="00B011B4"/>
    <w:rsid w:val="00B01EE3"/>
    <w:rsid w:val="00B04845"/>
    <w:rsid w:val="00B119C6"/>
    <w:rsid w:val="00B11AD1"/>
    <w:rsid w:val="00B16287"/>
    <w:rsid w:val="00B20DB2"/>
    <w:rsid w:val="00B21482"/>
    <w:rsid w:val="00B23C3F"/>
    <w:rsid w:val="00B24D17"/>
    <w:rsid w:val="00B2671B"/>
    <w:rsid w:val="00B26C12"/>
    <w:rsid w:val="00B2768E"/>
    <w:rsid w:val="00B33A36"/>
    <w:rsid w:val="00B3498D"/>
    <w:rsid w:val="00B37343"/>
    <w:rsid w:val="00B421C7"/>
    <w:rsid w:val="00B42B06"/>
    <w:rsid w:val="00B46DCE"/>
    <w:rsid w:val="00B47535"/>
    <w:rsid w:val="00B513AE"/>
    <w:rsid w:val="00B51797"/>
    <w:rsid w:val="00B5482A"/>
    <w:rsid w:val="00B54857"/>
    <w:rsid w:val="00B54E60"/>
    <w:rsid w:val="00B54EA9"/>
    <w:rsid w:val="00B55ABF"/>
    <w:rsid w:val="00B55B66"/>
    <w:rsid w:val="00B5613D"/>
    <w:rsid w:val="00B61396"/>
    <w:rsid w:val="00B654D1"/>
    <w:rsid w:val="00B67CB2"/>
    <w:rsid w:val="00B74D03"/>
    <w:rsid w:val="00B82C9D"/>
    <w:rsid w:val="00B83AC2"/>
    <w:rsid w:val="00B8517D"/>
    <w:rsid w:val="00B8658D"/>
    <w:rsid w:val="00B901D9"/>
    <w:rsid w:val="00B922DC"/>
    <w:rsid w:val="00B92718"/>
    <w:rsid w:val="00B92CD0"/>
    <w:rsid w:val="00B93848"/>
    <w:rsid w:val="00B93BA1"/>
    <w:rsid w:val="00B97874"/>
    <w:rsid w:val="00B97E94"/>
    <w:rsid w:val="00BA3C95"/>
    <w:rsid w:val="00BB1276"/>
    <w:rsid w:val="00BB2747"/>
    <w:rsid w:val="00BB782A"/>
    <w:rsid w:val="00BC3297"/>
    <w:rsid w:val="00BC3B59"/>
    <w:rsid w:val="00BC3EC3"/>
    <w:rsid w:val="00BC7F3C"/>
    <w:rsid w:val="00BD05C5"/>
    <w:rsid w:val="00BD1874"/>
    <w:rsid w:val="00BD2642"/>
    <w:rsid w:val="00BD50CE"/>
    <w:rsid w:val="00BD5811"/>
    <w:rsid w:val="00BE588C"/>
    <w:rsid w:val="00BE5E8F"/>
    <w:rsid w:val="00BE6BA5"/>
    <w:rsid w:val="00BF0317"/>
    <w:rsid w:val="00BF1AA4"/>
    <w:rsid w:val="00BF21D6"/>
    <w:rsid w:val="00BF2221"/>
    <w:rsid w:val="00BF2743"/>
    <w:rsid w:val="00BF5D03"/>
    <w:rsid w:val="00BF6DA1"/>
    <w:rsid w:val="00BF741B"/>
    <w:rsid w:val="00BF7984"/>
    <w:rsid w:val="00C01269"/>
    <w:rsid w:val="00C015B3"/>
    <w:rsid w:val="00C017AD"/>
    <w:rsid w:val="00C0430F"/>
    <w:rsid w:val="00C04572"/>
    <w:rsid w:val="00C05A76"/>
    <w:rsid w:val="00C07536"/>
    <w:rsid w:val="00C0768E"/>
    <w:rsid w:val="00C11641"/>
    <w:rsid w:val="00C121B1"/>
    <w:rsid w:val="00C1583F"/>
    <w:rsid w:val="00C21557"/>
    <w:rsid w:val="00C247A7"/>
    <w:rsid w:val="00C249A6"/>
    <w:rsid w:val="00C278CB"/>
    <w:rsid w:val="00C30AE9"/>
    <w:rsid w:val="00C35181"/>
    <w:rsid w:val="00C3628D"/>
    <w:rsid w:val="00C36723"/>
    <w:rsid w:val="00C36B43"/>
    <w:rsid w:val="00C372A6"/>
    <w:rsid w:val="00C40090"/>
    <w:rsid w:val="00C411D7"/>
    <w:rsid w:val="00C43504"/>
    <w:rsid w:val="00C44DD3"/>
    <w:rsid w:val="00C45D75"/>
    <w:rsid w:val="00C476B2"/>
    <w:rsid w:val="00C50798"/>
    <w:rsid w:val="00C572E4"/>
    <w:rsid w:val="00C607BA"/>
    <w:rsid w:val="00C6150A"/>
    <w:rsid w:val="00C62953"/>
    <w:rsid w:val="00C6562D"/>
    <w:rsid w:val="00C743A7"/>
    <w:rsid w:val="00C74910"/>
    <w:rsid w:val="00C750A3"/>
    <w:rsid w:val="00C77FB6"/>
    <w:rsid w:val="00C839F2"/>
    <w:rsid w:val="00C83B8E"/>
    <w:rsid w:val="00C84CC2"/>
    <w:rsid w:val="00C861F4"/>
    <w:rsid w:val="00C908EA"/>
    <w:rsid w:val="00C92FF9"/>
    <w:rsid w:val="00C94740"/>
    <w:rsid w:val="00C95304"/>
    <w:rsid w:val="00C97058"/>
    <w:rsid w:val="00C973B9"/>
    <w:rsid w:val="00CA16AC"/>
    <w:rsid w:val="00CA2368"/>
    <w:rsid w:val="00CA4750"/>
    <w:rsid w:val="00CA4A87"/>
    <w:rsid w:val="00CA50AB"/>
    <w:rsid w:val="00CA5F22"/>
    <w:rsid w:val="00CA7784"/>
    <w:rsid w:val="00CB0E5A"/>
    <w:rsid w:val="00CB3CD6"/>
    <w:rsid w:val="00CB4E5D"/>
    <w:rsid w:val="00CB79B2"/>
    <w:rsid w:val="00CB7BBA"/>
    <w:rsid w:val="00CB7FE9"/>
    <w:rsid w:val="00CC2B8B"/>
    <w:rsid w:val="00CC46B8"/>
    <w:rsid w:val="00CC4CC9"/>
    <w:rsid w:val="00CC5BB1"/>
    <w:rsid w:val="00CC6DB1"/>
    <w:rsid w:val="00CD2541"/>
    <w:rsid w:val="00CD2AB7"/>
    <w:rsid w:val="00CD5AC6"/>
    <w:rsid w:val="00CE70C0"/>
    <w:rsid w:val="00CE78D4"/>
    <w:rsid w:val="00CF31E7"/>
    <w:rsid w:val="00CF328E"/>
    <w:rsid w:val="00D009C7"/>
    <w:rsid w:val="00D056CF"/>
    <w:rsid w:val="00D104A0"/>
    <w:rsid w:val="00D14CE0"/>
    <w:rsid w:val="00D162CB"/>
    <w:rsid w:val="00D163D7"/>
    <w:rsid w:val="00D169A6"/>
    <w:rsid w:val="00D21B0F"/>
    <w:rsid w:val="00D24D32"/>
    <w:rsid w:val="00D25B53"/>
    <w:rsid w:val="00D264A1"/>
    <w:rsid w:val="00D31683"/>
    <w:rsid w:val="00D31F9A"/>
    <w:rsid w:val="00D340E7"/>
    <w:rsid w:val="00D3572C"/>
    <w:rsid w:val="00D35B99"/>
    <w:rsid w:val="00D35ED8"/>
    <w:rsid w:val="00D423E3"/>
    <w:rsid w:val="00D448DA"/>
    <w:rsid w:val="00D465E3"/>
    <w:rsid w:val="00D525A9"/>
    <w:rsid w:val="00D54C56"/>
    <w:rsid w:val="00D60206"/>
    <w:rsid w:val="00D60311"/>
    <w:rsid w:val="00D62A7E"/>
    <w:rsid w:val="00D641FE"/>
    <w:rsid w:val="00D65BDC"/>
    <w:rsid w:val="00D70DE9"/>
    <w:rsid w:val="00D71DC9"/>
    <w:rsid w:val="00D77497"/>
    <w:rsid w:val="00D80C49"/>
    <w:rsid w:val="00D80FBB"/>
    <w:rsid w:val="00D82451"/>
    <w:rsid w:val="00D82A89"/>
    <w:rsid w:val="00D83348"/>
    <w:rsid w:val="00D83828"/>
    <w:rsid w:val="00D85172"/>
    <w:rsid w:val="00D87B42"/>
    <w:rsid w:val="00D9676C"/>
    <w:rsid w:val="00D97F00"/>
    <w:rsid w:val="00DA09DA"/>
    <w:rsid w:val="00DA1221"/>
    <w:rsid w:val="00DA2DAD"/>
    <w:rsid w:val="00DA4777"/>
    <w:rsid w:val="00DA5822"/>
    <w:rsid w:val="00DA742C"/>
    <w:rsid w:val="00DB5152"/>
    <w:rsid w:val="00DB55A3"/>
    <w:rsid w:val="00DC2F57"/>
    <w:rsid w:val="00DC5730"/>
    <w:rsid w:val="00DC6A4B"/>
    <w:rsid w:val="00DC7EB7"/>
    <w:rsid w:val="00DD33B9"/>
    <w:rsid w:val="00DD46EB"/>
    <w:rsid w:val="00DD7283"/>
    <w:rsid w:val="00DE01AE"/>
    <w:rsid w:val="00DE03CF"/>
    <w:rsid w:val="00DE115E"/>
    <w:rsid w:val="00DE2E0E"/>
    <w:rsid w:val="00DF33FA"/>
    <w:rsid w:val="00E02694"/>
    <w:rsid w:val="00E02E24"/>
    <w:rsid w:val="00E030F4"/>
    <w:rsid w:val="00E034DA"/>
    <w:rsid w:val="00E03B13"/>
    <w:rsid w:val="00E12A64"/>
    <w:rsid w:val="00E14499"/>
    <w:rsid w:val="00E14A05"/>
    <w:rsid w:val="00E16F68"/>
    <w:rsid w:val="00E17E32"/>
    <w:rsid w:val="00E205AD"/>
    <w:rsid w:val="00E26F52"/>
    <w:rsid w:val="00E27257"/>
    <w:rsid w:val="00E3117F"/>
    <w:rsid w:val="00E32443"/>
    <w:rsid w:val="00E349B1"/>
    <w:rsid w:val="00E35C76"/>
    <w:rsid w:val="00E4054C"/>
    <w:rsid w:val="00E43199"/>
    <w:rsid w:val="00E4343B"/>
    <w:rsid w:val="00E43A02"/>
    <w:rsid w:val="00E4500F"/>
    <w:rsid w:val="00E46D06"/>
    <w:rsid w:val="00E476E4"/>
    <w:rsid w:val="00E47AA1"/>
    <w:rsid w:val="00E509CD"/>
    <w:rsid w:val="00E50CA6"/>
    <w:rsid w:val="00E50F7C"/>
    <w:rsid w:val="00E51776"/>
    <w:rsid w:val="00E51B78"/>
    <w:rsid w:val="00E537DB"/>
    <w:rsid w:val="00E55706"/>
    <w:rsid w:val="00E56619"/>
    <w:rsid w:val="00E566AB"/>
    <w:rsid w:val="00E612D3"/>
    <w:rsid w:val="00E656C0"/>
    <w:rsid w:val="00E66D21"/>
    <w:rsid w:val="00E67CD2"/>
    <w:rsid w:val="00E703E1"/>
    <w:rsid w:val="00E70ED2"/>
    <w:rsid w:val="00E7333B"/>
    <w:rsid w:val="00E75BD6"/>
    <w:rsid w:val="00E77529"/>
    <w:rsid w:val="00E776B2"/>
    <w:rsid w:val="00E777CA"/>
    <w:rsid w:val="00E800E1"/>
    <w:rsid w:val="00E837B8"/>
    <w:rsid w:val="00E83F92"/>
    <w:rsid w:val="00E9323E"/>
    <w:rsid w:val="00E93AED"/>
    <w:rsid w:val="00E96398"/>
    <w:rsid w:val="00EA3F19"/>
    <w:rsid w:val="00EA4FC1"/>
    <w:rsid w:val="00EA54B7"/>
    <w:rsid w:val="00EB65ED"/>
    <w:rsid w:val="00EB7BE1"/>
    <w:rsid w:val="00EB7F2B"/>
    <w:rsid w:val="00ED079D"/>
    <w:rsid w:val="00ED22B9"/>
    <w:rsid w:val="00ED25C3"/>
    <w:rsid w:val="00ED3061"/>
    <w:rsid w:val="00ED36D7"/>
    <w:rsid w:val="00ED57E3"/>
    <w:rsid w:val="00ED668B"/>
    <w:rsid w:val="00EE08D9"/>
    <w:rsid w:val="00EF0F8D"/>
    <w:rsid w:val="00EF1D00"/>
    <w:rsid w:val="00EF34F8"/>
    <w:rsid w:val="00EF396F"/>
    <w:rsid w:val="00EF43D3"/>
    <w:rsid w:val="00EF5078"/>
    <w:rsid w:val="00EF7847"/>
    <w:rsid w:val="00F02837"/>
    <w:rsid w:val="00F030B4"/>
    <w:rsid w:val="00F04A03"/>
    <w:rsid w:val="00F101B6"/>
    <w:rsid w:val="00F125A3"/>
    <w:rsid w:val="00F2315B"/>
    <w:rsid w:val="00F25002"/>
    <w:rsid w:val="00F25429"/>
    <w:rsid w:val="00F27887"/>
    <w:rsid w:val="00F31F88"/>
    <w:rsid w:val="00F3384B"/>
    <w:rsid w:val="00F33E92"/>
    <w:rsid w:val="00F36D08"/>
    <w:rsid w:val="00F40AFF"/>
    <w:rsid w:val="00F417C0"/>
    <w:rsid w:val="00F45DA0"/>
    <w:rsid w:val="00F467FB"/>
    <w:rsid w:val="00F47574"/>
    <w:rsid w:val="00F530BF"/>
    <w:rsid w:val="00F5686F"/>
    <w:rsid w:val="00F57042"/>
    <w:rsid w:val="00F57425"/>
    <w:rsid w:val="00F606F3"/>
    <w:rsid w:val="00F6341A"/>
    <w:rsid w:val="00F64924"/>
    <w:rsid w:val="00F714F5"/>
    <w:rsid w:val="00F803D9"/>
    <w:rsid w:val="00F8064B"/>
    <w:rsid w:val="00F84033"/>
    <w:rsid w:val="00F85116"/>
    <w:rsid w:val="00F8729A"/>
    <w:rsid w:val="00F87428"/>
    <w:rsid w:val="00F87DC4"/>
    <w:rsid w:val="00F9514B"/>
    <w:rsid w:val="00F96CC3"/>
    <w:rsid w:val="00FA0AFC"/>
    <w:rsid w:val="00FA2FB2"/>
    <w:rsid w:val="00FA45C5"/>
    <w:rsid w:val="00FA48D3"/>
    <w:rsid w:val="00FB2B56"/>
    <w:rsid w:val="00FB43E3"/>
    <w:rsid w:val="00FB6A72"/>
    <w:rsid w:val="00FC5240"/>
    <w:rsid w:val="00FC6C5E"/>
    <w:rsid w:val="00FC7608"/>
    <w:rsid w:val="00FD03FA"/>
    <w:rsid w:val="00FD2734"/>
    <w:rsid w:val="00FD3144"/>
    <w:rsid w:val="00FD3ED9"/>
    <w:rsid w:val="00FD46AF"/>
    <w:rsid w:val="00FD46D5"/>
    <w:rsid w:val="00FD5B07"/>
    <w:rsid w:val="00FD6DA9"/>
    <w:rsid w:val="00FE1A3A"/>
    <w:rsid w:val="00FE3641"/>
    <w:rsid w:val="00FE3A79"/>
    <w:rsid w:val="00FE4216"/>
    <w:rsid w:val="00FF30F7"/>
    <w:rsid w:val="00FF4484"/>
    <w:rsid w:val="00FF5846"/>
    <w:rsid w:val="00FF5E17"/>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8B7E"/>
  <w15:docId w15:val="{424620BA-D1E5-4F98-B2FA-EBAFF261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6633"/>
    <w:rPr>
      <w:rFonts w:ascii="Times New Roman" w:eastAsia="Times New Roman" w:hAnsi="Times New Roman"/>
      <w:sz w:val="24"/>
      <w:szCs w:val="24"/>
    </w:rPr>
  </w:style>
  <w:style w:type="paragraph" w:styleId="Nagwek1">
    <w:name w:val="heading 1"/>
    <w:basedOn w:val="Podtytu"/>
    <w:next w:val="Normalny"/>
    <w:link w:val="Nagwek1Znak"/>
    <w:qFormat/>
    <w:locked/>
    <w:rsid w:val="00563BEC"/>
    <w:pPr>
      <w:spacing w:before="240"/>
      <w:outlineLvl w:val="0"/>
    </w:pPr>
    <w:rPr>
      <w:b/>
    </w:rPr>
  </w:style>
  <w:style w:type="paragraph" w:styleId="Nagwek2">
    <w:name w:val="heading 2"/>
    <w:basedOn w:val="Normalny"/>
    <w:next w:val="Normalny"/>
    <w:link w:val="Nagwek2Znak"/>
    <w:unhideWhenUsed/>
    <w:qFormat/>
    <w:locked/>
    <w:rsid w:val="0078783B"/>
    <w:pPr>
      <w:spacing w:before="240" w:line="360" w:lineRule="auto"/>
      <w:outlineLvl w:val="1"/>
    </w:pPr>
    <w:rPr>
      <w:rFonts w:asciiTheme="minorHAnsi" w:hAnsiTheme="minorHAnsi" w:cstheme="minorHAnsi"/>
      <w:b/>
      <w:sz w:val="26"/>
      <w:szCs w:val="26"/>
    </w:rPr>
  </w:style>
  <w:style w:type="paragraph" w:styleId="Nagwek3">
    <w:name w:val="heading 3"/>
    <w:basedOn w:val="Normalny"/>
    <w:next w:val="Normalny"/>
    <w:link w:val="Nagwek3Znak"/>
    <w:unhideWhenUsed/>
    <w:qFormat/>
    <w:locked/>
    <w:rsid w:val="00256404"/>
    <w:pPr>
      <w:spacing w:before="240" w:line="360" w:lineRule="auto"/>
      <w:outlineLvl w:val="2"/>
    </w:pPr>
    <w:rPr>
      <w:rFonts w:asciiTheme="minorHAnsi" w:hAnsiTheme="minorHAnsi" w:cstheme="minorHAnsi"/>
      <w:b/>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iPriority w:val="99"/>
    <w:rsid w:val="00A134B1"/>
    <w:pPr>
      <w:ind w:left="1080"/>
    </w:pPr>
    <w:rPr>
      <w:rFonts w:eastAsia="Calibri"/>
      <w:lang w:val="x-none"/>
    </w:rPr>
  </w:style>
  <w:style w:type="character" w:customStyle="1" w:styleId="Tekstpodstawowywcity2Znak">
    <w:name w:val="Tekst podstawowy wcięty 2 Znak"/>
    <w:link w:val="Tekstpodstawowywcity2"/>
    <w:uiPriority w:val="99"/>
    <w:locked/>
    <w:rsid w:val="00A134B1"/>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A134B1"/>
    <w:pPr>
      <w:spacing w:after="120"/>
    </w:pPr>
    <w:rPr>
      <w:rFonts w:eastAsia="Calibri"/>
      <w:sz w:val="16"/>
      <w:szCs w:val="16"/>
      <w:lang w:val="x-none"/>
    </w:rPr>
  </w:style>
  <w:style w:type="character" w:customStyle="1" w:styleId="Tekstpodstawowy3Znak">
    <w:name w:val="Tekst podstawowy 3 Znak"/>
    <w:link w:val="Tekstpodstawowy3"/>
    <w:uiPriority w:val="99"/>
    <w:locked/>
    <w:rsid w:val="00A134B1"/>
    <w:rPr>
      <w:rFonts w:ascii="Times New Roman" w:hAnsi="Times New Roman" w:cs="Times New Roman"/>
      <w:sz w:val="16"/>
      <w:szCs w:val="16"/>
      <w:lang w:eastAsia="pl-PL"/>
    </w:rPr>
  </w:style>
  <w:style w:type="paragraph" w:styleId="Stopka">
    <w:name w:val="footer"/>
    <w:basedOn w:val="Normalny"/>
    <w:link w:val="StopkaZnak"/>
    <w:uiPriority w:val="99"/>
    <w:rsid w:val="00A134B1"/>
    <w:pPr>
      <w:tabs>
        <w:tab w:val="center" w:pos="4536"/>
        <w:tab w:val="right" w:pos="9072"/>
      </w:tabs>
    </w:pPr>
    <w:rPr>
      <w:rFonts w:eastAsia="Calibri"/>
      <w:lang w:val="x-none"/>
    </w:rPr>
  </w:style>
  <w:style w:type="character" w:customStyle="1" w:styleId="StopkaZnak">
    <w:name w:val="Stopka Znak"/>
    <w:link w:val="Stopka"/>
    <w:uiPriority w:val="99"/>
    <w:locked/>
    <w:rsid w:val="00A134B1"/>
    <w:rPr>
      <w:rFonts w:ascii="Times New Roman" w:hAnsi="Times New Roman" w:cs="Times New Roman"/>
      <w:sz w:val="24"/>
      <w:szCs w:val="24"/>
      <w:lang w:eastAsia="pl-PL"/>
    </w:rPr>
  </w:style>
  <w:style w:type="character" w:styleId="Numerstrony">
    <w:name w:val="page number"/>
    <w:uiPriority w:val="99"/>
    <w:rsid w:val="00A134B1"/>
    <w:rPr>
      <w:rFonts w:cs="Times New Roman"/>
    </w:rPr>
  </w:style>
  <w:style w:type="character" w:styleId="Pogrubienie">
    <w:name w:val="Strong"/>
    <w:uiPriority w:val="99"/>
    <w:qFormat/>
    <w:rsid w:val="00A134B1"/>
    <w:rPr>
      <w:rFonts w:cs="Times New Roman"/>
      <w:b/>
    </w:rPr>
  </w:style>
  <w:style w:type="paragraph" w:styleId="Akapitzlist">
    <w:name w:val="List Paragraph"/>
    <w:basedOn w:val="Normalny"/>
    <w:uiPriority w:val="34"/>
    <w:qFormat/>
    <w:rsid w:val="00A134B1"/>
    <w:pPr>
      <w:ind w:left="720"/>
      <w:contextualSpacing/>
    </w:pPr>
  </w:style>
  <w:style w:type="paragraph" w:styleId="Tekstpodstawowy2">
    <w:name w:val="Body Text 2"/>
    <w:basedOn w:val="Normalny"/>
    <w:link w:val="Tekstpodstawowy2Znak"/>
    <w:uiPriority w:val="99"/>
    <w:rsid w:val="00A62DC7"/>
    <w:pPr>
      <w:spacing w:after="120" w:line="480" w:lineRule="auto"/>
    </w:pPr>
    <w:rPr>
      <w:rFonts w:eastAsia="Calibri"/>
      <w:lang w:val="x-none"/>
    </w:rPr>
  </w:style>
  <w:style w:type="character" w:customStyle="1" w:styleId="Tekstpodstawowy2Znak">
    <w:name w:val="Tekst podstawowy 2 Znak"/>
    <w:link w:val="Tekstpodstawowy2"/>
    <w:uiPriority w:val="99"/>
    <w:locked/>
    <w:rsid w:val="00A62DC7"/>
    <w:rPr>
      <w:rFonts w:ascii="Times New Roman" w:hAnsi="Times New Roman" w:cs="Times New Roman"/>
      <w:sz w:val="24"/>
      <w:szCs w:val="24"/>
      <w:lang w:eastAsia="pl-PL"/>
    </w:rPr>
  </w:style>
  <w:style w:type="paragraph" w:customStyle="1" w:styleId="Default">
    <w:name w:val="Default"/>
    <w:rsid w:val="005363DF"/>
    <w:pPr>
      <w:autoSpaceDE w:val="0"/>
      <w:autoSpaceDN w:val="0"/>
      <w:adjustRightInd w:val="0"/>
    </w:pPr>
    <w:rPr>
      <w:rFonts w:ascii="Times New Roman" w:eastAsia="Times New Roman" w:hAnsi="Times New Roman"/>
      <w:color w:val="000000"/>
      <w:sz w:val="24"/>
      <w:szCs w:val="24"/>
    </w:rPr>
  </w:style>
  <w:style w:type="table" w:styleId="Tabela-Siatka">
    <w:name w:val="Table Grid"/>
    <w:basedOn w:val="Standardowy"/>
    <w:locked/>
    <w:rsid w:val="00CB4E5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743A7"/>
    <w:rPr>
      <w:sz w:val="20"/>
      <w:szCs w:val="20"/>
      <w:lang w:val="x-none" w:eastAsia="x-none"/>
    </w:rPr>
  </w:style>
  <w:style w:type="character" w:customStyle="1" w:styleId="TekstprzypisukocowegoZnak">
    <w:name w:val="Tekst przypisu końcowego Znak"/>
    <w:link w:val="Tekstprzypisukocowego"/>
    <w:uiPriority w:val="99"/>
    <w:semiHidden/>
    <w:rsid w:val="00C743A7"/>
    <w:rPr>
      <w:rFonts w:ascii="Times New Roman" w:eastAsia="Times New Roman" w:hAnsi="Times New Roman"/>
      <w:sz w:val="20"/>
      <w:szCs w:val="20"/>
    </w:rPr>
  </w:style>
  <w:style w:type="character" w:styleId="Odwoanieprzypisukocowego">
    <w:name w:val="endnote reference"/>
    <w:uiPriority w:val="99"/>
    <w:semiHidden/>
    <w:unhideWhenUsed/>
    <w:rsid w:val="00C743A7"/>
    <w:rPr>
      <w:vertAlign w:val="superscript"/>
    </w:rPr>
  </w:style>
  <w:style w:type="paragraph" w:styleId="Tekstdymka">
    <w:name w:val="Balloon Text"/>
    <w:basedOn w:val="Normalny"/>
    <w:link w:val="TekstdymkaZnak"/>
    <w:uiPriority w:val="99"/>
    <w:semiHidden/>
    <w:unhideWhenUsed/>
    <w:rsid w:val="00165FF5"/>
    <w:rPr>
      <w:rFonts w:ascii="Tahoma" w:hAnsi="Tahoma"/>
      <w:sz w:val="16"/>
      <w:szCs w:val="16"/>
      <w:lang w:val="x-none" w:eastAsia="x-none"/>
    </w:rPr>
  </w:style>
  <w:style w:type="character" w:customStyle="1" w:styleId="TekstdymkaZnak">
    <w:name w:val="Tekst dymka Znak"/>
    <w:link w:val="Tekstdymka"/>
    <w:uiPriority w:val="99"/>
    <w:semiHidden/>
    <w:rsid w:val="00165FF5"/>
    <w:rPr>
      <w:rFonts w:ascii="Tahoma" w:eastAsia="Times New Roman" w:hAnsi="Tahoma" w:cs="Tahoma"/>
      <w:sz w:val="16"/>
      <w:szCs w:val="16"/>
    </w:rPr>
  </w:style>
  <w:style w:type="character" w:customStyle="1" w:styleId="Nagwek1Znak">
    <w:name w:val="Nagłówek 1 Znak"/>
    <w:link w:val="Nagwek1"/>
    <w:rsid w:val="00563BEC"/>
    <w:rPr>
      <w:rFonts w:asciiTheme="minorHAnsi" w:eastAsia="Times New Roman" w:hAnsiTheme="minorHAnsi" w:cstheme="minorHAnsi"/>
      <w:b/>
      <w:sz w:val="22"/>
      <w:szCs w:val="22"/>
    </w:rPr>
  </w:style>
  <w:style w:type="character" w:styleId="Uwydatnienie">
    <w:name w:val="Emphasis"/>
    <w:qFormat/>
    <w:locked/>
    <w:rsid w:val="00FD6DA9"/>
    <w:rPr>
      <w:i/>
      <w:iCs/>
    </w:rPr>
  </w:style>
  <w:style w:type="character" w:styleId="Hipercze">
    <w:name w:val="Hyperlink"/>
    <w:uiPriority w:val="99"/>
    <w:unhideWhenUsed/>
    <w:rsid w:val="006E5E6D"/>
    <w:rPr>
      <w:color w:val="0563C1"/>
      <w:u w:val="single"/>
    </w:rPr>
  </w:style>
  <w:style w:type="paragraph" w:styleId="Nagwek">
    <w:name w:val="header"/>
    <w:basedOn w:val="Normalny"/>
    <w:link w:val="NagwekZnak"/>
    <w:uiPriority w:val="99"/>
    <w:unhideWhenUsed/>
    <w:rsid w:val="00E51776"/>
    <w:pPr>
      <w:tabs>
        <w:tab w:val="center" w:pos="4536"/>
        <w:tab w:val="right" w:pos="9072"/>
      </w:tabs>
    </w:pPr>
    <w:rPr>
      <w:lang w:val="x-none" w:eastAsia="x-none"/>
    </w:rPr>
  </w:style>
  <w:style w:type="character" w:customStyle="1" w:styleId="NagwekZnak">
    <w:name w:val="Nagłówek Znak"/>
    <w:link w:val="Nagwek"/>
    <w:uiPriority w:val="99"/>
    <w:rsid w:val="00E51776"/>
    <w:rPr>
      <w:rFonts w:ascii="Times New Roman" w:eastAsia="Times New Roman" w:hAnsi="Times New Roman"/>
      <w:sz w:val="24"/>
      <w:szCs w:val="24"/>
    </w:rPr>
  </w:style>
  <w:style w:type="paragraph" w:styleId="Bezodstpw">
    <w:name w:val="No Spacing"/>
    <w:uiPriority w:val="1"/>
    <w:qFormat/>
    <w:rsid w:val="001043A6"/>
    <w:rPr>
      <w:rFonts w:cs="Calibri"/>
      <w:sz w:val="22"/>
      <w:szCs w:val="22"/>
      <w:lang w:eastAsia="en-US"/>
    </w:rPr>
  </w:style>
  <w:style w:type="character" w:styleId="Odwoaniedokomentarza">
    <w:name w:val="annotation reference"/>
    <w:uiPriority w:val="99"/>
    <w:semiHidden/>
    <w:unhideWhenUsed/>
    <w:rsid w:val="00FD3ED9"/>
    <w:rPr>
      <w:sz w:val="16"/>
      <w:szCs w:val="16"/>
    </w:rPr>
  </w:style>
  <w:style w:type="paragraph" w:styleId="Tekstkomentarza">
    <w:name w:val="annotation text"/>
    <w:basedOn w:val="Normalny"/>
    <w:link w:val="TekstkomentarzaZnak"/>
    <w:uiPriority w:val="99"/>
    <w:unhideWhenUsed/>
    <w:rsid w:val="00FD3ED9"/>
    <w:rPr>
      <w:sz w:val="20"/>
      <w:szCs w:val="20"/>
    </w:rPr>
  </w:style>
  <w:style w:type="character" w:customStyle="1" w:styleId="TekstkomentarzaZnak">
    <w:name w:val="Tekst komentarza Znak"/>
    <w:link w:val="Tekstkomentarza"/>
    <w:uiPriority w:val="99"/>
    <w:rsid w:val="00FD3ED9"/>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D3ED9"/>
    <w:rPr>
      <w:b/>
      <w:bCs/>
    </w:rPr>
  </w:style>
  <w:style w:type="character" w:customStyle="1" w:styleId="TematkomentarzaZnak">
    <w:name w:val="Temat komentarza Znak"/>
    <w:link w:val="Tematkomentarza"/>
    <w:uiPriority w:val="99"/>
    <w:semiHidden/>
    <w:rsid w:val="00FD3ED9"/>
    <w:rPr>
      <w:rFonts w:ascii="Times New Roman" w:eastAsia="Times New Roman" w:hAnsi="Times New Roman"/>
      <w:b/>
      <w:bCs/>
    </w:rPr>
  </w:style>
  <w:style w:type="paragraph" w:styleId="Poprawka">
    <w:name w:val="Revision"/>
    <w:hidden/>
    <w:uiPriority w:val="99"/>
    <w:semiHidden/>
    <w:rsid w:val="00032833"/>
    <w:rPr>
      <w:rFonts w:ascii="Times New Roman" w:eastAsia="Times New Roman" w:hAnsi="Times New Roman"/>
      <w:sz w:val="24"/>
      <w:szCs w:val="24"/>
    </w:rPr>
  </w:style>
  <w:style w:type="paragraph" w:styleId="NormalnyWeb">
    <w:name w:val="Normal (Web)"/>
    <w:basedOn w:val="Normalny"/>
    <w:rsid w:val="00ED57E3"/>
    <w:pPr>
      <w:suppressAutoHyphens/>
      <w:autoSpaceDN w:val="0"/>
      <w:spacing w:before="100" w:after="100"/>
      <w:textAlignment w:val="baseline"/>
    </w:pPr>
    <w:rPr>
      <w:kern w:val="3"/>
    </w:rPr>
  </w:style>
  <w:style w:type="numbering" w:customStyle="1" w:styleId="WWNum1">
    <w:name w:val="WWNum1"/>
    <w:basedOn w:val="Bezlisty"/>
    <w:rsid w:val="00ED57E3"/>
    <w:pPr>
      <w:numPr>
        <w:numId w:val="15"/>
      </w:numPr>
    </w:pPr>
  </w:style>
  <w:style w:type="paragraph" w:styleId="Tytu">
    <w:name w:val="Title"/>
    <w:basedOn w:val="Normalny"/>
    <w:next w:val="Normalny"/>
    <w:link w:val="TytuZnak"/>
    <w:qFormat/>
    <w:locked/>
    <w:rsid w:val="000E0605"/>
    <w:pPr>
      <w:spacing w:line="360" w:lineRule="auto"/>
    </w:pPr>
    <w:rPr>
      <w:rFonts w:asciiTheme="minorHAnsi" w:hAnsiTheme="minorHAnsi" w:cstheme="minorHAnsi"/>
      <w:b/>
      <w:bCs/>
      <w:color w:val="000000"/>
      <w:sz w:val="22"/>
      <w:szCs w:val="22"/>
    </w:rPr>
  </w:style>
  <w:style w:type="character" w:customStyle="1" w:styleId="TytuZnak">
    <w:name w:val="Tytuł Znak"/>
    <w:link w:val="Tytu"/>
    <w:rsid w:val="000E0605"/>
    <w:rPr>
      <w:rFonts w:asciiTheme="minorHAnsi" w:eastAsia="Times New Roman" w:hAnsiTheme="minorHAnsi" w:cstheme="minorHAnsi"/>
      <w:b/>
      <w:bCs/>
      <w:color w:val="000000"/>
      <w:sz w:val="22"/>
      <w:szCs w:val="22"/>
    </w:rPr>
  </w:style>
  <w:style w:type="character" w:customStyle="1" w:styleId="Nagwek3Znak">
    <w:name w:val="Nagłówek 3 Znak"/>
    <w:link w:val="Nagwek3"/>
    <w:rsid w:val="00256404"/>
    <w:rPr>
      <w:rFonts w:asciiTheme="minorHAnsi" w:eastAsia="Times New Roman" w:hAnsiTheme="minorHAnsi" w:cstheme="minorHAnsi"/>
      <w:b/>
      <w:snapToGrid w:val="0"/>
      <w:sz w:val="22"/>
      <w:szCs w:val="22"/>
    </w:rPr>
  </w:style>
  <w:style w:type="paragraph" w:styleId="Podtytu">
    <w:name w:val="Subtitle"/>
    <w:basedOn w:val="Normalny"/>
    <w:next w:val="Normalny"/>
    <w:link w:val="PodtytuZnak"/>
    <w:qFormat/>
    <w:locked/>
    <w:rsid w:val="00664680"/>
    <w:pPr>
      <w:spacing w:line="360" w:lineRule="auto"/>
    </w:pPr>
    <w:rPr>
      <w:rFonts w:asciiTheme="minorHAnsi" w:hAnsiTheme="minorHAnsi" w:cstheme="minorHAnsi"/>
      <w:sz w:val="22"/>
      <w:szCs w:val="22"/>
    </w:rPr>
  </w:style>
  <w:style w:type="character" w:customStyle="1" w:styleId="PodtytuZnak">
    <w:name w:val="Podtytuł Znak"/>
    <w:link w:val="Podtytu"/>
    <w:rsid w:val="00664680"/>
    <w:rPr>
      <w:rFonts w:asciiTheme="minorHAnsi" w:eastAsia="Times New Roman" w:hAnsiTheme="minorHAnsi" w:cstheme="minorHAnsi"/>
      <w:sz w:val="22"/>
      <w:szCs w:val="22"/>
    </w:rPr>
  </w:style>
  <w:style w:type="character" w:customStyle="1" w:styleId="Nagwek2Znak">
    <w:name w:val="Nagłówek 2 Znak"/>
    <w:basedOn w:val="Domylnaczcionkaakapitu"/>
    <w:link w:val="Nagwek2"/>
    <w:rsid w:val="0078783B"/>
    <w:rPr>
      <w:rFonts w:asciiTheme="minorHAnsi" w:eastAsia="Times New Roman" w:hAnsiTheme="minorHAnsi" w:cstheme="minorHAns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5442">
      <w:bodyDiv w:val="1"/>
      <w:marLeft w:val="0"/>
      <w:marRight w:val="0"/>
      <w:marTop w:val="0"/>
      <w:marBottom w:val="0"/>
      <w:divBdr>
        <w:top w:val="none" w:sz="0" w:space="0" w:color="auto"/>
        <w:left w:val="none" w:sz="0" w:space="0" w:color="auto"/>
        <w:bottom w:val="none" w:sz="0" w:space="0" w:color="auto"/>
        <w:right w:val="none" w:sz="0" w:space="0" w:color="auto"/>
      </w:divBdr>
    </w:div>
    <w:div w:id="418064899">
      <w:bodyDiv w:val="1"/>
      <w:marLeft w:val="0"/>
      <w:marRight w:val="0"/>
      <w:marTop w:val="0"/>
      <w:marBottom w:val="0"/>
      <w:divBdr>
        <w:top w:val="none" w:sz="0" w:space="0" w:color="auto"/>
        <w:left w:val="none" w:sz="0" w:space="0" w:color="auto"/>
        <w:bottom w:val="none" w:sz="0" w:space="0" w:color="auto"/>
        <w:right w:val="none" w:sz="0" w:space="0" w:color="auto"/>
      </w:divBdr>
    </w:div>
    <w:div w:id="901410625">
      <w:bodyDiv w:val="1"/>
      <w:marLeft w:val="0"/>
      <w:marRight w:val="0"/>
      <w:marTop w:val="0"/>
      <w:marBottom w:val="0"/>
      <w:divBdr>
        <w:top w:val="none" w:sz="0" w:space="0" w:color="auto"/>
        <w:left w:val="none" w:sz="0" w:space="0" w:color="auto"/>
        <w:bottom w:val="none" w:sz="0" w:space="0" w:color="auto"/>
        <w:right w:val="none" w:sz="0" w:space="0" w:color="auto"/>
      </w:divBdr>
    </w:div>
    <w:div w:id="1041707277">
      <w:bodyDiv w:val="1"/>
      <w:marLeft w:val="0"/>
      <w:marRight w:val="0"/>
      <w:marTop w:val="0"/>
      <w:marBottom w:val="0"/>
      <w:divBdr>
        <w:top w:val="none" w:sz="0" w:space="0" w:color="auto"/>
        <w:left w:val="none" w:sz="0" w:space="0" w:color="auto"/>
        <w:bottom w:val="none" w:sz="0" w:space="0" w:color="auto"/>
        <w:right w:val="none" w:sz="0" w:space="0" w:color="auto"/>
      </w:divBdr>
    </w:div>
    <w:div w:id="1402866426">
      <w:bodyDiv w:val="1"/>
      <w:marLeft w:val="0"/>
      <w:marRight w:val="0"/>
      <w:marTop w:val="0"/>
      <w:marBottom w:val="0"/>
      <w:divBdr>
        <w:top w:val="none" w:sz="0" w:space="0" w:color="auto"/>
        <w:left w:val="none" w:sz="0" w:space="0" w:color="auto"/>
        <w:bottom w:val="none" w:sz="0" w:space="0" w:color="auto"/>
        <w:right w:val="none" w:sz="0" w:space="0" w:color="auto"/>
      </w:divBdr>
    </w:div>
    <w:div w:id="1994214496">
      <w:bodyDiv w:val="1"/>
      <w:marLeft w:val="0"/>
      <w:marRight w:val="0"/>
      <w:marTop w:val="0"/>
      <w:marBottom w:val="0"/>
      <w:divBdr>
        <w:top w:val="none" w:sz="0" w:space="0" w:color="auto"/>
        <w:left w:val="none" w:sz="0" w:space="0" w:color="auto"/>
        <w:bottom w:val="none" w:sz="0" w:space="0" w:color="auto"/>
        <w:right w:val="none" w:sz="0" w:space="0" w:color="auto"/>
      </w:divBdr>
    </w:div>
    <w:div w:id="20952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A698-F48D-4312-9612-4AB7B7F1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1566</Words>
  <Characters>9398</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Uchwała nr 451/2022 Senatu UMB w sprawie warunków, trybu oraz harmonogramu postępowania rekrutacyjnego do Szkoły Doktorskiej w Uniwersytecie Medycznym w Białymstoku na rok akademicki 2023/2024</vt:lpstr>
    </vt:vector>
  </TitlesOfParts>
  <Company>Hewlett-Packard Company</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451/2022 Senatu UMB w sprawie warunków, trybu oraz harmonogramu postępowania rekrutacyjnego do Szkoły Doktorskiej w Uniwersytecie Medycznym w Białymstoku na rok akademicki 2023/2024</dc:title>
  <dc:creator>Uniwerystet Medyczny</dc:creator>
  <cp:lastModifiedBy>Karolina Charkiewicz</cp:lastModifiedBy>
  <cp:revision>8</cp:revision>
  <cp:lastPrinted>2022-11-25T08:06:00Z</cp:lastPrinted>
  <dcterms:created xsi:type="dcterms:W3CDTF">2022-11-25T08:05:00Z</dcterms:created>
  <dcterms:modified xsi:type="dcterms:W3CDTF">2023-02-20T14:21:00Z</dcterms:modified>
</cp:coreProperties>
</file>