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18" w:rsidRPr="0033100A" w:rsidRDefault="003C5618" w:rsidP="003C5618">
      <w:pPr>
        <w:pStyle w:val="Nagwek1"/>
        <w:spacing w:after="240"/>
        <w:rPr>
          <w:b w:val="0"/>
          <w:sz w:val="18"/>
          <w:szCs w:val="18"/>
          <w:lang w:val="en-US"/>
        </w:rPr>
      </w:pPr>
      <w:r>
        <w:rPr>
          <w:b w:val="0"/>
          <w:sz w:val="18"/>
          <w:szCs w:val="18"/>
          <w:lang w:val="en-GB"/>
        </w:rPr>
        <w:t>Appendix No. 2 to the Resolution No. 451/2022 of the MUB Senate of 24.11.2022</w:t>
      </w:r>
    </w:p>
    <w:p w:rsidR="00675794" w:rsidRPr="0033100A" w:rsidRDefault="00675794" w:rsidP="00675794">
      <w:pPr>
        <w:pStyle w:val="Nagwek2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>Scoring in the Doctoral School competition procedure at the Medical University of Bialystok</w:t>
      </w:r>
    </w:p>
    <w:p w:rsidR="004F5C62" w:rsidRDefault="00675794" w:rsidP="004F5C62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Last and first name ……………………………………………………………………………………………………..</w:t>
      </w:r>
    </w:p>
    <w:p w:rsidR="00675794" w:rsidRPr="004F5C62" w:rsidRDefault="00675794" w:rsidP="004F5C62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4F5C62">
        <w:rPr>
          <w:rFonts w:asciiTheme="minorHAnsi" w:hAnsiTheme="minorHAnsi" w:cstheme="minorHAnsi"/>
          <w:sz w:val="22"/>
          <w:szCs w:val="22"/>
          <w:lang w:val="en-GB"/>
        </w:rPr>
        <w:t xml:space="preserve">Average grade from the course of studies without a grade for diploma and defence </w:t>
      </w:r>
      <w:r w:rsidRPr="004F5C62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a</w:t>
      </w:r>
      <w:r w:rsidR="004F5C62" w:rsidRPr="004F5C62">
        <w:rPr>
          <w:rFonts w:asciiTheme="minorHAnsi" w:hAnsiTheme="minorHAnsi" w:cstheme="minorHAnsi"/>
          <w:sz w:val="22"/>
          <w:szCs w:val="22"/>
          <w:lang w:val="en-GB"/>
        </w:rPr>
        <w:t xml:space="preserve"> (weighted average x3)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ind w:left="714" w:hanging="28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Grade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 xml:space="preserve">from the research project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(6 - 10 points) …………………………………….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ind w:left="714" w:hanging="28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Grade form the English exam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(3 - 5 points) ………………………………………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ind w:left="714" w:hanging="28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Grade fo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 xml:space="preserve">rm the exam in the subject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(3 - 5 points) ………………………………………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ind w:left="714" w:hanging="28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Winner of the Diamond Grant program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(6 points/grant) ………………………………….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ind w:left="714" w:hanging="288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Honours degree or  „Primus Inter Pares” diploma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b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(6 points/diploma) ………………………………</w:t>
      </w:r>
    </w:p>
    <w:p w:rsidR="00675794" w:rsidRPr="0033100A" w:rsidRDefault="00292508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Head of the research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 xml:space="preserve"> project </w:t>
      </w:r>
      <w:r w:rsidR="00675794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b,c</w:t>
      </w:r>
    </w:p>
    <w:p w:rsidR="00675794" w:rsidRPr="0033100A" w:rsidRDefault="00675794" w:rsidP="004F5C62">
      <w:pPr>
        <w:pStyle w:val="Akapitzlist"/>
        <w:numPr>
          <w:ilvl w:val="0"/>
          <w:numId w:val="26"/>
        </w:numPr>
        <w:spacing w:line="240" w:lineRule="exact"/>
        <w:ind w:left="1134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KNOW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          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</w:t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(2 points per project) ……………………………</w:t>
      </w:r>
    </w:p>
    <w:p w:rsidR="00675794" w:rsidRPr="0033100A" w:rsidRDefault="00675794" w:rsidP="004F5C62">
      <w:pPr>
        <w:pStyle w:val="Akapitzlist"/>
        <w:numPr>
          <w:ilvl w:val="0"/>
          <w:numId w:val="26"/>
        </w:numPr>
        <w:spacing w:line="240" w:lineRule="exact"/>
        <w:ind w:left="1134"/>
        <w:jc w:val="right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research projects financed by universities  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100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(1 point per project) ……………………………</w:t>
      </w:r>
    </w:p>
    <w:p w:rsidR="00675794" w:rsidRPr="0033100A" w:rsidRDefault="00675794" w:rsidP="004F5C62">
      <w:pPr>
        <w:pStyle w:val="Akapitzlist"/>
        <w:numPr>
          <w:ilvl w:val="0"/>
          <w:numId w:val="25"/>
        </w:numPr>
        <w:spacing w:line="240" w:lineRule="exact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Beneficiary of other external grants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b,c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(6 points/grant) ………………………………….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Work in the STN student science club </w:t>
      </w:r>
    </w:p>
    <w:p w:rsidR="00675794" w:rsidRPr="0033100A" w:rsidRDefault="00675794" w:rsidP="004F5C62">
      <w:pPr>
        <w:pStyle w:val="Akapitzlist"/>
        <w:spacing w:line="240" w:lineRule="exact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(min. 1 academic year, max. 2 science clubs/academic year)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d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(1 point per year) ………………………………..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Papers presented at scientific conferences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b,e,f,g</w:t>
      </w:r>
    </w:p>
    <w:p w:rsidR="00675794" w:rsidRPr="00B654D1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national (max. 5 papers)</w:t>
      </w:r>
    </w:p>
    <w:p w:rsidR="00675794" w:rsidRPr="0033100A" w:rsidRDefault="00675794" w:rsidP="004F5C62">
      <w:pPr>
        <w:pStyle w:val="Akapitzlist"/>
        <w:numPr>
          <w:ilvl w:val="0"/>
          <w:numId w:val="28"/>
        </w:numPr>
        <w:spacing w:line="240" w:lineRule="exact"/>
        <w:ind w:left="156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(2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675794" w:rsidRPr="0033100A" w:rsidRDefault="00675794" w:rsidP="004F5C62">
      <w:pPr>
        <w:pStyle w:val="Akapitzlist"/>
        <w:numPr>
          <w:ilvl w:val="0"/>
          <w:numId w:val="28"/>
        </w:numPr>
        <w:spacing w:line="240" w:lineRule="exact"/>
        <w:ind w:left="156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or</w:t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 xml:space="preserve">al presentation - co-author </w:t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(0.5 points per paper)………………………….….</w:t>
      </w:r>
    </w:p>
    <w:p w:rsidR="00675794" w:rsidRPr="0033100A" w:rsidRDefault="004F5C62" w:rsidP="004F5C62">
      <w:pPr>
        <w:pStyle w:val="Akapitzlist"/>
        <w:numPr>
          <w:ilvl w:val="0"/>
          <w:numId w:val="28"/>
        </w:numPr>
        <w:spacing w:line="240" w:lineRule="exact"/>
        <w:ind w:left="1560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>(1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>………………………..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675794" w:rsidRPr="0033100A" w:rsidRDefault="00675794" w:rsidP="004F5C62">
      <w:pPr>
        <w:pStyle w:val="Akapitzlist"/>
        <w:numPr>
          <w:ilvl w:val="0"/>
          <w:numId w:val="28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co-author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(0.25 points per </w:t>
      </w:r>
      <w:r w:rsidR="004F5C62" w:rsidRPr="004F5C62">
        <w:rPr>
          <w:rFonts w:asciiTheme="minorHAnsi" w:hAnsiTheme="minorHAnsi" w:cstheme="minorHAnsi"/>
          <w:sz w:val="22"/>
          <w:szCs w:val="22"/>
          <w:lang w:val="en-GB"/>
        </w:rPr>
        <w:t>paper)………………………….….</w:t>
      </w:r>
    </w:p>
    <w:p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international (max. 5 papers)</w:t>
      </w:r>
    </w:p>
    <w:p w:rsidR="00675794" w:rsidRPr="0033100A" w:rsidRDefault="00675794" w:rsidP="004F5C62">
      <w:pPr>
        <w:pStyle w:val="Akapitzlist"/>
        <w:numPr>
          <w:ilvl w:val="2"/>
          <w:numId w:val="25"/>
        </w:numPr>
        <w:spacing w:line="240" w:lineRule="exact"/>
        <w:ind w:left="1560" w:hanging="322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(4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675794" w:rsidRPr="0033100A" w:rsidRDefault="00675794" w:rsidP="004F5C62">
      <w:pPr>
        <w:pStyle w:val="Akapitzlist"/>
        <w:numPr>
          <w:ilvl w:val="2"/>
          <w:numId w:val="25"/>
        </w:numPr>
        <w:spacing w:line="240" w:lineRule="exact"/>
        <w:ind w:left="1560" w:hanging="322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oral presentation - co-author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(1 points per paper)………………………….….</w:t>
      </w:r>
    </w:p>
    <w:p w:rsidR="00675794" w:rsidRPr="0033100A" w:rsidRDefault="00675794" w:rsidP="004F5C62">
      <w:pPr>
        <w:pStyle w:val="Akapitzlist"/>
        <w:numPr>
          <w:ilvl w:val="2"/>
          <w:numId w:val="25"/>
        </w:numPr>
        <w:spacing w:line="240" w:lineRule="exact"/>
        <w:ind w:left="1560" w:hanging="322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presenter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(2 points per paper)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………………………….….</w:t>
      </w:r>
    </w:p>
    <w:p w:rsidR="00675794" w:rsidRPr="0033100A" w:rsidRDefault="00675794" w:rsidP="004F5C62">
      <w:pPr>
        <w:pStyle w:val="Akapitzlist"/>
        <w:numPr>
          <w:ilvl w:val="2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poster - </w:t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 xml:space="preserve">co-author </w:t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F5C62">
        <w:rPr>
          <w:rFonts w:asciiTheme="minorHAnsi" w:hAnsiTheme="minorHAnsi" w:cstheme="minorHAnsi"/>
          <w:sz w:val="22"/>
          <w:szCs w:val="22"/>
          <w:lang w:val="en-GB"/>
        </w:rPr>
        <w:tab/>
        <w:t xml:space="preserve">0,5 points per </w:t>
      </w:r>
      <w:r w:rsidR="004F5C62" w:rsidRPr="004F5C62">
        <w:rPr>
          <w:rFonts w:asciiTheme="minorHAnsi" w:hAnsiTheme="minorHAnsi" w:cstheme="minorHAnsi"/>
          <w:sz w:val="22"/>
          <w:szCs w:val="22"/>
          <w:lang w:val="en-GB"/>
        </w:rPr>
        <w:t>paper)………………………….….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Awards and distinctions for the presented works (from point 10)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675794" w:rsidRPr="0033100A" w:rsidRDefault="00675794" w:rsidP="004F5C62">
      <w:pPr>
        <w:pStyle w:val="Akapitzlist"/>
        <w:numPr>
          <w:ilvl w:val="0"/>
          <w:numId w:val="30"/>
        </w:numPr>
        <w:spacing w:line="240" w:lineRule="exact"/>
        <w:ind w:left="1134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 national conferences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(1 point per award)………….……………..</w:t>
      </w:r>
    </w:p>
    <w:p w:rsidR="00675794" w:rsidRPr="0033100A" w:rsidRDefault="00675794" w:rsidP="004F5C62">
      <w:pPr>
        <w:pStyle w:val="Akapitzlist"/>
        <w:numPr>
          <w:ilvl w:val="0"/>
          <w:numId w:val="30"/>
        </w:numPr>
        <w:spacing w:line="240" w:lineRule="exact"/>
        <w:ind w:left="1134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on international conferences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(2 point per award)………….……………..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Awards and scholarships of the Ministry of Health,</w:t>
      </w:r>
    </w:p>
    <w:p w:rsidR="00675794" w:rsidRPr="0033100A" w:rsidRDefault="00675794" w:rsidP="004F5C62">
      <w:pPr>
        <w:pStyle w:val="Akapitzlist"/>
        <w:spacing w:line="240" w:lineRule="exact"/>
        <w:ind w:left="709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other ministries or nationwide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(4 points per award/ scholarship)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….……………..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Publications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e,g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675794" w:rsidRPr="0033100A" w:rsidRDefault="00292508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 publications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 xml:space="preserve"> with the Impact Factor in the range:</w:t>
      </w:r>
    </w:p>
    <w:p w:rsidR="00675794" w:rsidRPr="00585B32" w:rsidRDefault="00675794" w:rsidP="00695911">
      <w:pPr>
        <w:pStyle w:val="Akapitzlist"/>
        <w:numPr>
          <w:ilvl w:val="0"/>
          <w:numId w:val="31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 &lt; IF &lt; 1.5 (first author – 4 points/publication, co-author – 2 points/publi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cation)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br/>
        <w:t xml:space="preserve">1.5 </w:t>
      </w:r>
      <w:r w:rsidR="00695911" w:rsidRPr="00695911">
        <w:rPr>
          <w:rFonts w:asciiTheme="minorHAnsi" w:hAnsiTheme="minorHAnsi" w:cstheme="minorHAnsi"/>
          <w:sz w:val="22"/>
          <w:szCs w:val="22"/>
          <w:lang w:val="en-GB"/>
        </w:rPr>
        <w:t xml:space="preserve">≤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IF &lt; 3.0 (first author – 8 points/publication, co-author – 4 points/publication)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</w:p>
    <w:p w:rsidR="00675794" w:rsidRPr="0033100A" w:rsidRDefault="00695911" w:rsidP="00695911">
      <w:pPr>
        <w:pStyle w:val="Akapitzlist"/>
        <w:numPr>
          <w:ilvl w:val="0"/>
          <w:numId w:val="31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3.0 </w:t>
      </w:r>
      <w:r w:rsidRPr="00695911">
        <w:rPr>
          <w:rFonts w:asciiTheme="minorHAnsi" w:hAnsiTheme="minorHAnsi" w:cstheme="minorHAnsi"/>
          <w:sz w:val="22"/>
          <w:szCs w:val="22"/>
          <w:lang w:val="en-GB"/>
        </w:rPr>
        <w:t>≤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>IF &lt; 4.5 (first author – 12 points/publication, co-author – 6 points/publication)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………………………….……………..</w:t>
      </w:r>
    </w:p>
    <w:p w:rsidR="00675794" w:rsidRPr="0033100A" w:rsidRDefault="00695911" w:rsidP="00695911">
      <w:pPr>
        <w:pStyle w:val="Akapitzlist"/>
        <w:numPr>
          <w:ilvl w:val="0"/>
          <w:numId w:val="31"/>
        </w:numPr>
        <w:spacing w:line="240" w:lineRule="exac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Pr="00695911">
        <w:rPr>
          <w:rFonts w:asciiTheme="minorHAnsi" w:hAnsiTheme="minorHAnsi" w:cstheme="minorHAnsi"/>
          <w:sz w:val="22"/>
          <w:szCs w:val="22"/>
          <w:lang w:val="en-GB"/>
        </w:rPr>
        <w:t xml:space="preserve">≥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4,5 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>(first author – 18 points/publication, co-a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uthor – 10 points/publication) </w:t>
      </w:r>
      <w:r w:rsidR="00675794">
        <w:rPr>
          <w:rFonts w:asciiTheme="minorHAnsi" w:hAnsiTheme="minorHAnsi" w:cstheme="minorHAnsi"/>
          <w:sz w:val="22"/>
          <w:szCs w:val="22"/>
          <w:lang w:val="en-GB"/>
        </w:rPr>
        <w:t>………………………….……………..</w:t>
      </w:r>
    </w:p>
    <w:p w:rsidR="00675794" w:rsidRPr="00585B32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papers without IF </w:t>
      </w:r>
    </w:p>
    <w:p w:rsidR="00675794" w:rsidRPr="0033100A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with the Ministry of Education and Science scoring (first author – 2 points/p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ublication, co-author – 1 point</w:t>
      </w:r>
      <w:r>
        <w:rPr>
          <w:rFonts w:asciiTheme="minorHAnsi" w:hAnsiTheme="minorHAnsi" w:cstheme="minorHAnsi"/>
          <w:sz w:val="22"/>
          <w:szCs w:val="22"/>
          <w:lang w:val="en-GB"/>
        </w:rPr>
        <w:t>/publication)………………………….……………..</w:t>
      </w:r>
    </w:p>
    <w:p w:rsidR="00675794" w:rsidRPr="0033100A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without the Ministry of Education and Science 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scoring (first author – 1 point</w:t>
      </w:r>
      <w:r>
        <w:rPr>
          <w:rFonts w:asciiTheme="minorHAnsi" w:hAnsiTheme="minorHAnsi" w:cstheme="minorHAnsi"/>
          <w:sz w:val="22"/>
          <w:szCs w:val="22"/>
          <w:lang w:val="en-GB"/>
        </w:rPr>
        <w:t>/pub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lication, co-author – 0.5 a point</w:t>
      </w:r>
      <w:r>
        <w:rPr>
          <w:rFonts w:asciiTheme="minorHAnsi" w:hAnsiTheme="minorHAnsi" w:cstheme="minorHAnsi"/>
          <w:sz w:val="22"/>
          <w:szCs w:val="22"/>
          <w:lang w:val="en-GB"/>
        </w:rPr>
        <w:t>/publication)………………………….……………..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Co-author of a monograph/textbook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e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675794" w:rsidRPr="0033100A" w:rsidRDefault="00675794" w:rsidP="00695911">
      <w:pPr>
        <w:pStyle w:val="Akapitzlist"/>
        <w:numPr>
          <w:ilvl w:val="0"/>
          <w:numId w:val="3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monograph (only 1st and 2nd author, max. 2 monographs)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(3 points per publication) ……</w:t>
      </w:r>
      <w:r w:rsidR="007750B9">
        <w:rPr>
          <w:rFonts w:asciiTheme="minorHAnsi" w:hAnsiTheme="minorHAnsi" w:cstheme="minorHAnsi"/>
          <w:sz w:val="22"/>
          <w:szCs w:val="22"/>
          <w:lang w:val="en-GB"/>
        </w:rPr>
        <w:t>…………</w:t>
      </w:r>
    </w:p>
    <w:p w:rsidR="00675794" w:rsidRPr="0033100A" w:rsidRDefault="00675794" w:rsidP="00695911">
      <w:pPr>
        <w:pStyle w:val="Akapitzlist"/>
        <w:numPr>
          <w:ilvl w:val="0"/>
          <w:numId w:val="33"/>
        </w:numPr>
        <w:spacing w:line="240" w:lineRule="exact"/>
        <w:ind w:left="113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chapter in textbook/monograph (only 1st and 2nd author, max. 2 chapters)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>
        <w:rPr>
          <w:rFonts w:asciiTheme="minorHAnsi" w:hAnsiTheme="minorHAnsi" w:cstheme="minorHAnsi"/>
          <w:sz w:val="22"/>
          <w:szCs w:val="22"/>
          <w:lang w:val="en-GB"/>
        </w:rPr>
        <w:t>(1 p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oint per chapter) ……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Graduation diploma from the second faculty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(3 point</w:t>
      </w:r>
      <w:r w:rsidR="00695911">
        <w:rPr>
          <w:rFonts w:asciiTheme="minorHAnsi" w:hAnsiTheme="minorHAnsi" w:cstheme="minorHAnsi"/>
          <w:sz w:val="22"/>
          <w:szCs w:val="22"/>
          <w:lang w:val="en-GB"/>
        </w:rPr>
        <w:t>s per faculty) ……………………….……</w:t>
      </w:r>
      <w:r w:rsidR="007750B9">
        <w:rPr>
          <w:rFonts w:asciiTheme="minorHAnsi" w:hAnsiTheme="minorHAnsi" w:cstheme="minorHAnsi"/>
          <w:sz w:val="22"/>
          <w:szCs w:val="22"/>
          <w:lang w:val="en-GB"/>
        </w:rPr>
        <w:t>……</w:t>
      </w:r>
    </w:p>
    <w:p w:rsidR="00675794" w:rsidRPr="0033100A" w:rsidRDefault="00675794" w:rsidP="007750B9">
      <w:pPr>
        <w:pStyle w:val="Akapitzlist"/>
        <w:numPr>
          <w:ilvl w:val="0"/>
          <w:numId w:val="25"/>
        </w:numPr>
        <w:spacing w:line="240" w:lineRule="exact"/>
        <w:ind w:left="360" w:hanging="135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Postgraduate diploma, max. 2 diplomas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750B9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</w:t>
      </w:r>
      <w:r>
        <w:rPr>
          <w:rFonts w:asciiTheme="minorHAnsi" w:hAnsiTheme="minorHAnsi" w:cstheme="minorHAnsi"/>
          <w:sz w:val="22"/>
          <w:szCs w:val="22"/>
          <w:lang w:val="en-GB"/>
        </w:rPr>
        <w:t>(1 point per diploma) ……………………..……………..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Foreign internships or other (min. 2 weeks)</w:t>
      </w:r>
    </w:p>
    <w:p w:rsidR="00675794" w:rsidRPr="0033100A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foreign stays connected with the Doctoral School field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 (1 point per stay)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……………………………..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Internship under the LLP/Erasmus program or other projects</w:t>
      </w:r>
    </w:p>
    <w:p w:rsidR="00675794" w:rsidRPr="0033100A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co-financed by the EU (min. 2 weeks)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(3 points per internship) ………………………………..</w:t>
      </w:r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Participation in projects implemented by the University </w:t>
      </w:r>
    </w:p>
    <w:p w:rsidR="00675794" w:rsidRPr="0033100A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where the Candidate studied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(max. 5 projects)</w:t>
      </w:r>
      <w:r w:rsidR="00E57F16">
        <w:rPr>
          <w:rFonts w:asciiTheme="minorHAnsi" w:hAnsiTheme="minorHAnsi" w:cstheme="minorHAnsi"/>
          <w:sz w:val="22"/>
          <w:szCs w:val="22"/>
          <w:lang w:val="en-GB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  <w:lang w:val="en-GB"/>
        </w:rPr>
        <w:t>(1 point per participation) ……………..……………..</w:t>
      </w:r>
    </w:p>
    <w:p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Participation in the organizational </w:t>
      </w:r>
    </w:p>
    <w:p w:rsidR="00675794" w:rsidRPr="0033100A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committee of a scientific convention or symposium (max. 3 points)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b </w:t>
      </w:r>
      <w:r w:rsidR="00E57F16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>(1 point per partic</w:t>
      </w:r>
      <w:r w:rsidR="00E57F16">
        <w:rPr>
          <w:rFonts w:asciiTheme="minorHAnsi" w:hAnsiTheme="minorHAnsi" w:cstheme="minorHAnsi"/>
          <w:sz w:val="22"/>
          <w:szCs w:val="22"/>
          <w:lang w:val="en-GB"/>
        </w:rPr>
        <w:t>ipation)……..</w:t>
      </w:r>
      <w:bookmarkStart w:id="0" w:name="_GoBack"/>
      <w:bookmarkEnd w:id="0"/>
    </w:p>
    <w:p w:rsidR="00675794" w:rsidRPr="0033100A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Patent application </w:t>
      </w:r>
      <w:r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b,e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(5 points per application)  ……..................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675794" w:rsidRPr="0033100A" w:rsidRDefault="00675794" w:rsidP="00675794">
      <w:pPr>
        <w:ind w:left="360" w:hanging="360"/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a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in the case of two-cycle studies, necessity to provide the average of the first and second cycle</w:t>
      </w:r>
    </w:p>
    <w:p w:rsidR="007849A6" w:rsidRPr="0033100A" w:rsidRDefault="00675794">
      <w:pPr>
        <w:rPr>
          <w:rFonts w:asciiTheme="minorHAnsi" w:hAnsiTheme="minorHAnsi" w:cstheme="minorHAnsi"/>
          <w:sz w:val="16"/>
          <w:szCs w:val="16"/>
          <w:lang w:val="en-US"/>
        </w:rPr>
      </w:pP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b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necessity to attach supporting documents (e.g. diploma, certificate, confirmation of obtaining/participation in grants implemented outside MUB); </w:t>
      </w: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c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needs to be confirmed by the Science Department or other substantive unit of the University; </w:t>
      </w: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d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needs to be confirmed by the supervisor of the scientific club; </w:t>
      </w: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e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necessary bibliometric analysis confirmed by the MUB Library or another university, </w:t>
      </w: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f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necessity to confirm the form of the work presentation, and if the Candidate presented the work, but is not its first author - the need to confirm the presentation by name, </w:t>
      </w:r>
      <w:r>
        <w:rPr>
          <w:rFonts w:asciiTheme="minorHAnsi" w:hAnsiTheme="minorHAnsi" w:cstheme="minorHAnsi"/>
          <w:sz w:val="16"/>
          <w:szCs w:val="16"/>
          <w:vertAlign w:val="superscript"/>
          <w:lang w:val="en-GB"/>
        </w:rPr>
        <w:t>g</w:t>
      </w:r>
      <w:r>
        <w:rPr>
          <w:rFonts w:asciiTheme="minorHAnsi" w:hAnsiTheme="minorHAnsi" w:cstheme="minorHAnsi"/>
          <w:sz w:val="16"/>
          <w:szCs w:val="16"/>
          <w:lang w:val="en-GB"/>
        </w:rPr>
        <w:t xml:space="preserve"> each scientific work/abstract can be submitted only once.</w:t>
      </w:r>
    </w:p>
    <w:sectPr w:rsidR="007849A6" w:rsidRPr="0033100A" w:rsidSect="0067579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7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D77"/>
    <w:multiLevelType w:val="hybridMultilevel"/>
    <w:tmpl w:val="99421214"/>
    <w:lvl w:ilvl="0" w:tplc="DCD20E6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7"/>
  </w:num>
  <w:num w:numId="5">
    <w:abstractNumId w:val="24"/>
  </w:num>
  <w:num w:numId="6">
    <w:abstractNumId w:val="21"/>
  </w:num>
  <w:num w:numId="7">
    <w:abstractNumId w:val="10"/>
  </w:num>
  <w:num w:numId="8">
    <w:abstractNumId w:val="34"/>
  </w:num>
  <w:num w:numId="9">
    <w:abstractNumId w:val="2"/>
  </w:num>
  <w:num w:numId="10">
    <w:abstractNumId w:val="40"/>
  </w:num>
  <w:num w:numId="11">
    <w:abstractNumId w:val="7"/>
  </w:num>
  <w:num w:numId="12">
    <w:abstractNumId w:val="37"/>
  </w:num>
  <w:num w:numId="13">
    <w:abstractNumId w:val="14"/>
  </w:num>
  <w:num w:numId="14">
    <w:abstractNumId w:val="4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2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8"/>
  </w:num>
  <w:num w:numId="21">
    <w:abstractNumId w:val="8"/>
  </w:num>
  <w:num w:numId="22">
    <w:abstractNumId w:val="1"/>
  </w:num>
  <w:num w:numId="23">
    <w:abstractNumId w:val="30"/>
  </w:num>
  <w:num w:numId="24">
    <w:abstractNumId w:val="26"/>
  </w:num>
  <w:num w:numId="25">
    <w:abstractNumId w:val="25"/>
  </w:num>
  <w:num w:numId="26">
    <w:abstractNumId w:val="3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17"/>
  </w:num>
  <w:num w:numId="32">
    <w:abstractNumId w:val="20"/>
  </w:num>
  <w:num w:numId="33">
    <w:abstractNumId w:val="19"/>
  </w:num>
  <w:num w:numId="34">
    <w:abstractNumId w:val="35"/>
  </w:num>
  <w:num w:numId="35">
    <w:abstractNumId w:val="32"/>
  </w:num>
  <w:num w:numId="36">
    <w:abstractNumId w:val="31"/>
  </w:num>
  <w:num w:numId="37">
    <w:abstractNumId w:val="23"/>
  </w:num>
  <w:num w:numId="38">
    <w:abstractNumId w:val="13"/>
  </w:num>
  <w:num w:numId="39">
    <w:abstractNumId w:val="41"/>
  </w:num>
  <w:num w:numId="40">
    <w:abstractNumId w:val="33"/>
  </w:num>
  <w:num w:numId="41">
    <w:abstractNumId w:val="36"/>
  </w:num>
  <w:num w:numId="42">
    <w:abstractNumId w:val="39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4"/>
    <w:rsid w:val="00292508"/>
    <w:rsid w:val="0033100A"/>
    <w:rsid w:val="00354CF0"/>
    <w:rsid w:val="0039247D"/>
    <w:rsid w:val="003C5618"/>
    <w:rsid w:val="004F5C62"/>
    <w:rsid w:val="00675794"/>
    <w:rsid w:val="00695911"/>
    <w:rsid w:val="007750B9"/>
    <w:rsid w:val="007849A6"/>
    <w:rsid w:val="00D2763C"/>
    <w:rsid w:val="00E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228D"/>
  <w15:docId w15:val="{A37213E1-F994-4CCF-92FF-A8A4C685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675794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75794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7579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794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75794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794"/>
    <w:rPr>
      <w:rFonts w:eastAsia="Times New Roman" w:cstheme="minorHAnsi"/>
      <w:b/>
      <w:snapToGrid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5794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579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57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579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675794"/>
    <w:rPr>
      <w:rFonts w:cs="Times New Roman"/>
    </w:rPr>
  </w:style>
  <w:style w:type="character" w:styleId="Pogrubienie">
    <w:name w:val="Strong"/>
    <w:uiPriority w:val="99"/>
    <w:qFormat/>
    <w:rsid w:val="0067579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6757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67579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75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75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9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757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qFormat/>
    <w:rsid w:val="00675794"/>
    <w:rPr>
      <w:i/>
      <w:iCs/>
    </w:rPr>
  </w:style>
  <w:style w:type="character" w:styleId="Hipercze">
    <w:name w:val="Hyperlink"/>
    <w:uiPriority w:val="99"/>
    <w:unhideWhenUsed/>
    <w:rsid w:val="0067579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7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7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7579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uiPriority w:val="99"/>
    <w:semiHidden/>
    <w:unhideWhenUsed/>
    <w:rsid w:val="00675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75794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675794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rsid w:val="00675794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75794"/>
    <w:rPr>
      <w:rFonts w:eastAsia="Times New Roman" w:cstheme="minorHAnsi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75794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75794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451.2022 zał. 2 Punktacja w postępowaniu konkursowym do Szkoły Doktorskiej w UMB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2 Punktacja w postępowaniu konkursowym do Szkoły Doktorskiej w UMB</dc:title>
  <dc:subject/>
  <dc:creator>Emilia Snarska</dc:creator>
  <cp:keywords/>
  <dc:description/>
  <cp:lastModifiedBy>Karolina Charkiewicz</cp:lastModifiedBy>
  <cp:revision>4</cp:revision>
  <dcterms:created xsi:type="dcterms:W3CDTF">2022-11-25T08:08:00Z</dcterms:created>
  <dcterms:modified xsi:type="dcterms:W3CDTF">2023-02-20T10:37:00Z</dcterms:modified>
</cp:coreProperties>
</file>