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B02D1" w14:textId="02CC04A1" w:rsidR="00B74CC9" w:rsidRPr="00D30D9E" w:rsidRDefault="00B74CC9" w:rsidP="00B74CC9">
      <w:pPr>
        <w:spacing w:before="240" w:line="360" w:lineRule="auto"/>
        <w:ind w:right="142"/>
        <w:rPr>
          <w:rFonts w:cstheme="minorHAnsi"/>
          <w:sz w:val="20"/>
          <w:szCs w:val="20"/>
          <w:lang w:val="en-US"/>
        </w:rPr>
      </w:pPr>
      <w:r>
        <w:rPr>
          <w:rFonts w:cstheme="minorHAnsi"/>
          <w:sz w:val="20"/>
          <w:szCs w:val="20"/>
          <w:lang w:val="en-GB"/>
        </w:rPr>
        <w:t xml:space="preserve">Appendix No. 2a to the Procedure for conferring the </w:t>
      </w:r>
      <w:r w:rsidR="00D30D9E">
        <w:rPr>
          <w:rFonts w:cstheme="minorHAnsi"/>
          <w:sz w:val="20"/>
          <w:szCs w:val="20"/>
          <w:lang w:val="en-GB"/>
        </w:rPr>
        <w:t>d</w:t>
      </w:r>
      <w:r>
        <w:rPr>
          <w:rFonts w:cstheme="minorHAnsi"/>
          <w:sz w:val="20"/>
          <w:szCs w:val="20"/>
          <w:lang w:val="en-GB"/>
        </w:rPr>
        <w:t>octoral degree constituting the Appendix to Appendix 2 i.e. Resolution No. 91/2019 of the MUB Senate of 24.10.2019 (introduced by Resolution No. 520/2022 of the UMB Senate of 20.12.2022)</w:t>
      </w:r>
      <w:r>
        <w:rPr>
          <w:rFonts w:cstheme="minorHAnsi"/>
          <w:sz w:val="20"/>
          <w:szCs w:val="20"/>
          <w:lang w:val="en-GB"/>
        </w:rPr>
        <w:br/>
      </w:r>
      <w:r>
        <w:rPr>
          <w:rFonts w:cstheme="minorHAnsi"/>
          <w:sz w:val="20"/>
          <w:szCs w:val="20"/>
          <w:lang w:val="en-GB"/>
        </w:rPr>
        <w:br/>
      </w:r>
    </w:p>
    <w:p w14:paraId="3F87F86C" w14:textId="77777777" w:rsidR="00666FFD" w:rsidRPr="00D30D9E" w:rsidRDefault="00666FFD" w:rsidP="00E61733">
      <w:pPr>
        <w:spacing w:line="360" w:lineRule="auto"/>
        <w:rPr>
          <w:rFonts w:eastAsia="Calibri" w:cstheme="minorHAnsi"/>
          <w:b/>
          <w:bCs/>
          <w:sz w:val="23"/>
          <w:szCs w:val="23"/>
          <w:lang w:val="en-US"/>
        </w:rPr>
      </w:pPr>
      <w:bookmarkStart w:id="0" w:name="_GoBack"/>
      <w:r>
        <w:rPr>
          <w:rFonts w:eastAsia="Calibri" w:cstheme="minorHAnsi"/>
          <w:b/>
          <w:bCs/>
          <w:sz w:val="23"/>
          <w:szCs w:val="23"/>
          <w:lang w:val="en-GB"/>
        </w:rPr>
        <w:t xml:space="preserve">Criteria for evaluating the achievements and scientific background </w:t>
      </w:r>
      <w:bookmarkEnd w:id="0"/>
      <w:r>
        <w:rPr>
          <w:rFonts w:eastAsia="Calibri" w:cstheme="minorHAnsi"/>
          <w:b/>
          <w:bCs/>
          <w:sz w:val="23"/>
          <w:szCs w:val="23"/>
          <w:lang w:val="en-GB"/>
        </w:rPr>
        <w:t>of a person applying for a post-doctoral degree at the Medical University of Bialystok</w:t>
      </w:r>
    </w:p>
    <w:p w14:paraId="051BDAEC" w14:textId="1A7DBA9D" w:rsidR="00666FFD" w:rsidRPr="00105175" w:rsidRDefault="00666FFD" w:rsidP="00105175">
      <w:pPr>
        <w:numPr>
          <w:ilvl w:val="2"/>
          <w:numId w:val="1"/>
        </w:numPr>
        <w:spacing w:line="360" w:lineRule="auto"/>
        <w:ind w:left="426"/>
        <w:contextualSpacing/>
        <w:rPr>
          <w:rFonts w:eastAsia="Calibri" w:cstheme="minorHAnsi"/>
          <w:sz w:val="23"/>
          <w:szCs w:val="23"/>
          <w:lang w:val="en-US"/>
        </w:rPr>
      </w:pPr>
      <w:r>
        <w:rPr>
          <w:rFonts w:eastAsia="Calibri" w:cstheme="minorHAnsi"/>
          <w:sz w:val="23"/>
          <w:szCs w:val="23"/>
          <w:lang w:val="en-GB"/>
        </w:rPr>
        <w:t>Proof of scientific achievement - a series of original works published - the first author or equivalent first author (the so-called "equal contribution") or the last and at the same time corresponding author in scientific journals that were included on the date of submitting the application for the post-doctoral degree in the l</w:t>
      </w:r>
      <w:r w:rsidR="00105175">
        <w:rPr>
          <w:rFonts w:eastAsia="Calibri" w:cstheme="minorHAnsi"/>
          <w:sz w:val="23"/>
          <w:szCs w:val="23"/>
          <w:lang w:val="en-GB"/>
        </w:rPr>
        <w:t xml:space="preserve">ist drawn up in accordance </w:t>
      </w:r>
      <w:r>
        <w:rPr>
          <w:rFonts w:eastAsia="Calibri" w:cstheme="minorHAnsi"/>
          <w:sz w:val="23"/>
          <w:szCs w:val="23"/>
          <w:lang w:val="en-GB"/>
        </w:rPr>
        <w:t xml:space="preserve">with the provisions issued on the basis of art. 267 sec. 2 point 2 lit. b of the Act (hereinafter referred to as the list of magazines). The total score of the journals in which the above-mentioned papers are published should be at least 280 points according to the list referred to in the previous sentence (regardless of the year in which the paper was published). Works </w:t>
      </w:r>
      <w:bookmarkStart w:id="1" w:name="_Hlk22453028"/>
      <w:r>
        <w:rPr>
          <w:rFonts w:eastAsia="Calibri" w:cstheme="minorHAnsi"/>
          <w:sz w:val="23"/>
          <w:szCs w:val="23"/>
          <w:lang w:val="en-GB"/>
        </w:rPr>
        <w:t>published in journals whose current score of the Ministry of Science and Higher Education is less than 40 points</w:t>
      </w:r>
      <w:bookmarkStart w:id="2" w:name="_Hlk22453093"/>
      <w:bookmarkEnd w:id="1"/>
      <w:r>
        <w:rPr>
          <w:rFonts w:eastAsia="Calibri" w:cstheme="minorHAnsi"/>
          <w:sz w:val="23"/>
          <w:szCs w:val="23"/>
          <w:lang w:val="en-GB"/>
        </w:rPr>
        <w:t xml:space="preserve"> cannot be included in the achievement.</w:t>
      </w:r>
      <w:r>
        <w:rPr>
          <w:rFonts w:eastAsia="Calibri" w:cstheme="minorHAnsi"/>
          <w:sz w:val="23"/>
          <w:szCs w:val="23"/>
          <w:lang w:val="en-GB"/>
        </w:rPr>
        <w:br/>
        <w:t>In the case of proceedings for the award of the post-doctoral degree in the discipline of medical sciences or pharmaceutical sciences, at least one of the above-mentioned works should be published in a journal whose current score of the Ministry of Science and Higher Education is at least 100 points.</w:t>
      </w:r>
      <w:bookmarkEnd w:id="2"/>
      <w:r>
        <w:rPr>
          <w:rFonts w:eastAsia="Calibri" w:cstheme="minorHAnsi"/>
          <w:sz w:val="23"/>
          <w:szCs w:val="23"/>
          <w:lang w:val="en-GB"/>
        </w:rPr>
        <w:br/>
      </w:r>
      <w:r w:rsidRPr="00105175">
        <w:rPr>
          <w:rFonts w:eastAsia="Calibri" w:cstheme="minorHAnsi"/>
          <w:sz w:val="23"/>
          <w:szCs w:val="23"/>
          <w:lang w:val="en-GB"/>
        </w:rPr>
        <w:t>In the case of proceedings for the award of the post-doctoral degree in the discipline of health sciences, at least three of the above-mentioned papers should be published in journals whose current score of the Ministry of Science and Higher Education is at least 70 points.</w:t>
      </w:r>
      <w:r w:rsidRPr="00105175">
        <w:rPr>
          <w:rFonts w:eastAsia="Calibri" w:cstheme="minorHAnsi"/>
          <w:sz w:val="23"/>
          <w:szCs w:val="23"/>
          <w:lang w:val="en-GB"/>
        </w:rPr>
        <w:br/>
      </w:r>
      <w:r w:rsidRPr="00105175">
        <w:rPr>
          <w:rFonts w:eastAsia="Calibri" w:cstheme="minorHAnsi"/>
          <w:sz w:val="23"/>
          <w:szCs w:val="23"/>
          <w:lang w:val="en-GB"/>
        </w:rPr>
        <w:br/>
        <w:t>An achievement may also be a single-author monograph with a score of 200 points of the Ministry of Science and Higher Education published by a publishing house included on the date of submission of the application for the post-doctoral degree in the list of publishing houses publishing reviewed scientific monographs drawn up in accordance with the provisions issued pursuant to Art. 267 sec. 2 point 2 let. a of the Act (hereinafter referred to as the list of publishing houses).</w:t>
      </w:r>
    </w:p>
    <w:p w14:paraId="18AA3A99" w14:textId="77777777" w:rsidR="00666FFD" w:rsidRPr="00D30D9E" w:rsidRDefault="00666FFD" w:rsidP="00E61733">
      <w:pPr>
        <w:pStyle w:val="Akapitzlist"/>
        <w:numPr>
          <w:ilvl w:val="2"/>
          <w:numId w:val="1"/>
        </w:numPr>
        <w:spacing w:before="240" w:after="0" w:line="360" w:lineRule="auto"/>
        <w:ind w:left="426"/>
        <w:rPr>
          <w:rFonts w:eastAsia="Calibri" w:cstheme="minorHAnsi"/>
          <w:sz w:val="23"/>
          <w:szCs w:val="23"/>
          <w:lang w:val="en-US"/>
        </w:rPr>
      </w:pPr>
      <w:r>
        <w:rPr>
          <w:rFonts w:eastAsia="Calibri" w:cstheme="minorHAnsi"/>
          <w:sz w:val="23"/>
          <w:szCs w:val="23"/>
          <w:lang w:val="en-GB"/>
        </w:rPr>
        <w:t>Demonstrating significant publication achievements - in addition to scientific achievement:</w:t>
      </w:r>
    </w:p>
    <w:p w14:paraId="5596AF29" w14:textId="297FB49A" w:rsidR="00666FFD" w:rsidRPr="00D30D9E" w:rsidRDefault="00666FFD" w:rsidP="00E61733">
      <w:pPr>
        <w:numPr>
          <w:ilvl w:val="0"/>
          <w:numId w:val="2"/>
        </w:numPr>
        <w:spacing w:after="0" w:line="360" w:lineRule="auto"/>
        <w:contextualSpacing/>
        <w:rPr>
          <w:rFonts w:eastAsia="Calibri" w:cstheme="minorHAnsi"/>
          <w:sz w:val="23"/>
          <w:szCs w:val="23"/>
          <w:lang w:val="en-US"/>
        </w:rPr>
      </w:pPr>
      <w:r>
        <w:rPr>
          <w:rFonts w:eastAsia="Calibri" w:cstheme="minorHAnsi"/>
          <w:sz w:val="23"/>
          <w:szCs w:val="23"/>
          <w:lang w:val="en-GB"/>
        </w:rPr>
        <w:t xml:space="preserve">publication of original papers in peer-reviewed journals (included in the list of journals), whose total value of the IF coefficient is ≥ 10 times the average median of the last 5 </w:t>
      </w:r>
      <w:r>
        <w:rPr>
          <w:rFonts w:eastAsia="Calibri" w:cstheme="minorHAnsi"/>
          <w:sz w:val="23"/>
          <w:szCs w:val="23"/>
          <w:lang w:val="en-GB"/>
        </w:rPr>
        <w:lastRenderedPageBreak/>
        <w:t>years of IF for a given field according to the Journal Citation Report, and demonstrating the value of the Hirsch index for the entire output (including the main achievement) ≥7 (according to the Web of Science Core Collection da</w:t>
      </w:r>
      <w:r w:rsidR="00105175">
        <w:rPr>
          <w:rFonts w:eastAsia="Calibri" w:cstheme="minorHAnsi"/>
          <w:sz w:val="23"/>
          <w:szCs w:val="23"/>
          <w:lang w:val="en-GB"/>
        </w:rPr>
        <w:t xml:space="preserve">tabase) for proceedings for the post-doctoral degree </w:t>
      </w:r>
      <w:r>
        <w:rPr>
          <w:rFonts w:eastAsia="Calibri" w:cstheme="minorHAnsi"/>
          <w:sz w:val="23"/>
          <w:szCs w:val="23"/>
          <w:lang w:val="en-GB"/>
        </w:rPr>
        <w:t>in the discipline of medical sciences or pharmaceutical sciences and ≥5 (according to the Web of Science Core Collection da</w:t>
      </w:r>
      <w:r w:rsidR="001C533B">
        <w:rPr>
          <w:rFonts w:eastAsia="Calibri" w:cstheme="minorHAnsi"/>
          <w:sz w:val="23"/>
          <w:szCs w:val="23"/>
          <w:lang w:val="en-GB"/>
        </w:rPr>
        <w:t>tabase) for proceedings for the post-</w:t>
      </w:r>
      <w:r>
        <w:rPr>
          <w:rFonts w:eastAsia="Calibri" w:cstheme="minorHAnsi"/>
          <w:sz w:val="23"/>
          <w:szCs w:val="23"/>
          <w:lang w:val="en-GB"/>
        </w:rPr>
        <w:t>doctor</w:t>
      </w:r>
      <w:r w:rsidR="001C533B">
        <w:rPr>
          <w:rFonts w:eastAsia="Calibri" w:cstheme="minorHAnsi"/>
          <w:sz w:val="23"/>
          <w:szCs w:val="23"/>
          <w:lang w:val="en-GB"/>
        </w:rPr>
        <w:t>al</w:t>
      </w:r>
      <w:r>
        <w:rPr>
          <w:rFonts w:eastAsia="Calibri" w:cstheme="minorHAnsi"/>
          <w:sz w:val="23"/>
          <w:szCs w:val="23"/>
          <w:lang w:val="en-GB"/>
        </w:rPr>
        <w:t xml:space="preserve"> degree in the </w:t>
      </w:r>
      <w:r w:rsidR="001C533B">
        <w:rPr>
          <w:rFonts w:eastAsia="Calibri" w:cstheme="minorHAnsi"/>
          <w:sz w:val="23"/>
          <w:szCs w:val="23"/>
          <w:lang w:val="en-GB"/>
        </w:rPr>
        <w:t>discipline of H</w:t>
      </w:r>
      <w:r>
        <w:rPr>
          <w:rFonts w:eastAsia="Calibri" w:cstheme="minorHAnsi"/>
          <w:sz w:val="23"/>
          <w:szCs w:val="23"/>
          <w:lang w:val="en-GB"/>
        </w:rPr>
        <w:t>ealth</w:t>
      </w:r>
      <w:r w:rsidR="001C533B">
        <w:rPr>
          <w:rFonts w:eastAsia="Calibri" w:cstheme="minorHAnsi"/>
          <w:sz w:val="23"/>
          <w:szCs w:val="23"/>
          <w:lang w:val="en-GB"/>
        </w:rPr>
        <w:t xml:space="preserve"> Sciences</w:t>
      </w:r>
      <w:r>
        <w:rPr>
          <w:rFonts w:eastAsia="Calibri" w:cstheme="minorHAnsi"/>
          <w:sz w:val="23"/>
          <w:szCs w:val="23"/>
          <w:lang w:val="en-GB"/>
        </w:rPr>
        <w:t>;</w:t>
      </w:r>
      <w:r>
        <w:rPr>
          <w:rFonts w:eastAsia="Calibri" w:cstheme="minorHAnsi"/>
          <w:sz w:val="23"/>
          <w:szCs w:val="23"/>
          <w:lang w:val="en-GB"/>
        </w:rPr>
        <w:br/>
      </w:r>
    </w:p>
    <w:p w14:paraId="10CA9ED9" w14:textId="77777777" w:rsidR="00666FFD" w:rsidRPr="00D30D9E" w:rsidRDefault="00666FFD" w:rsidP="00E61733">
      <w:pPr>
        <w:numPr>
          <w:ilvl w:val="0"/>
          <w:numId w:val="2"/>
        </w:numPr>
        <w:spacing w:after="0" w:line="360" w:lineRule="auto"/>
        <w:contextualSpacing/>
        <w:rPr>
          <w:rFonts w:eastAsia="Calibri" w:cstheme="minorHAnsi"/>
          <w:sz w:val="23"/>
          <w:szCs w:val="23"/>
          <w:lang w:val="en-US"/>
        </w:rPr>
      </w:pPr>
      <w:bookmarkStart w:id="3" w:name="_Hlk22250220"/>
      <w:r>
        <w:rPr>
          <w:rFonts w:eastAsia="Calibri" w:cstheme="minorHAnsi"/>
          <w:sz w:val="23"/>
          <w:szCs w:val="23"/>
          <w:lang w:val="en-GB"/>
        </w:rPr>
        <w:t>the condition of the minimum value of the Hirsch index mentioned in point 2.1 does not apply if:</w:t>
      </w:r>
    </w:p>
    <w:p w14:paraId="483CB456" w14:textId="77777777" w:rsidR="00666FFD" w:rsidRPr="00D30D9E" w:rsidRDefault="00666FFD" w:rsidP="00E61733">
      <w:pPr>
        <w:pStyle w:val="Akapitzlist"/>
        <w:numPr>
          <w:ilvl w:val="0"/>
          <w:numId w:val="3"/>
        </w:numPr>
        <w:spacing w:after="0" w:line="360" w:lineRule="auto"/>
        <w:ind w:left="1134"/>
        <w:rPr>
          <w:rFonts w:eastAsia="Calibri" w:cstheme="minorHAnsi"/>
          <w:sz w:val="23"/>
          <w:szCs w:val="23"/>
          <w:lang w:val="en-US"/>
        </w:rPr>
      </w:pPr>
      <w:r>
        <w:rPr>
          <w:rFonts w:eastAsia="Calibri" w:cstheme="minorHAnsi"/>
          <w:sz w:val="23"/>
          <w:szCs w:val="23"/>
          <w:lang w:val="en-GB"/>
        </w:rPr>
        <w:t>works listed in section 1 and section 2 point 1, the candidate has published as the first author or head of the research team in the journal:</w:t>
      </w:r>
    </w:p>
    <w:p w14:paraId="5BDF2859" w14:textId="77777777" w:rsidR="00666FFD" w:rsidRPr="00020362" w:rsidRDefault="00666FFD" w:rsidP="00E61733">
      <w:pPr>
        <w:numPr>
          <w:ilvl w:val="1"/>
          <w:numId w:val="2"/>
        </w:numPr>
        <w:spacing w:after="0" w:line="360" w:lineRule="auto"/>
        <w:contextualSpacing/>
        <w:rPr>
          <w:rFonts w:eastAsia="Calibri" w:cstheme="minorHAnsi"/>
          <w:sz w:val="23"/>
          <w:szCs w:val="23"/>
        </w:rPr>
      </w:pPr>
      <w:r>
        <w:rPr>
          <w:rFonts w:eastAsia="Calibri" w:cstheme="minorHAnsi"/>
          <w:sz w:val="23"/>
          <w:szCs w:val="23"/>
          <w:lang w:val="en-GB"/>
        </w:rPr>
        <w:t xml:space="preserve">IF ≥ 20 (at least 1 work) </w:t>
      </w:r>
    </w:p>
    <w:p w14:paraId="1B1BC7C2" w14:textId="77777777" w:rsidR="00666FFD" w:rsidRPr="00D30D9E" w:rsidRDefault="00666FFD" w:rsidP="00E61733">
      <w:pPr>
        <w:numPr>
          <w:ilvl w:val="1"/>
          <w:numId w:val="2"/>
        </w:numPr>
        <w:spacing w:after="0" w:line="360" w:lineRule="auto"/>
        <w:contextualSpacing/>
        <w:rPr>
          <w:rFonts w:eastAsia="Calibri" w:cstheme="minorHAnsi"/>
          <w:sz w:val="23"/>
          <w:szCs w:val="23"/>
          <w:lang w:val="en-US"/>
        </w:rPr>
      </w:pPr>
      <w:r>
        <w:rPr>
          <w:rFonts w:eastAsia="Calibri" w:cstheme="minorHAnsi"/>
          <w:sz w:val="23"/>
          <w:szCs w:val="23"/>
          <w:lang w:val="en-GB"/>
        </w:rPr>
        <w:t>or with IF ≥ 10 (at least 2 works)</w:t>
      </w:r>
    </w:p>
    <w:p w14:paraId="13CB26C2" w14:textId="77777777" w:rsidR="00666FFD" w:rsidRPr="00D30D9E" w:rsidRDefault="00666FFD" w:rsidP="00E61733">
      <w:pPr>
        <w:numPr>
          <w:ilvl w:val="1"/>
          <w:numId w:val="2"/>
        </w:numPr>
        <w:spacing w:after="0" w:line="360" w:lineRule="auto"/>
        <w:contextualSpacing/>
        <w:rPr>
          <w:rFonts w:eastAsia="Calibri" w:cstheme="minorHAnsi"/>
          <w:sz w:val="23"/>
          <w:szCs w:val="23"/>
          <w:lang w:val="en-US"/>
        </w:rPr>
      </w:pPr>
      <w:r>
        <w:rPr>
          <w:rFonts w:eastAsia="Calibri" w:cstheme="minorHAnsi"/>
          <w:sz w:val="23"/>
          <w:szCs w:val="23"/>
          <w:lang w:val="en-GB"/>
        </w:rPr>
        <w:t>or with IF ≥ 5 (at least 4 works)</w:t>
      </w:r>
    </w:p>
    <w:p w14:paraId="739AACAD" w14:textId="77777777" w:rsidR="00666FFD" w:rsidRPr="00020362" w:rsidRDefault="00666FFD" w:rsidP="00E61733">
      <w:pPr>
        <w:spacing w:after="0" w:line="360" w:lineRule="auto"/>
        <w:ind w:left="1134"/>
        <w:contextualSpacing/>
        <w:rPr>
          <w:rFonts w:eastAsia="Calibri" w:cstheme="minorHAnsi"/>
          <w:sz w:val="23"/>
          <w:szCs w:val="23"/>
        </w:rPr>
      </w:pPr>
      <w:r>
        <w:rPr>
          <w:rFonts w:eastAsia="Calibri" w:cstheme="minorHAnsi"/>
          <w:sz w:val="23"/>
          <w:szCs w:val="23"/>
          <w:lang w:val="en-GB"/>
        </w:rPr>
        <w:t>or</w:t>
      </w:r>
    </w:p>
    <w:bookmarkEnd w:id="3"/>
    <w:p w14:paraId="0FDF5EA3" w14:textId="77777777" w:rsidR="00666FFD" w:rsidRPr="00D30D9E" w:rsidRDefault="00666FFD" w:rsidP="00E61733">
      <w:pPr>
        <w:pStyle w:val="Akapitzlist"/>
        <w:numPr>
          <w:ilvl w:val="0"/>
          <w:numId w:val="3"/>
        </w:numPr>
        <w:spacing w:after="0" w:line="360" w:lineRule="auto"/>
        <w:ind w:left="1134"/>
        <w:rPr>
          <w:rFonts w:eastAsia="Calibri" w:cstheme="minorHAnsi"/>
          <w:sz w:val="23"/>
          <w:szCs w:val="23"/>
          <w:lang w:val="en-US"/>
        </w:rPr>
      </w:pPr>
      <w:r>
        <w:rPr>
          <w:rFonts w:eastAsia="Calibri" w:cstheme="minorHAnsi"/>
          <w:sz w:val="23"/>
          <w:szCs w:val="23"/>
          <w:lang w:val="en-GB"/>
        </w:rPr>
        <w:t>total IF ≥ 20 of the average of medians from the last 5 years for a given field according to the Journal Citation Report and the total IF of works in which the post-doctoral candidate is the first author ≥20;</w:t>
      </w:r>
    </w:p>
    <w:p w14:paraId="073E5B60" w14:textId="77777777" w:rsidR="00666FFD" w:rsidRPr="00D30D9E" w:rsidRDefault="00666FFD" w:rsidP="00E61733">
      <w:pPr>
        <w:numPr>
          <w:ilvl w:val="0"/>
          <w:numId w:val="2"/>
        </w:numPr>
        <w:spacing w:after="0" w:line="360" w:lineRule="auto"/>
        <w:contextualSpacing/>
        <w:rPr>
          <w:rFonts w:eastAsia="Calibri" w:cstheme="minorHAnsi"/>
          <w:sz w:val="23"/>
          <w:szCs w:val="23"/>
          <w:lang w:val="en-US"/>
        </w:rPr>
      </w:pPr>
      <w:r>
        <w:rPr>
          <w:rFonts w:eastAsia="Calibri" w:cstheme="minorHAnsi"/>
          <w:sz w:val="23"/>
          <w:szCs w:val="23"/>
          <w:lang w:val="en-GB"/>
        </w:rPr>
        <w:t xml:space="preserve">the condition described in section 2 point 1 does not apply in its entirety if the candidate demonstrates obtaining (and at least starting to implement) a manager of research grant financed in whole or in large part by international institutions (e.g. ERC, Horizon 2020) in the amount not lower than PLN 500,000 (or equivalent in foreign currencies) </w:t>
      </w:r>
    </w:p>
    <w:p w14:paraId="7E442246" w14:textId="77777777" w:rsidR="00666FFD" w:rsidRPr="00D30D9E" w:rsidRDefault="00666FFD" w:rsidP="00E61733">
      <w:pPr>
        <w:spacing w:after="0" w:line="360" w:lineRule="auto"/>
        <w:ind w:left="720"/>
        <w:contextualSpacing/>
        <w:rPr>
          <w:rFonts w:eastAsia="Calibri" w:cstheme="minorHAnsi"/>
          <w:sz w:val="23"/>
          <w:szCs w:val="23"/>
          <w:lang w:val="en-US"/>
        </w:rPr>
      </w:pPr>
      <w:r>
        <w:rPr>
          <w:rFonts w:eastAsia="Calibri" w:cstheme="minorHAnsi"/>
          <w:sz w:val="23"/>
          <w:szCs w:val="23"/>
          <w:lang w:val="en-GB"/>
        </w:rPr>
        <w:t xml:space="preserve">or </w:t>
      </w:r>
    </w:p>
    <w:p w14:paraId="16E3E4AC" w14:textId="276B9866" w:rsidR="00666FFD" w:rsidRPr="00D30D9E" w:rsidRDefault="00666FFD" w:rsidP="00E61733">
      <w:pPr>
        <w:spacing w:after="0" w:line="360" w:lineRule="auto"/>
        <w:ind w:left="720"/>
        <w:contextualSpacing/>
        <w:rPr>
          <w:rFonts w:eastAsia="Calibri" w:cstheme="minorHAnsi"/>
          <w:sz w:val="23"/>
          <w:szCs w:val="23"/>
          <w:lang w:val="en-US"/>
        </w:rPr>
      </w:pPr>
      <w:r>
        <w:rPr>
          <w:rFonts w:eastAsia="Calibri" w:cstheme="minorHAnsi"/>
          <w:sz w:val="23"/>
          <w:szCs w:val="23"/>
          <w:lang w:val="en-GB"/>
        </w:rPr>
        <w:t xml:space="preserve">research grant financed in whole or in large part by national institutions </w:t>
      </w:r>
      <w:r w:rsidR="001C533B">
        <w:rPr>
          <w:rFonts w:eastAsia="Calibri" w:cstheme="minorHAnsi"/>
          <w:sz w:val="23"/>
          <w:szCs w:val="23"/>
          <w:lang w:val="en-GB"/>
        </w:rPr>
        <w:t>in</w:t>
      </w:r>
      <w:r>
        <w:rPr>
          <w:rFonts w:eastAsia="Calibri" w:cstheme="minorHAnsi"/>
          <w:sz w:val="23"/>
          <w:szCs w:val="23"/>
          <w:lang w:val="en-GB"/>
        </w:rPr>
        <w:t xml:space="preserve"> the amount of not less than PLN 300,000 (or the equivalent in foreign currencies)</w:t>
      </w:r>
    </w:p>
    <w:p w14:paraId="3FC85D19" w14:textId="77777777" w:rsidR="00666FFD" w:rsidRPr="00D30D9E" w:rsidRDefault="00666FFD" w:rsidP="00E61733">
      <w:pPr>
        <w:spacing w:after="0" w:line="360" w:lineRule="auto"/>
        <w:ind w:left="720"/>
        <w:contextualSpacing/>
        <w:rPr>
          <w:rFonts w:eastAsia="Calibri" w:cstheme="minorHAnsi"/>
          <w:sz w:val="23"/>
          <w:szCs w:val="23"/>
          <w:lang w:val="en-US"/>
        </w:rPr>
      </w:pPr>
      <w:r>
        <w:rPr>
          <w:rFonts w:eastAsia="Calibri" w:cstheme="minorHAnsi"/>
          <w:sz w:val="23"/>
          <w:szCs w:val="23"/>
          <w:lang w:val="en-GB"/>
        </w:rPr>
        <w:t>or</w:t>
      </w:r>
    </w:p>
    <w:p w14:paraId="04A84DEB" w14:textId="77777777" w:rsidR="00666FFD" w:rsidRPr="00D30D9E" w:rsidRDefault="00666FFD" w:rsidP="00E61733">
      <w:pPr>
        <w:spacing w:after="0" w:line="360" w:lineRule="auto"/>
        <w:ind w:left="720"/>
        <w:contextualSpacing/>
        <w:rPr>
          <w:rFonts w:eastAsia="Calibri" w:cstheme="minorHAnsi"/>
          <w:sz w:val="23"/>
          <w:szCs w:val="23"/>
          <w:lang w:val="en-US"/>
        </w:rPr>
      </w:pPr>
      <w:r>
        <w:rPr>
          <w:rFonts w:eastAsia="Calibri" w:cstheme="minorHAnsi"/>
          <w:sz w:val="23"/>
          <w:szCs w:val="23"/>
          <w:lang w:val="en-GB"/>
        </w:rPr>
        <w:t>obtaining funds for the University from commercialization in the amount of at least PLN 100,000 (calculated as a single share in the part attributable to the creator).</w:t>
      </w:r>
      <w:r>
        <w:rPr>
          <w:rFonts w:eastAsia="Calibri" w:cstheme="minorHAnsi"/>
          <w:sz w:val="23"/>
          <w:szCs w:val="23"/>
          <w:lang w:val="en-GB"/>
        </w:rPr>
        <w:br/>
        <w:t xml:space="preserve"> </w:t>
      </w:r>
    </w:p>
    <w:p w14:paraId="47C1EEF0" w14:textId="77777777" w:rsidR="00666FFD" w:rsidRPr="00D30D9E" w:rsidRDefault="00666FFD" w:rsidP="00E61733">
      <w:pPr>
        <w:pStyle w:val="Akapitzlist"/>
        <w:numPr>
          <w:ilvl w:val="2"/>
          <w:numId w:val="1"/>
        </w:numPr>
        <w:spacing w:after="0" w:line="360" w:lineRule="auto"/>
        <w:ind w:left="426"/>
        <w:rPr>
          <w:rFonts w:eastAsia="Calibri" w:cstheme="minorHAnsi"/>
          <w:sz w:val="23"/>
          <w:szCs w:val="23"/>
          <w:lang w:val="en-US"/>
        </w:rPr>
      </w:pPr>
      <w:r>
        <w:rPr>
          <w:rFonts w:eastAsia="Calibri" w:cstheme="minorHAnsi"/>
          <w:sz w:val="23"/>
          <w:szCs w:val="23"/>
          <w:lang w:val="en-GB"/>
        </w:rPr>
        <w:t>Documentation of submitting at least one grant application (as a manager) to national competitions (in particular NCN, NCBiR, RPO, ABM) or international competitions, or submitting a patent application as a co-author.</w:t>
      </w:r>
      <w:r>
        <w:rPr>
          <w:rFonts w:eastAsia="Calibri" w:cstheme="minorHAnsi"/>
          <w:sz w:val="23"/>
          <w:szCs w:val="23"/>
          <w:lang w:val="en-GB"/>
        </w:rPr>
        <w:br/>
      </w:r>
    </w:p>
    <w:p w14:paraId="75F83A5C" w14:textId="77777777" w:rsidR="00666FFD" w:rsidRPr="00D30D9E" w:rsidRDefault="00666FFD" w:rsidP="00E61733">
      <w:pPr>
        <w:pStyle w:val="Akapitzlist"/>
        <w:numPr>
          <w:ilvl w:val="2"/>
          <w:numId w:val="1"/>
        </w:numPr>
        <w:spacing w:after="0" w:line="360" w:lineRule="auto"/>
        <w:ind w:left="426"/>
        <w:rPr>
          <w:rFonts w:eastAsia="Calibri" w:cstheme="minorHAnsi"/>
          <w:sz w:val="23"/>
          <w:szCs w:val="23"/>
          <w:lang w:val="en-US"/>
        </w:rPr>
      </w:pPr>
      <w:r>
        <w:rPr>
          <w:rFonts w:eastAsia="Calibri" w:cstheme="minorHAnsi"/>
          <w:sz w:val="23"/>
          <w:szCs w:val="23"/>
          <w:lang w:val="en-GB"/>
        </w:rPr>
        <w:t>Demonstration of commitment to the implementation of national or international research projects confirmed by the Vice-Rector for Science and Development.</w:t>
      </w:r>
    </w:p>
    <w:p w14:paraId="4EE3DF12" w14:textId="77777777" w:rsidR="00D55345" w:rsidRPr="00D30D9E" w:rsidRDefault="00666FFD" w:rsidP="00E61733">
      <w:pPr>
        <w:pStyle w:val="Akapitzlist"/>
        <w:numPr>
          <w:ilvl w:val="2"/>
          <w:numId w:val="1"/>
        </w:numPr>
        <w:spacing w:after="0" w:line="360" w:lineRule="auto"/>
        <w:ind w:left="426"/>
        <w:rPr>
          <w:rFonts w:eastAsia="Calibri" w:cstheme="minorHAnsi"/>
          <w:sz w:val="23"/>
          <w:szCs w:val="23"/>
          <w:lang w:val="en-US"/>
        </w:rPr>
      </w:pPr>
      <w:r>
        <w:rPr>
          <w:rFonts w:eastAsia="Calibri" w:cstheme="minorHAnsi"/>
          <w:sz w:val="23"/>
          <w:szCs w:val="23"/>
          <w:lang w:val="en-GB"/>
        </w:rPr>
        <w:lastRenderedPageBreak/>
        <w:t>Demonstration of significant scientific activity outside the parent unit (excluding participation in conferences and scientific congresses) confirmed by the Vice-Rector for Science and Development.</w:t>
      </w:r>
      <w:r>
        <w:rPr>
          <w:rFonts w:eastAsia="Calibri" w:cstheme="minorHAnsi"/>
          <w:sz w:val="23"/>
          <w:szCs w:val="23"/>
          <w:lang w:val="en-GB"/>
        </w:rPr>
        <w:br/>
      </w:r>
      <w:r>
        <w:rPr>
          <w:rFonts w:eastAsia="Calibri" w:cstheme="minorHAnsi"/>
          <w:sz w:val="23"/>
          <w:szCs w:val="23"/>
          <w:lang w:val="en-GB"/>
        </w:rPr>
        <w:br/>
      </w:r>
    </w:p>
    <w:sectPr w:rsidR="00D55345" w:rsidRPr="00D30D9E" w:rsidSect="00A13B02">
      <w:pgSz w:w="11906" w:h="16838"/>
      <w:pgMar w:top="992" w:right="1418"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66CCC"/>
    <w:multiLevelType w:val="hybridMultilevel"/>
    <w:tmpl w:val="FF0280F4"/>
    <w:lvl w:ilvl="0" w:tplc="5E5AFFA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622B5AC0"/>
    <w:multiLevelType w:val="hybridMultilevel"/>
    <w:tmpl w:val="092C3B1C"/>
    <w:lvl w:ilvl="0" w:tplc="5E5AFFAE">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15C5DD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A633D6"/>
    <w:multiLevelType w:val="hybridMultilevel"/>
    <w:tmpl w:val="E4203A88"/>
    <w:lvl w:ilvl="0" w:tplc="04150011">
      <w:start w:val="1"/>
      <w:numFmt w:val="decimal"/>
      <w:lvlText w:val="%1)"/>
      <w:lvlJc w:val="left"/>
      <w:pPr>
        <w:ind w:left="720" w:hanging="360"/>
      </w:pPr>
    </w:lvl>
    <w:lvl w:ilvl="1" w:tplc="534052E6">
      <w:start w:val="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FD"/>
    <w:rsid w:val="00020362"/>
    <w:rsid w:val="00105175"/>
    <w:rsid w:val="001C533B"/>
    <w:rsid w:val="00527845"/>
    <w:rsid w:val="005A0962"/>
    <w:rsid w:val="00666FFD"/>
    <w:rsid w:val="007E061F"/>
    <w:rsid w:val="00A13B02"/>
    <w:rsid w:val="00B74CC9"/>
    <w:rsid w:val="00CA7593"/>
    <w:rsid w:val="00D30D9E"/>
    <w:rsid w:val="00D55345"/>
    <w:rsid w:val="00E617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0457"/>
  <w15:chartTrackingRefBased/>
  <w15:docId w15:val="{A5926B52-2B6C-482F-A105-D464098E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6F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6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2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702</Words>
  <Characters>4213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520.2022 zał. 2a Kryteria oceny osiągnięć i dorobku naukowego osoby ubiegającej się o nadanie stopnia doktora habilitowanego w UMB</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520.2022 appx. 2a Criteria for evaluating the achievements and scientific background</dc:title>
  <dc:subject/>
  <dc:creator>Emilia Snarska</dc:creator>
  <cp:keywords/>
  <dc:description/>
  <cp:lastModifiedBy>Emilia Snarska</cp:lastModifiedBy>
  <cp:revision>8</cp:revision>
  <dcterms:created xsi:type="dcterms:W3CDTF">2022-12-23T13:46:00Z</dcterms:created>
  <dcterms:modified xsi:type="dcterms:W3CDTF">2023-01-31T09:03:00Z</dcterms:modified>
</cp:coreProperties>
</file>