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C4A39" w14:textId="4B3B08C6" w:rsidR="00395429" w:rsidRPr="00E130C9" w:rsidRDefault="00395429" w:rsidP="00BD3410">
      <w:pPr>
        <w:pStyle w:val="Tytu"/>
        <w:spacing w:line="336" w:lineRule="auto"/>
      </w:pPr>
      <w:r w:rsidRPr="00E130C9">
        <w:t xml:space="preserve">Zarządzenie nr </w:t>
      </w:r>
      <w:r w:rsidR="00E130C9" w:rsidRPr="00E130C9">
        <w:t>77</w:t>
      </w:r>
      <w:r w:rsidRPr="00E130C9">
        <w:t>/2022</w:t>
      </w:r>
    </w:p>
    <w:p w14:paraId="24B87228" w14:textId="77777777" w:rsidR="00395429" w:rsidRPr="00E130C9" w:rsidRDefault="00395429" w:rsidP="00BD3410">
      <w:pPr>
        <w:pStyle w:val="Tytu"/>
        <w:spacing w:line="336" w:lineRule="auto"/>
      </w:pPr>
      <w:r w:rsidRPr="00E130C9">
        <w:t>Rektora Uniwersytetu Medycznego w Białymstoku</w:t>
      </w:r>
    </w:p>
    <w:p w14:paraId="53002F56" w14:textId="68D7F885" w:rsidR="00395429" w:rsidRPr="00E130C9" w:rsidRDefault="00395429" w:rsidP="00BD3410">
      <w:pPr>
        <w:pStyle w:val="Tytu"/>
        <w:spacing w:line="336" w:lineRule="auto"/>
      </w:pPr>
      <w:r w:rsidRPr="00E130C9">
        <w:t xml:space="preserve">z dnia </w:t>
      </w:r>
      <w:r w:rsidR="00E130C9" w:rsidRPr="00E130C9">
        <w:t>13.09.</w:t>
      </w:r>
      <w:r w:rsidRPr="00E130C9">
        <w:t>2022 r.</w:t>
      </w:r>
    </w:p>
    <w:p w14:paraId="4924E908" w14:textId="2478C49B" w:rsidR="00395429" w:rsidRPr="00E130C9" w:rsidRDefault="00395429" w:rsidP="00BD3410">
      <w:pPr>
        <w:pStyle w:val="Tytu"/>
        <w:spacing w:after="240" w:line="336" w:lineRule="auto"/>
      </w:pPr>
      <w:r w:rsidRPr="00E130C9">
        <w:t xml:space="preserve">w sprawie </w:t>
      </w:r>
      <w:r w:rsidR="008C7E02" w:rsidRPr="00E130C9">
        <w:t>utworzenia Biura Prorektora ds. Nauki i Rozwoju</w:t>
      </w:r>
      <w:r w:rsidR="00137260" w:rsidRPr="00E130C9">
        <w:t xml:space="preserve"> oraz </w:t>
      </w:r>
      <w:r w:rsidRPr="00E130C9">
        <w:t xml:space="preserve">wprowadzenia zmian </w:t>
      </w:r>
      <w:r w:rsidR="008C7E02" w:rsidRPr="00E130C9">
        <w:br/>
      </w:r>
      <w:r w:rsidRPr="00E130C9">
        <w:t>w Regulaminie Organizacyjnym Uniwersytetu Medycznego w Białymstoku, stanowiącym załąc</w:t>
      </w:r>
      <w:r w:rsidR="00162A3B" w:rsidRPr="00E130C9">
        <w:t>znik do Zarządzenia Rektora nr 61</w:t>
      </w:r>
      <w:r w:rsidRPr="00E130C9">
        <w:t xml:space="preserve">/2022 z dnia </w:t>
      </w:r>
      <w:r w:rsidR="00162A3B" w:rsidRPr="00E130C9">
        <w:t>29.06.2022 r.</w:t>
      </w:r>
    </w:p>
    <w:p w14:paraId="2A635DBB" w14:textId="5231CC00" w:rsidR="00395429" w:rsidRPr="00E130C9" w:rsidRDefault="00395429" w:rsidP="00BD3410">
      <w:pPr>
        <w:spacing w:after="0" w:line="336" w:lineRule="auto"/>
        <w:rPr>
          <w:rFonts w:cstheme="minorHAnsi"/>
          <w:sz w:val="24"/>
          <w:szCs w:val="24"/>
        </w:rPr>
      </w:pPr>
      <w:r w:rsidRPr="00E130C9">
        <w:rPr>
          <w:rFonts w:cstheme="minorHAnsi"/>
          <w:sz w:val="24"/>
          <w:szCs w:val="24"/>
        </w:rPr>
        <w:t xml:space="preserve">na podstawie </w:t>
      </w:r>
      <w:r w:rsidR="00A3642C" w:rsidRPr="00E130C9">
        <w:rPr>
          <w:rFonts w:cstheme="minorHAnsi"/>
          <w:sz w:val="24"/>
          <w:szCs w:val="24"/>
        </w:rPr>
        <w:t xml:space="preserve">§ 8 ust. 5 Regulaminu Organizacyjnego </w:t>
      </w:r>
      <w:r w:rsidRPr="00E130C9">
        <w:rPr>
          <w:rFonts w:cstheme="minorHAnsi"/>
          <w:sz w:val="24"/>
          <w:szCs w:val="24"/>
        </w:rPr>
        <w:t xml:space="preserve">Uniwersytetu Medycznego </w:t>
      </w:r>
      <w:r w:rsidR="00A3642C" w:rsidRPr="00E130C9">
        <w:rPr>
          <w:rFonts w:cstheme="minorHAnsi"/>
          <w:sz w:val="24"/>
          <w:szCs w:val="24"/>
        </w:rPr>
        <w:br/>
      </w:r>
      <w:r w:rsidRPr="00E130C9">
        <w:rPr>
          <w:rFonts w:cstheme="minorHAnsi"/>
          <w:sz w:val="24"/>
          <w:szCs w:val="24"/>
        </w:rPr>
        <w:t>w Białymstoku</w:t>
      </w:r>
      <w:r w:rsidR="00A3642C" w:rsidRPr="00E130C9">
        <w:rPr>
          <w:rFonts w:cstheme="minorHAnsi"/>
          <w:sz w:val="24"/>
          <w:szCs w:val="24"/>
        </w:rPr>
        <w:t xml:space="preserve"> </w:t>
      </w:r>
      <w:r w:rsidRPr="00E130C9">
        <w:rPr>
          <w:rFonts w:cstheme="minorHAnsi"/>
          <w:sz w:val="24"/>
          <w:szCs w:val="24"/>
        </w:rPr>
        <w:t>zarządzam, co następuje:</w:t>
      </w:r>
    </w:p>
    <w:p w14:paraId="410FA986" w14:textId="108D4425" w:rsidR="00395429" w:rsidRPr="00E130C9" w:rsidRDefault="00395429" w:rsidP="00BD3410">
      <w:pPr>
        <w:pStyle w:val="Nagwek1"/>
      </w:pPr>
      <w:r w:rsidRPr="00E130C9">
        <w:t>§ 1</w:t>
      </w:r>
    </w:p>
    <w:p w14:paraId="6AD1C8C1" w14:textId="683FC361" w:rsidR="00753D70" w:rsidRPr="00E130C9" w:rsidRDefault="008C7E02" w:rsidP="008C7E02">
      <w:pPr>
        <w:spacing w:after="0" w:line="336" w:lineRule="auto"/>
        <w:rPr>
          <w:sz w:val="24"/>
          <w:szCs w:val="24"/>
        </w:rPr>
      </w:pPr>
      <w:r w:rsidRPr="00E130C9">
        <w:rPr>
          <w:sz w:val="24"/>
          <w:szCs w:val="24"/>
        </w:rPr>
        <w:t>W Uniwersytecie Medycznym w Białymstoku Tworzy się Biuro Prorektora ds. Nauki i Rozwoju, które mieścić się będzie w Pałacu Branickich przy ul. J. Kilińskiego 1 w Białymstoku.</w:t>
      </w:r>
    </w:p>
    <w:p w14:paraId="5B5CAFDB" w14:textId="5C6E2101" w:rsidR="008A74C4" w:rsidRPr="00E130C9" w:rsidRDefault="008A74C4" w:rsidP="008A74C4">
      <w:pPr>
        <w:pStyle w:val="Nagwek1"/>
      </w:pPr>
      <w:r w:rsidRPr="00E130C9">
        <w:t>§ 2</w:t>
      </w:r>
    </w:p>
    <w:p w14:paraId="459E62C4" w14:textId="433FE967" w:rsidR="008C7E02" w:rsidRPr="00E130C9" w:rsidRDefault="00FA3A6C" w:rsidP="00FA3A6C">
      <w:pPr>
        <w:spacing w:after="0" w:line="360" w:lineRule="auto"/>
        <w:rPr>
          <w:rFonts w:cstheme="minorHAnsi"/>
          <w:bCs/>
          <w:sz w:val="24"/>
          <w:szCs w:val="24"/>
        </w:rPr>
      </w:pPr>
      <w:r w:rsidRPr="00E130C9">
        <w:rPr>
          <w:rFonts w:cstheme="minorHAnsi"/>
          <w:bCs/>
          <w:sz w:val="24"/>
          <w:szCs w:val="24"/>
        </w:rPr>
        <w:t xml:space="preserve">Zmienia się treść Regulaminu Organizacyjnego Uniwersytetu Medycznego w Białymstoku, stanowiącego załącznik do Zarządzenia nr </w:t>
      </w:r>
      <w:r w:rsidR="008C7E02" w:rsidRPr="00E130C9">
        <w:rPr>
          <w:sz w:val="24"/>
          <w:szCs w:val="24"/>
        </w:rPr>
        <w:t>61/2022 z dnia 29.06.2022 r.</w:t>
      </w:r>
      <w:r w:rsidR="008C7E02" w:rsidRPr="00E130C9">
        <w:rPr>
          <w:rFonts w:cstheme="minorHAnsi"/>
          <w:bCs/>
          <w:sz w:val="24"/>
          <w:szCs w:val="24"/>
        </w:rPr>
        <w:t>, w taki sposób, że:</w:t>
      </w:r>
    </w:p>
    <w:p w14:paraId="05E9DE73" w14:textId="4EB18165" w:rsidR="00C05A93" w:rsidRPr="00E130C9" w:rsidRDefault="00C05A93" w:rsidP="00C05A93">
      <w:pPr>
        <w:pStyle w:val="Akapitzlist"/>
        <w:numPr>
          <w:ilvl w:val="0"/>
          <w:numId w:val="44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E130C9">
        <w:rPr>
          <w:rFonts w:cstheme="minorHAnsi"/>
          <w:bCs/>
          <w:sz w:val="24"/>
          <w:szCs w:val="24"/>
        </w:rPr>
        <w:t xml:space="preserve">Dodaje się </w:t>
      </w:r>
      <w:r w:rsidRPr="00E130C9">
        <w:rPr>
          <w:rFonts w:ascii="Calibri" w:hAnsi="Calibri" w:cs="Calibri"/>
          <w:bCs/>
          <w:sz w:val="24"/>
          <w:szCs w:val="24"/>
        </w:rPr>
        <w:t>§</w:t>
      </w:r>
      <w:r w:rsidRPr="00E130C9">
        <w:rPr>
          <w:rFonts w:cstheme="minorHAnsi"/>
          <w:bCs/>
          <w:sz w:val="24"/>
          <w:szCs w:val="24"/>
        </w:rPr>
        <w:t xml:space="preserve"> 50a w brzmieniu:</w:t>
      </w:r>
    </w:p>
    <w:p w14:paraId="2FAB2F73" w14:textId="0ABA1DC7" w:rsidR="00C05A93" w:rsidRPr="007B7FF6" w:rsidRDefault="00C05A93" w:rsidP="007B7FF6">
      <w:pPr>
        <w:rPr>
          <w:b/>
          <w:sz w:val="24"/>
          <w:szCs w:val="24"/>
        </w:rPr>
      </w:pPr>
      <w:bookmarkStart w:id="0" w:name="_GoBack"/>
      <w:r w:rsidRPr="007B7FF6">
        <w:rPr>
          <w:b/>
          <w:sz w:val="24"/>
          <w:szCs w:val="24"/>
        </w:rPr>
        <w:t>„BIURO PROREKTORA DS. NAUKI I ROZWOJU</w:t>
      </w:r>
    </w:p>
    <w:bookmarkEnd w:id="0"/>
    <w:p w14:paraId="55482CE3" w14:textId="77777777" w:rsidR="00C05A93" w:rsidRPr="00E130C9" w:rsidRDefault="00C05A93" w:rsidP="00C05A93">
      <w:pPr>
        <w:spacing w:after="0" w:line="360" w:lineRule="auto"/>
        <w:ind w:left="142"/>
        <w:rPr>
          <w:rFonts w:cstheme="minorHAnsi"/>
          <w:b/>
          <w:bCs/>
          <w:sz w:val="24"/>
          <w:szCs w:val="24"/>
        </w:rPr>
      </w:pPr>
      <w:r w:rsidRPr="00E130C9">
        <w:rPr>
          <w:rFonts w:cstheme="minorHAnsi"/>
          <w:b/>
          <w:bCs/>
          <w:sz w:val="24"/>
          <w:szCs w:val="24"/>
        </w:rPr>
        <w:t>§ 50a</w:t>
      </w:r>
    </w:p>
    <w:p w14:paraId="4CEEDFB3" w14:textId="77777777" w:rsidR="00C05A93" w:rsidRPr="00E130C9" w:rsidRDefault="00C05A93" w:rsidP="00C05A93">
      <w:pPr>
        <w:pStyle w:val="Tekstpodstawowy2"/>
        <w:spacing w:after="0" w:line="360" w:lineRule="auto"/>
        <w:ind w:left="142"/>
        <w:rPr>
          <w:rFonts w:cstheme="minorHAnsi"/>
          <w:bCs/>
          <w:sz w:val="24"/>
          <w:szCs w:val="24"/>
        </w:rPr>
      </w:pPr>
      <w:r w:rsidRPr="00E130C9">
        <w:rPr>
          <w:rFonts w:cstheme="minorHAnsi"/>
          <w:bCs/>
          <w:iCs/>
          <w:sz w:val="24"/>
          <w:szCs w:val="24"/>
        </w:rPr>
        <w:t xml:space="preserve">Do podstawowych zadań Biura Prorektora ds. Nauki i Rozwoju należy </w:t>
      </w:r>
      <w:r w:rsidRPr="00E130C9">
        <w:rPr>
          <w:rFonts w:cstheme="minorHAnsi"/>
          <w:bCs/>
          <w:sz w:val="24"/>
          <w:szCs w:val="24"/>
        </w:rPr>
        <w:t xml:space="preserve">obsługa administracyjno-biurowa Prorektora ds. Nauki i Rozwoju, w tym: </w:t>
      </w:r>
    </w:p>
    <w:p w14:paraId="0308AAB3" w14:textId="7F4A5202" w:rsidR="00C05A93" w:rsidRPr="00E130C9" w:rsidRDefault="00C05A93" w:rsidP="00C05A93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cstheme="minorHAnsi"/>
          <w:bCs/>
          <w:sz w:val="24"/>
          <w:szCs w:val="24"/>
        </w:rPr>
      </w:pPr>
      <w:r w:rsidRPr="00E130C9">
        <w:rPr>
          <w:rFonts w:cstheme="minorHAnsi"/>
          <w:bCs/>
          <w:sz w:val="24"/>
          <w:szCs w:val="24"/>
        </w:rPr>
        <w:t>prowadzenie i rejestrowanie korespondencji związanej z działalnością Prorektora ds. Nauki i Rozwoju w dedykowanych systemach, w szczególności EZD;</w:t>
      </w:r>
    </w:p>
    <w:p w14:paraId="7E89523E" w14:textId="77777777" w:rsidR="00C05A93" w:rsidRPr="00E130C9" w:rsidRDefault="00C05A93" w:rsidP="00C05A93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cstheme="minorHAnsi"/>
          <w:bCs/>
          <w:sz w:val="24"/>
          <w:szCs w:val="24"/>
        </w:rPr>
      </w:pPr>
      <w:r w:rsidRPr="00E130C9">
        <w:rPr>
          <w:rFonts w:cstheme="minorHAnsi"/>
          <w:bCs/>
          <w:sz w:val="24"/>
          <w:szCs w:val="24"/>
        </w:rPr>
        <w:t>obsługa petentów;</w:t>
      </w:r>
    </w:p>
    <w:p w14:paraId="7524FDB9" w14:textId="77777777" w:rsidR="00C05A93" w:rsidRPr="00E130C9" w:rsidRDefault="00C05A93" w:rsidP="00C05A93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cstheme="minorHAnsi"/>
          <w:bCs/>
          <w:sz w:val="24"/>
          <w:szCs w:val="24"/>
        </w:rPr>
      </w:pPr>
      <w:r w:rsidRPr="00E130C9">
        <w:rPr>
          <w:rFonts w:cstheme="minorHAnsi"/>
          <w:bCs/>
          <w:sz w:val="24"/>
          <w:szCs w:val="24"/>
        </w:rPr>
        <w:t>organizacja spotkań i delegacji Prorektora ds. Nauki i Rozwoju, również w zakresie obsługi medialnej przy współpracy z Działem Promocji i Rekrutacji;</w:t>
      </w:r>
    </w:p>
    <w:p w14:paraId="27269406" w14:textId="61390924" w:rsidR="00C05A93" w:rsidRPr="00E130C9" w:rsidRDefault="00C05A93" w:rsidP="00C05A93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cstheme="minorHAnsi"/>
          <w:bCs/>
          <w:sz w:val="24"/>
          <w:szCs w:val="24"/>
        </w:rPr>
      </w:pPr>
      <w:r w:rsidRPr="00E130C9">
        <w:rPr>
          <w:rFonts w:cstheme="minorHAnsi"/>
          <w:bCs/>
          <w:sz w:val="24"/>
          <w:szCs w:val="24"/>
        </w:rPr>
        <w:t>przygotowywanie materiałów informacyjnych na podstawie opracowań własnych, informacji z jednostek wewnętrznych Uczelni oraz materiałów zewnętrznych udostępnionych przez ministerstwa, urzędy centralne oraz inne organy administracji rządowej;</w:t>
      </w:r>
    </w:p>
    <w:p w14:paraId="0E0980BA" w14:textId="77777777" w:rsidR="00C05A93" w:rsidRPr="00E130C9" w:rsidRDefault="00C05A93" w:rsidP="00C05A93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cstheme="minorHAnsi"/>
          <w:bCs/>
          <w:sz w:val="24"/>
          <w:szCs w:val="24"/>
        </w:rPr>
      </w:pPr>
      <w:r w:rsidRPr="00E130C9">
        <w:rPr>
          <w:rFonts w:cstheme="minorHAnsi"/>
          <w:bCs/>
          <w:sz w:val="24"/>
          <w:szCs w:val="24"/>
        </w:rPr>
        <w:t xml:space="preserve">przygotowywanie raportów, analiz i opracowań w sprawach zleconych przez Prorektora </w:t>
      </w:r>
      <w:r w:rsidRPr="00E130C9">
        <w:rPr>
          <w:rFonts w:cstheme="minorHAnsi"/>
          <w:bCs/>
          <w:sz w:val="24"/>
          <w:szCs w:val="24"/>
        </w:rPr>
        <w:br/>
        <w:t>ds. Nauki i Rozwoju;</w:t>
      </w:r>
    </w:p>
    <w:p w14:paraId="1D9C0B2E" w14:textId="77777777" w:rsidR="00C05A93" w:rsidRPr="00E130C9" w:rsidRDefault="00C05A93" w:rsidP="00C05A93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cstheme="minorHAnsi"/>
          <w:bCs/>
          <w:sz w:val="24"/>
          <w:szCs w:val="24"/>
        </w:rPr>
      </w:pPr>
      <w:r w:rsidRPr="00E130C9">
        <w:rPr>
          <w:rFonts w:cstheme="minorHAnsi"/>
          <w:bCs/>
          <w:sz w:val="24"/>
          <w:szCs w:val="24"/>
        </w:rPr>
        <w:t>przygotowanie projektów pism, oświadczeń i komunikatów, śledzenie najnowszych trendów, badań, dobrych praktyk z zakresu kompetencji Prorektora ds. Nauki i Rozwoju, w celu wykorzystania ich w praktyce;</w:t>
      </w:r>
    </w:p>
    <w:p w14:paraId="0665B29D" w14:textId="77777777" w:rsidR="00C05A93" w:rsidRPr="00E130C9" w:rsidRDefault="00C05A93" w:rsidP="00C05A93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cstheme="minorHAnsi"/>
          <w:bCs/>
          <w:sz w:val="24"/>
          <w:szCs w:val="24"/>
        </w:rPr>
      </w:pPr>
      <w:r w:rsidRPr="00E130C9">
        <w:rPr>
          <w:rFonts w:cstheme="minorHAnsi"/>
          <w:bCs/>
          <w:sz w:val="24"/>
          <w:szCs w:val="24"/>
        </w:rPr>
        <w:lastRenderedPageBreak/>
        <w:t>śledzenie bieżących działań Uczelni, procesów legislacyjnych oraz doniesień medialnych, w celu projektowania działań w zakresie kompetencji Prorektora ds. Nauki i Rozwoju;</w:t>
      </w:r>
    </w:p>
    <w:p w14:paraId="0681EEC8" w14:textId="77777777" w:rsidR="00C05A93" w:rsidRPr="00E130C9" w:rsidRDefault="00C05A93" w:rsidP="00C05A93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cstheme="minorHAnsi"/>
          <w:bCs/>
          <w:sz w:val="24"/>
          <w:szCs w:val="24"/>
        </w:rPr>
      </w:pPr>
      <w:r w:rsidRPr="00E130C9">
        <w:rPr>
          <w:rFonts w:cstheme="minorHAnsi"/>
          <w:bCs/>
          <w:sz w:val="24"/>
          <w:szCs w:val="24"/>
        </w:rPr>
        <w:t>przygotowywanie prezentacji oraz sprawozdań z działalności Uczelni w zakresie kompetencji Prorektora ds. Nauki i Rozwoju przy współpracy z innymi jednostkami administracyjnymi Uczelni;</w:t>
      </w:r>
    </w:p>
    <w:p w14:paraId="41B2158B" w14:textId="77777777" w:rsidR="00C05A93" w:rsidRPr="00E130C9" w:rsidRDefault="00C05A93" w:rsidP="00C05A93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cstheme="minorHAnsi"/>
          <w:bCs/>
          <w:sz w:val="24"/>
          <w:szCs w:val="24"/>
        </w:rPr>
      </w:pPr>
      <w:r w:rsidRPr="00E130C9">
        <w:rPr>
          <w:rFonts w:cstheme="minorHAnsi"/>
          <w:bCs/>
          <w:sz w:val="24"/>
          <w:szCs w:val="24"/>
        </w:rPr>
        <w:t xml:space="preserve">reprezentowanie Prorektora ds. Nauki i Rozwoju na arenie uczelnianej i pozauczelnianej </w:t>
      </w:r>
      <w:r w:rsidRPr="00E130C9">
        <w:rPr>
          <w:rFonts w:cstheme="minorHAnsi"/>
          <w:bCs/>
          <w:sz w:val="24"/>
          <w:szCs w:val="24"/>
        </w:rPr>
        <w:br/>
        <w:t>(w sytuacjach uprawnionych i w zakresie udzielonych pełnomocnictw);</w:t>
      </w:r>
    </w:p>
    <w:p w14:paraId="67F159BF" w14:textId="77777777" w:rsidR="00C05A93" w:rsidRPr="00E130C9" w:rsidRDefault="00C05A93" w:rsidP="00C05A93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cstheme="minorHAnsi"/>
          <w:bCs/>
          <w:sz w:val="24"/>
          <w:szCs w:val="24"/>
        </w:rPr>
      </w:pPr>
      <w:r w:rsidRPr="00E130C9">
        <w:rPr>
          <w:rFonts w:cstheme="minorHAnsi"/>
          <w:bCs/>
          <w:sz w:val="24"/>
          <w:szCs w:val="24"/>
        </w:rPr>
        <w:t>prowadzenie współpracy z innymi jednostkami wewnętrznymi i zewnętrznymi Uczelni przy realizacji zadań Biura Prorektora ds. Nauki i Rozwoju;</w:t>
      </w:r>
    </w:p>
    <w:p w14:paraId="310CF5F0" w14:textId="0D16C77B" w:rsidR="00C05A93" w:rsidRPr="00E130C9" w:rsidRDefault="00C05A93" w:rsidP="00C05A93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cstheme="minorHAnsi"/>
          <w:bCs/>
          <w:sz w:val="24"/>
          <w:szCs w:val="24"/>
        </w:rPr>
      </w:pPr>
      <w:r w:rsidRPr="00E130C9">
        <w:rPr>
          <w:rFonts w:cstheme="minorHAnsi"/>
          <w:bCs/>
          <w:sz w:val="24"/>
          <w:szCs w:val="24"/>
        </w:rPr>
        <w:t>wykonywanie innych zadań zleconych przez Prorektora ds. Nauki i Rozwoju.”</w:t>
      </w:r>
      <w:r w:rsidR="005B7C7F" w:rsidRPr="00E130C9">
        <w:rPr>
          <w:rFonts w:cstheme="minorHAnsi"/>
          <w:bCs/>
          <w:sz w:val="24"/>
          <w:szCs w:val="24"/>
        </w:rPr>
        <w:t>;</w:t>
      </w:r>
    </w:p>
    <w:p w14:paraId="65C94BDE" w14:textId="267BDDFD" w:rsidR="00C05A93" w:rsidRDefault="003C6855" w:rsidP="00C05A93">
      <w:pPr>
        <w:pStyle w:val="Akapitzlist"/>
        <w:numPr>
          <w:ilvl w:val="0"/>
          <w:numId w:val="44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E130C9">
        <w:rPr>
          <w:rFonts w:cstheme="minorHAnsi"/>
          <w:bCs/>
          <w:sz w:val="24"/>
          <w:szCs w:val="24"/>
        </w:rPr>
        <w:t>zmienia się treść załącznika nr 3 – Schemat organizacyjny administracji pop</w:t>
      </w:r>
      <w:r w:rsidR="00C05A93" w:rsidRPr="00E130C9">
        <w:rPr>
          <w:rFonts w:cstheme="minorHAnsi"/>
          <w:bCs/>
          <w:sz w:val="24"/>
          <w:szCs w:val="24"/>
        </w:rPr>
        <w:t>rzez dodanie w pionie Kanclerza</w:t>
      </w:r>
      <w:r w:rsidRPr="00E130C9">
        <w:rPr>
          <w:rFonts w:cstheme="minorHAnsi"/>
          <w:bCs/>
          <w:sz w:val="24"/>
          <w:szCs w:val="24"/>
        </w:rPr>
        <w:t xml:space="preserve"> jednostki</w:t>
      </w:r>
      <w:r w:rsidR="00C05A93" w:rsidRPr="00E130C9">
        <w:rPr>
          <w:rFonts w:cstheme="minorHAnsi"/>
          <w:bCs/>
          <w:sz w:val="24"/>
          <w:szCs w:val="24"/>
        </w:rPr>
        <w:t>:</w:t>
      </w:r>
      <w:r w:rsidRPr="00E130C9">
        <w:rPr>
          <w:rFonts w:cstheme="minorHAnsi"/>
          <w:bCs/>
          <w:sz w:val="24"/>
          <w:szCs w:val="24"/>
        </w:rPr>
        <w:t xml:space="preserve"> Biuro Prorektora ds. Nauki i Rozwoju</w:t>
      </w:r>
      <w:r w:rsidR="00C05A93" w:rsidRPr="00E130C9">
        <w:rPr>
          <w:rFonts w:cstheme="minorHAnsi"/>
          <w:bCs/>
          <w:sz w:val="24"/>
          <w:szCs w:val="24"/>
        </w:rPr>
        <w:t>;</w:t>
      </w:r>
    </w:p>
    <w:p w14:paraId="69EB781D" w14:textId="711A367E" w:rsidR="00FA3A6C" w:rsidRPr="00681B54" w:rsidRDefault="00A61AF4" w:rsidP="00681B54">
      <w:pPr>
        <w:pStyle w:val="Akapitzlist"/>
        <w:numPr>
          <w:ilvl w:val="0"/>
          <w:numId w:val="44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681B54">
        <w:rPr>
          <w:rFonts w:cstheme="minorHAnsi"/>
          <w:bCs/>
          <w:sz w:val="24"/>
          <w:szCs w:val="24"/>
        </w:rPr>
        <w:t>zmienia się treść załącznika nr 4 – Symbolika jednostek organizacyjnych administracji</w:t>
      </w:r>
      <w:r w:rsidR="009D283E" w:rsidRPr="00681B54">
        <w:rPr>
          <w:rFonts w:cstheme="minorHAnsi"/>
          <w:bCs/>
          <w:sz w:val="24"/>
          <w:szCs w:val="24"/>
        </w:rPr>
        <w:t xml:space="preserve"> poprzez dodanie w pionie Kanclerza</w:t>
      </w:r>
      <w:r w:rsidR="00C05A93" w:rsidRPr="00681B54">
        <w:rPr>
          <w:rFonts w:cstheme="minorHAnsi"/>
          <w:bCs/>
          <w:sz w:val="24"/>
          <w:szCs w:val="24"/>
        </w:rPr>
        <w:t xml:space="preserve"> jednostki: </w:t>
      </w:r>
      <w:r w:rsidR="009D283E" w:rsidRPr="00681B54">
        <w:rPr>
          <w:rFonts w:cstheme="minorHAnsi"/>
          <w:bCs/>
          <w:sz w:val="24"/>
          <w:szCs w:val="24"/>
        </w:rPr>
        <w:t xml:space="preserve">Biuro Prorektora ds. Nauki i </w:t>
      </w:r>
      <w:r w:rsidR="00681B54" w:rsidRPr="00681B54">
        <w:rPr>
          <w:rFonts w:cstheme="minorHAnsi"/>
          <w:bCs/>
          <w:sz w:val="24"/>
          <w:szCs w:val="24"/>
        </w:rPr>
        <w:t>Rozwoju</w:t>
      </w:r>
      <w:r w:rsidR="008A0CF3">
        <w:rPr>
          <w:rFonts w:cstheme="minorHAnsi"/>
          <w:bCs/>
          <w:sz w:val="24"/>
          <w:szCs w:val="24"/>
        </w:rPr>
        <w:t>.</w:t>
      </w:r>
    </w:p>
    <w:p w14:paraId="0BE850CF" w14:textId="37271D99" w:rsidR="00662D76" w:rsidRPr="00E130C9" w:rsidRDefault="00503DB6" w:rsidP="00BD3410">
      <w:pPr>
        <w:pStyle w:val="Nagwek1"/>
      </w:pPr>
      <w:r w:rsidRPr="00E130C9">
        <w:t xml:space="preserve">§ </w:t>
      </w:r>
      <w:r w:rsidR="008700BE" w:rsidRPr="00E130C9">
        <w:t>3</w:t>
      </w:r>
    </w:p>
    <w:p w14:paraId="191AC95B" w14:textId="77777777" w:rsidR="00C05A93" w:rsidRPr="00E130C9" w:rsidRDefault="00C05A93" w:rsidP="00C05A93">
      <w:pPr>
        <w:spacing w:after="0" w:line="336" w:lineRule="auto"/>
        <w:rPr>
          <w:rFonts w:cstheme="minorHAnsi"/>
          <w:sz w:val="24"/>
          <w:szCs w:val="24"/>
        </w:rPr>
      </w:pPr>
      <w:r w:rsidRPr="00E130C9">
        <w:rPr>
          <w:rFonts w:cstheme="minorHAnsi"/>
          <w:sz w:val="24"/>
          <w:szCs w:val="24"/>
        </w:rPr>
        <w:t>Mając na uwadze powyższe zmiany, wprowadza się tekst jednolity Regulaminu Organizacyjnego Uniwersytetu Medycznego w Białymstoku, stanowiący załącznik do niniejszego Zarządzenia.</w:t>
      </w:r>
    </w:p>
    <w:p w14:paraId="519574EA" w14:textId="378D3157" w:rsidR="00C05A93" w:rsidRPr="00E130C9" w:rsidRDefault="00C05A93" w:rsidP="00C05A93">
      <w:pPr>
        <w:pStyle w:val="Nagwek1"/>
      </w:pPr>
      <w:r w:rsidRPr="00E130C9">
        <w:t>§ 4</w:t>
      </w:r>
    </w:p>
    <w:p w14:paraId="6CB0B50F" w14:textId="10077E41" w:rsidR="00662D76" w:rsidRPr="00E130C9" w:rsidRDefault="00662D76" w:rsidP="00C05A93">
      <w:pPr>
        <w:spacing w:line="336" w:lineRule="auto"/>
        <w:ind w:right="-142"/>
        <w:rPr>
          <w:rFonts w:cstheme="minorHAnsi"/>
          <w:sz w:val="24"/>
          <w:szCs w:val="24"/>
        </w:rPr>
      </w:pPr>
      <w:r w:rsidRPr="00E130C9">
        <w:rPr>
          <w:rFonts w:cstheme="minorHAnsi"/>
          <w:sz w:val="24"/>
          <w:szCs w:val="24"/>
        </w:rPr>
        <w:t>Zarządzenie w</w:t>
      </w:r>
      <w:r w:rsidR="00AE6680" w:rsidRPr="00E130C9">
        <w:rPr>
          <w:rFonts w:cstheme="minorHAnsi"/>
          <w:sz w:val="24"/>
          <w:szCs w:val="24"/>
        </w:rPr>
        <w:t>chodzi w życie z dniem podjęcia</w:t>
      </w:r>
      <w:r w:rsidR="00C05A93" w:rsidRPr="00E130C9">
        <w:rPr>
          <w:rFonts w:cstheme="minorHAnsi"/>
          <w:sz w:val="24"/>
          <w:szCs w:val="24"/>
        </w:rPr>
        <w:t>, z mocą obowiązującą od 1 października 2022 r.</w:t>
      </w:r>
    </w:p>
    <w:p w14:paraId="4BC70CE3" w14:textId="77777777" w:rsidR="00335BB1" w:rsidRPr="00E130C9" w:rsidRDefault="00335BB1" w:rsidP="00BD3410">
      <w:pPr>
        <w:pStyle w:val="Tekstpodstawowywcity2"/>
        <w:spacing w:after="0" w:line="720" w:lineRule="auto"/>
        <w:ind w:left="0"/>
        <w:jc w:val="both"/>
        <w:rPr>
          <w:rFonts w:asciiTheme="minorHAnsi" w:hAnsiTheme="minorHAnsi" w:cstheme="minorHAnsi"/>
          <w:b/>
        </w:rPr>
      </w:pPr>
      <w:r w:rsidRPr="00E130C9">
        <w:rPr>
          <w:rFonts w:asciiTheme="minorHAnsi" w:hAnsiTheme="minorHAnsi" w:cstheme="minorHAnsi"/>
          <w:b/>
        </w:rPr>
        <w:t>Rektor</w:t>
      </w:r>
    </w:p>
    <w:p w14:paraId="1CAA117B" w14:textId="490BAE16" w:rsidR="00335BB1" w:rsidRPr="00E130C9" w:rsidRDefault="00335BB1" w:rsidP="00BD3410">
      <w:pPr>
        <w:pStyle w:val="Tekstpodstawowywcity2"/>
        <w:spacing w:after="0" w:line="336" w:lineRule="auto"/>
        <w:ind w:left="0"/>
        <w:rPr>
          <w:rFonts w:asciiTheme="minorHAnsi" w:hAnsiTheme="minorHAnsi" w:cstheme="minorHAnsi"/>
          <w:b/>
        </w:rPr>
      </w:pPr>
      <w:r w:rsidRPr="00E130C9">
        <w:rPr>
          <w:rFonts w:asciiTheme="minorHAnsi" w:hAnsiTheme="minorHAnsi" w:cstheme="minorHAnsi"/>
          <w:b/>
        </w:rPr>
        <w:t>prof. dr hab. Adam Krętowski</w:t>
      </w:r>
    </w:p>
    <w:sectPr w:rsidR="00335BB1" w:rsidRPr="00E130C9" w:rsidSect="002F72A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D2213" w14:textId="77777777" w:rsidR="00015205" w:rsidRDefault="00015205" w:rsidP="0042620E">
      <w:pPr>
        <w:spacing w:after="0" w:line="240" w:lineRule="auto"/>
      </w:pPr>
      <w:r>
        <w:separator/>
      </w:r>
    </w:p>
  </w:endnote>
  <w:endnote w:type="continuationSeparator" w:id="0">
    <w:p w14:paraId="78CFE7EE" w14:textId="77777777" w:rsidR="00015205" w:rsidRDefault="00015205" w:rsidP="0042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11C30" w14:textId="77777777" w:rsidR="00015205" w:rsidRDefault="00015205" w:rsidP="0042620E">
      <w:pPr>
        <w:spacing w:after="0" w:line="240" w:lineRule="auto"/>
      </w:pPr>
      <w:r>
        <w:separator/>
      </w:r>
    </w:p>
  </w:footnote>
  <w:footnote w:type="continuationSeparator" w:id="0">
    <w:p w14:paraId="79794A20" w14:textId="77777777" w:rsidR="00015205" w:rsidRDefault="00015205" w:rsidP="0042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8AA"/>
    <w:multiLevelType w:val="hybridMultilevel"/>
    <w:tmpl w:val="3D90176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DB7608"/>
    <w:multiLevelType w:val="hybridMultilevel"/>
    <w:tmpl w:val="0FFE0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111F"/>
    <w:multiLevelType w:val="hybridMultilevel"/>
    <w:tmpl w:val="03005E66"/>
    <w:lvl w:ilvl="0" w:tplc="7792885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7DCB"/>
    <w:multiLevelType w:val="hybridMultilevel"/>
    <w:tmpl w:val="25B60996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63C6"/>
    <w:multiLevelType w:val="hybridMultilevel"/>
    <w:tmpl w:val="DE1A0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5377"/>
    <w:multiLevelType w:val="hybridMultilevel"/>
    <w:tmpl w:val="8BAEF82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B5857"/>
    <w:multiLevelType w:val="hybridMultilevel"/>
    <w:tmpl w:val="E5D01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F138E"/>
    <w:multiLevelType w:val="hybridMultilevel"/>
    <w:tmpl w:val="ADD8B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77E33"/>
    <w:multiLevelType w:val="hybridMultilevel"/>
    <w:tmpl w:val="58CE2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17967"/>
    <w:multiLevelType w:val="hybridMultilevel"/>
    <w:tmpl w:val="27AC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83FC8"/>
    <w:multiLevelType w:val="hybridMultilevel"/>
    <w:tmpl w:val="2DF8D382"/>
    <w:lvl w:ilvl="0" w:tplc="84D07F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A3B86"/>
    <w:multiLevelType w:val="hybridMultilevel"/>
    <w:tmpl w:val="29785570"/>
    <w:lvl w:ilvl="0" w:tplc="4A782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63BC7"/>
    <w:multiLevelType w:val="hybridMultilevel"/>
    <w:tmpl w:val="08560940"/>
    <w:lvl w:ilvl="0" w:tplc="3B9421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464749"/>
    <w:multiLevelType w:val="hybridMultilevel"/>
    <w:tmpl w:val="8CC02900"/>
    <w:lvl w:ilvl="0" w:tplc="70226128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37D75E5"/>
    <w:multiLevelType w:val="hybridMultilevel"/>
    <w:tmpl w:val="B580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83091"/>
    <w:multiLevelType w:val="hybridMultilevel"/>
    <w:tmpl w:val="5726BC8C"/>
    <w:lvl w:ilvl="0" w:tplc="0BC009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5E1B2B"/>
    <w:multiLevelType w:val="hybridMultilevel"/>
    <w:tmpl w:val="7D6E85A0"/>
    <w:lvl w:ilvl="0" w:tplc="47E0C166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7" w15:restartNumberingAfterBreak="0">
    <w:nsid w:val="3C3505BC"/>
    <w:multiLevelType w:val="hybridMultilevel"/>
    <w:tmpl w:val="38A8D6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E254BE1"/>
    <w:multiLevelType w:val="hybridMultilevel"/>
    <w:tmpl w:val="82A6A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30028"/>
    <w:multiLevelType w:val="hybridMultilevel"/>
    <w:tmpl w:val="B4FCA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300D0"/>
    <w:multiLevelType w:val="multilevel"/>
    <w:tmpl w:val="BD90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B6437"/>
    <w:multiLevelType w:val="hybridMultilevel"/>
    <w:tmpl w:val="BE100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B7E44"/>
    <w:multiLevelType w:val="hybridMultilevel"/>
    <w:tmpl w:val="A792111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DBE317E"/>
    <w:multiLevelType w:val="hybridMultilevel"/>
    <w:tmpl w:val="5DD4FCE0"/>
    <w:lvl w:ilvl="0" w:tplc="F5F691B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C68D4"/>
    <w:multiLevelType w:val="hybridMultilevel"/>
    <w:tmpl w:val="21FC0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A1BAF"/>
    <w:multiLevelType w:val="hybridMultilevel"/>
    <w:tmpl w:val="91A4D1C8"/>
    <w:lvl w:ilvl="0" w:tplc="792E77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FD6EFB"/>
    <w:multiLevelType w:val="hybridMultilevel"/>
    <w:tmpl w:val="98DE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381D"/>
    <w:multiLevelType w:val="multilevel"/>
    <w:tmpl w:val="719CC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8" w15:restartNumberingAfterBreak="0">
    <w:nsid w:val="567D321D"/>
    <w:multiLevelType w:val="hybridMultilevel"/>
    <w:tmpl w:val="152A6C1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BF15C0"/>
    <w:multiLevelType w:val="hybridMultilevel"/>
    <w:tmpl w:val="067AF868"/>
    <w:lvl w:ilvl="0" w:tplc="FF52A8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6CB6BE8"/>
    <w:multiLevelType w:val="multilevel"/>
    <w:tmpl w:val="89F6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7D968CD"/>
    <w:multiLevelType w:val="hybridMultilevel"/>
    <w:tmpl w:val="7BE20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27CAB"/>
    <w:multiLevelType w:val="hybridMultilevel"/>
    <w:tmpl w:val="9898AE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73D5E14"/>
    <w:multiLevelType w:val="hybridMultilevel"/>
    <w:tmpl w:val="F246F6B0"/>
    <w:lvl w:ilvl="0" w:tplc="94F0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449C7"/>
    <w:multiLevelType w:val="hybridMultilevel"/>
    <w:tmpl w:val="213C558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7">
      <w:start w:val="1"/>
      <w:numFmt w:val="lowerLetter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C181B7C"/>
    <w:multiLevelType w:val="hybridMultilevel"/>
    <w:tmpl w:val="95D21F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F7529E3"/>
    <w:multiLevelType w:val="hybridMultilevel"/>
    <w:tmpl w:val="9EEA1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079A0"/>
    <w:multiLevelType w:val="hybridMultilevel"/>
    <w:tmpl w:val="7F9E7474"/>
    <w:lvl w:ilvl="0" w:tplc="ECD2C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12DCB"/>
    <w:multiLevelType w:val="hybridMultilevel"/>
    <w:tmpl w:val="9A506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25B08"/>
    <w:multiLevelType w:val="hybridMultilevel"/>
    <w:tmpl w:val="A0B0090C"/>
    <w:lvl w:ilvl="0" w:tplc="67188C5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 w:val="0"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34898"/>
    <w:multiLevelType w:val="hybridMultilevel"/>
    <w:tmpl w:val="BD6C4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34DD7"/>
    <w:multiLevelType w:val="hybridMultilevel"/>
    <w:tmpl w:val="12DAA0E0"/>
    <w:lvl w:ilvl="0" w:tplc="639A76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76A9B"/>
    <w:multiLevelType w:val="hybridMultilevel"/>
    <w:tmpl w:val="C38C5026"/>
    <w:lvl w:ilvl="0" w:tplc="5EC8A9AC">
      <w:start w:val="1"/>
      <w:numFmt w:val="upperRoman"/>
      <w:lvlText w:val="%1."/>
      <w:lvlJc w:val="left"/>
      <w:pPr>
        <w:ind w:left="180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72385C"/>
    <w:multiLevelType w:val="hybridMultilevel"/>
    <w:tmpl w:val="D156613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3B9421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4"/>
  </w:num>
  <w:num w:numId="2">
    <w:abstractNumId w:val="8"/>
  </w:num>
  <w:num w:numId="3">
    <w:abstractNumId w:val="28"/>
  </w:num>
  <w:num w:numId="4">
    <w:abstractNumId w:val="35"/>
  </w:num>
  <w:num w:numId="5">
    <w:abstractNumId w:val="38"/>
  </w:num>
  <w:num w:numId="6">
    <w:abstractNumId w:val="2"/>
  </w:num>
  <w:num w:numId="7">
    <w:abstractNumId w:val="25"/>
  </w:num>
  <w:num w:numId="8">
    <w:abstractNumId w:val="33"/>
  </w:num>
  <w:num w:numId="9">
    <w:abstractNumId w:val="9"/>
  </w:num>
  <w:num w:numId="10">
    <w:abstractNumId w:val="37"/>
  </w:num>
  <w:num w:numId="11">
    <w:abstractNumId w:val="27"/>
  </w:num>
  <w:num w:numId="12">
    <w:abstractNumId w:val="1"/>
  </w:num>
  <w:num w:numId="13">
    <w:abstractNumId w:val="15"/>
  </w:num>
  <w:num w:numId="14">
    <w:abstractNumId w:val="39"/>
  </w:num>
  <w:num w:numId="15">
    <w:abstractNumId w:val="42"/>
  </w:num>
  <w:num w:numId="16">
    <w:abstractNumId w:val="13"/>
  </w:num>
  <w:num w:numId="17">
    <w:abstractNumId w:val="36"/>
  </w:num>
  <w:num w:numId="18">
    <w:abstractNumId w:val="3"/>
  </w:num>
  <w:num w:numId="19">
    <w:abstractNumId w:val="19"/>
  </w:num>
  <w:num w:numId="20">
    <w:abstractNumId w:val="11"/>
  </w:num>
  <w:num w:numId="21">
    <w:abstractNumId w:val="23"/>
  </w:num>
  <w:num w:numId="22">
    <w:abstractNumId w:val="20"/>
  </w:num>
  <w:num w:numId="23">
    <w:abstractNumId w:val="30"/>
  </w:num>
  <w:num w:numId="24">
    <w:abstractNumId w:val="31"/>
  </w:num>
  <w:num w:numId="25">
    <w:abstractNumId w:val="6"/>
  </w:num>
  <w:num w:numId="26">
    <w:abstractNumId w:val="17"/>
  </w:num>
  <w:num w:numId="27">
    <w:abstractNumId w:val="34"/>
  </w:num>
  <w:num w:numId="28">
    <w:abstractNumId w:val="29"/>
  </w:num>
  <w:num w:numId="29">
    <w:abstractNumId w:val="4"/>
  </w:num>
  <w:num w:numId="30">
    <w:abstractNumId w:val="0"/>
  </w:num>
  <w:num w:numId="31">
    <w:abstractNumId w:val="14"/>
  </w:num>
  <w:num w:numId="32">
    <w:abstractNumId w:val="10"/>
  </w:num>
  <w:num w:numId="33">
    <w:abstractNumId w:val="40"/>
  </w:num>
  <w:num w:numId="34">
    <w:abstractNumId w:val="26"/>
  </w:num>
  <w:num w:numId="35">
    <w:abstractNumId w:val="7"/>
  </w:num>
  <w:num w:numId="36">
    <w:abstractNumId w:val="32"/>
  </w:num>
  <w:num w:numId="37">
    <w:abstractNumId w:val="22"/>
  </w:num>
  <w:num w:numId="38">
    <w:abstractNumId w:val="43"/>
  </w:num>
  <w:num w:numId="39">
    <w:abstractNumId w:val="12"/>
  </w:num>
  <w:num w:numId="40">
    <w:abstractNumId w:val="41"/>
  </w:num>
  <w:num w:numId="41">
    <w:abstractNumId w:val="16"/>
  </w:num>
  <w:num w:numId="42">
    <w:abstractNumId w:val="18"/>
  </w:num>
  <w:num w:numId="43">
    <w:abstractNumId w:val="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BD"/>
    <w:rsid w:val="00015205"/>
    <w:rsid w:val="000966A1"/>
    <w:rsid w:val="00137260"/>
    <w:rsid w:val="001541D2"/>
    <w:rsid w:val="00162A3B"/>
    <w:rsid w:val="00166108"/>
    <w:rsid w:val="001707FC"/>
    <w:rsid w:val="001777A7"/>
    <w:rsid w:val="001D2E62"/>
    <w:rsid w:val="00204DBC"/>
    <w:rsid w:val="002B08B8"/>
    <w:rsid w:val="002C43D5"/>
    <w:rsid w:val="002F72AA"/>
    <w:rsid w:val="0031424A"/>
    <w:rsid w:val="00326C0F"/>
    <w:rsid w:val="00335BB1"/>
    <w:rsid w:val="0036462D"/>
    <w:rsid w:val="003672E0"/>
    <w:rsid w:val="0037631D"/>
    <w:rsid w:val="00377450"/>
    <w:rsid w:val="00387255"/>
    <w:rsid w:val="00395429"/>
    <w:rsid w:val="00397571"/>
    <w:rsid w:val="003C6855"/>
    <w:rsid w:val="003E3A72"/>
    <w:rsid w:val="003E5873"/>
    <w:rsid w:val="0042620E"/>
    <w:rsid w:val="00441921"/>
    <w:rsid w:val="004C1C30"/>
    <w:rsid w:val="004D2821"/>
    <w:rsid w:val="00503DB6"/>
    <w:rsid w:val="00570263"/>
    <w:rsid w:val="00576768"/>
    <w:rsid w:val="005A3D9B"/>
    <w:rsid w:val="005A5219"/>
    <w:rsid w:val="005A662C"/>
    <w:rsid w:val="005B7C7F"/>
    <w:rsid w:val="005D3772"/>
    <w:rsid w:val="005E02D3"/>
    <w:rsid w:val="00601FCF"/>
    <w:rsid w:val="00602DD7"/>
    <w:rsid w:val="0060454E"/>
    <w:rsid w:val="00662D76"/>
    <w:rsid w:val="0067065B"/>
    <w:rsid w:val="00675ACD"/>
    <w:rsid w:val="00681B54"/>
    <w:rsid w:val="006A6D2A"/>
    <w:rsid w:val="006B70BD"/>
    <w:rsid w:val="006C5C64"/>
    <w:rsid w:val="00704E58"/>
    <w:rsid w:val="00753D70"/>
    <w:rsid w:val="007672CB"/>
    <w:rsid w:val="007A76B0"/>
    <w:rsid w:val="007B116D"/>
    <w:rsid w:val="007B7FF6"/>
    <w:rsid w:val="007C0589"/>
    <w:rsid w:val="007D09B6"/>
    <w:rsid w:val="007D0A23"/>
    <w:rsid w:val="00857737"/>
    <w:rsid w:val="00864337"/>
    <w:rsid w:val="008700BE"/>
    <w:rsid w:val="00874FE6"/>
    <w:rsid w:val="00880506"/>
    <w:rsid w:val="00883A74"/>
    <w:rsid w:val="00891D50"/>
    <w:rsid w:val="008A0CF3"/>
    <w:rsid w:val="008A74C4"/>
    <w:rsid w:val="008B77B4"/>
    <w:rsid w:val="008C24CC"/>
    <w:rsid w:val="008C7E02"/>
    <w:rsid w:val="008D6117"/>
    <w:rsid w:val="008D7009"/>
    <w:rsid w:val="008E266A"/>
    <w:rsid w:val="00901D50"/>
    <w:rsid w:val="009410B0"/>
    <w:rsid w:val="00943D0F"/>
    <w:rsid w:val="009440F0"/>
    <w:rsid w:val="009959B4"/>
    <w:rsid w:val="009A5D0D"/>
    <w:rsid w:val="009C266F"/>
    <w:rsid w:val="009D201D"/>
    <w:rsid w:val="009D283E"/>
    <w:rsid w:val="00A3642C"/>
    <w:rsid w:val="00A61AF4"/>
    <w:rsid w:val="00A61B62"/>
    <w:rsid w:val="00A737FC"/>
    <w:rsid w:val="00AC4BCB"/>
    <w:rsid w:val="00AE3586"/>
    <w:rsid w:val="00AE6680"/>
    <w:rsid w:val="00AF69C2"/>
    <w:rsid w:val="00AF7479"/>
    <w:rsid w:val="00B00732"/>
    <w:rsid w:val="00B859F9"/>
    <w:rsid w:val="00B9712C"/>
    <w:rsid w:val="00BA2FFD"/>
    <w:rsid w:val="00BA72E1"/>
    <w:rsid w:val="00BB5607"/>
    <w:rsid w:val="00BD3410"/>
    <w:rsid w:val="00BE3672"/>
    <w:rsid w:val="00BF68D4"/>
    <w:rsid w:val="00C05A93"/>
    <w:rsid w:val="00C46C0F"/>
    <w:rsid w:val="00C972B3"/>
    <w:rsid w:val="00D02B2B"/>
    <w:rsid w:val="00D210AE"/>
    <w:rsid w:val="00D9324D"/>
    <w:rsid w:val="00E01C9C"/>
    <w:rsid w:val="00E130C9"/>
    <w:rsid w:val="00E143EB"/>
    <w:rsid w:val="00E2004D"/>
    <w:rsid w:val="00E3724A"/>
    <w:rsid w:val="00E8184D"/>
    <w:rsid w:val="00E93FBA"/>
    <w:rsid w:val="00EA683D"/>
    <w:rsid w:val="00EB45C9"/>
    <w:rsid w:val="00EC70FF"/>
    <w:rsid w:val="00EF0C1A"/>
    <w:rsid w:val="00F423BD"/>
    <w:rsid w:val="00F76ADF"/>
    <w:rsid w:val="00F871B0"/>
    <w:rsid w:val="00FA3A6C"/>
    <w:rsid w:val="00FB620A"/>
    <w:rsid w:val="00FD2485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E276"/>
  <w15:chartTrackingRefBased/>
  <w15:docId w15:val="{A3F5D23B-C77E-4B9E-A39A-63801213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410"/>
    <w:pPr>
      <w:spacing w:before="240" w:after="0" w:line="336" w:lineRule="auto"/>
      <w:outlineLvl w:val="0"/>
    </w:pPr>
    <w:rPr>
      <w:rFonts w:cstheme="minorHAns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A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1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5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9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9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42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2620E"/>
  </w:style>
  <w:style w:type="paragraph" w:styleId="Stopka">
    <w:name w:val="footer"/>
    <w:basedOn w:val="Normalny"/>
    <w:link w:val="StopkaZnak"/>
    <w:uiPriority w:val="99"/>
    <w:unhideWhenUsed/>
    <w:rsid w:val="0042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20E"/>
  </w:style>
  <w:style w:type="paragraph" w:styleId="Tekstpodstawowywcity2">
    <w:name w:val="Body Text Indent 2"/>
    <w:basedOn w:val="Normalny"/>
    <w:link w:val="Tekstpodstawowywcity2Znak"/>
    <w:uiPriority w:val="99"/>
    <w:rsid w:val="00335B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35B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3410"/>
    <w:rPr>
      <w:rFonts w:cstheme="minorHAnsi"/>
      <w:b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95429"/>
    <w:pPr>
      <w:spacing w:after="0" w:line="312" w:lineRule="auto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95429"/>
    <w:rPr>
      <w:rFonts w:eastAsia="Times New Roman" w:cstheme="minorHAnsi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A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A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96A9-4148-4102-86C2-AEAE79C3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439</Words>
  <Characters>2793</Characters>
  <Application>Microsoft Office Word</Application>
  <DocSecurity>0</DocSecurity>
  <Lines>54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77/2022 Rektora UMB w sprawie wprowadzenia zmian do Regulaminu Organizacyjnego</vt:lpstr>
    </vt:vector>
  </TitlesOfParts>
  <Company>Uniwesytet Medyczny w Bialymstoku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77/2022 Rektora UMB w sprawie wprowadzenia zmian do Regulaminu Organizacyjnego</dc:title>
  <dc:subject/>
  <dc:creator>Emilia Snarska</dc:creator>
  <cp:keywords/>
  <dc:description/>
  <cp:lastModifiedBy>Emilia Snarska</cp:lastModifiedBy>
  <cp:revision>9</cp:revision>
  <cp:lastPrinted>2022-09-13T10:21:00Z</cp:lastPrinted>
  <dcterms:created xsi:type="dcterms:W3CDTF">2022-08-24T09:38:00Z</dcterms:created>
  <dcterms:modified xsi:type="dcterms:W3CDTF">2022-09-20T11:34:00Z</dcterms:modified>
</cp:coreProperties>
</file>