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4A" w:rsidRPr="00EE2D75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Zarządzenie Nr 46/10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Rektora Uniwersytetu Medycznego w Białymstoku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z dnia 23.08.2010 r.</w:t>
      </w:r>
    </w:p>
    <w:p w:rsidR="00CB3C4A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 xml:space="preserve">w sprawie powołania, określenia  zadań i struktury Komitetu Sterującego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 xml:space="preserve">do zarządzania projektem pt. „Przebudowa i Rozbudowa USK” </w:t>
      </w:r>
    </w:p>
    <w:p w:rsidR="00CB3C4A" w:rsidRDefault="00CB3C4A" w:rsidP="00C6201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ab/>
      </w:r>
    </w:p>
    <w:p w:rsidR="00CB3C4A" w:rsidRPr="00EE2D75" w:rsidRDefault="00CB3C4A" w:rsidP="00C6201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Na podstawie § 42 ust.3 Statutu Uniwersytetu Medycznego w Białymstoku, zarządzam co następuje:</w:t>
      </w:r>
    </w:p>
    <w:p w:rsidR="00CB3C4A" w:rsidRDefault="00CB3C4A" w:rsidP="00C6201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1</w:t>
      </w:r>
    </w:p>
    <w:p w:rsidR="00CB3C4A" w:rsidRPr="00EE2D75" w:rsidRDefault="00CB3C4A" w:rsidP="00C62014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Powołuję Komitet Sterujący w składzie</w:t>
      </w:r>
      <w:r w:rsidRPr="00EE2D75">
        <w:rPr>
          <w:rFonts w:ascii="Times New Roman" w:hAnsi="Times New Roman"/>
          <w:sz w:val="24"/>
          <w:szCs w:val="24"/>
        </w:rPr>
        <w:t xml:space="preserve"> :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Przewodniczący  - prof. dr  hab. Zenon Mariak – Prorektor ds. Klinicznych </w:t>
      </w:r>
      <w:r>
        <w:rPr>
          <w:rFonts w:ascii="Times New Roman" w:hAnsi="Times New Roman"/>
          <w:sz w:val="24"/>
          <w:szCs w:val="24"/>
        </w:rPr>
        <w:t xml:space="preserve">                        i Kształcenia Podyplomowego </w:t>
      </w:r>
      <w:r w:rsidRPr="00EE2D75">
        <w:rPr>
          <w:rFonts w:ascii="Times New Roman" w:hAnsi="Times New Roman"/>
          <w:sz w:val="24"/>
          <w:szCs w:val="24"/>
        </w:rPr>
        <w:t>UMB,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Z-ca Przewodniczącego  – prof. dr hab. Marek Rogowski,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Członek Komitetu  – mgr Konrad Raczkowski - Kanclerz UMB</w:t>
      </w:r>
      <w:r>
        <w:rPr>
          <w:rFonts w:ascii="Times New Roman" w:hAnsi="Times New Roman"/>
          <w:sz w:val="24"/>
          <w:szCs w:val="24"/>
        </w:rPr>
        <w:t>,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Członek Komitetu– dr n. med. Bogusław Poniatowski – Dyrektor USK UMB,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Członek Komitetu – prof. dr hab. Jan Górski,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Członek Komitetu – prof. dr hab. Adam Krętowski,</w:t>
      </w:r>
    </w:p>
    <w:p w:rsidR="00CB3C4A" w:rsidRPr="00EE2D75" w:rsidRDefault="00CB3C4A" w:rsidP="00C62014">
      <w:pPr>
        <w:pStyle w:val="ListParagraph"/>
        <w:numPr>
          <w:ilvl w:val="0"/>
          <w:numId w:val="3"/>
        </w:num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Członek Komitetu – mgr Wiesława Kowieska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D7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D75">
        <w:rPr>
          <w:rFonts w:ascii="Times New Roman" w:hAnsi="Times New Roman"/>
          <w:sz w:val="24"/>
          <w:szCs w:val="24"/>
        </w:rPr>
        <w:t>Czech – Kierownik Działu   Organizacji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EE2D75">
        <w:rPr>
          <w:rFonts w:ascii="Times New Roman" w:hAnsi="Times New Roman"/>
          <w:sz w:val="24"/>
          <w:szCs w:val="24"/>
        </w:rPr>
        <w:t>Kontroli UMB.</w:t>
      </w:r>
    </w:p>
    <w:p w:rsidR="00CB3C4A" w:rsidRDefault="00CB3C4A" w:rsidP="00C62014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2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Organizacja Zarządzania Projektem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Organizacja zarządzania Projektem uwzględnia zaangażowanie wszystkich stron kluczowych dla realizacji Projektu Inwestycji  poprzez  podział zadań i ról w procesie realizacji Projektu. Wszystkie zainteresowane strony, aby mogły właściwie zaangażować się w projekt, powinny mieć sprecyzowane zadania w następujących kwestiach: </w:t>
      </w:r>
    </w:p>
    <w:p w:rsidR="00CB3C4A" w:rsidRPr="00EE2D75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- co zamierza się osiągnąć, </w:t>
      </w:r>
    </w:p>
    <w:p w:rsidR="00CB3C4A" w:rsidRPr="00EE2D75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- dlaczego jest to niezbędne,</w:t>
      </w:r>
    </w:p>
    <w:p w:rsidR="00CB3C4A" w:rsidRPr="00EE2D75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- w jaki sposób założony rezultat ma być osiągnięty oraz jakie są ich obowiązki.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Struktura zarządzania Projektem przewiduje: </w:t>
      </w:r>
    </w:p>
    <w:p w:rsidR="00CB3C4A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-  poziom strategiczny  - Komitet Sterujący,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D75">
        <w:rPr>
          <w:rFonts w:ascii="Times New Roman" w:hAnsi="Times New Roman"/>
          <w:sz w:val="24"/>
          <w:szCs w:val="24"/>
        </w:rPr>
        <w:t xml:space="preserve"> reprezentujący Inwestora (Właściciela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E2D75">
        <w:rPr>
          <w:rFonts w:ascii="Times New Roman" w:hAnsi="Times New Roman"/>
          <w:sz w:val="24"/>
          <w:szCs w:val="24"/>
        </w:rPr>
        <w:t xml:space="preserve">Projektu), </w:t>
      </w:r>
    </w:p>
    <w:p w:rsidR="00CB3C4A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- poziom operacyjny - Z-ca Kanclerza ds. Technicznych, Dział Inwestycji (Sekcja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E2D75">
        <w:rPr>
          <w:rFonts w:ascii="Times New Roman" w:hAnsi="Times New Roman"/>
          <w:sz w:val="24"/>
          <w:szCs w:val="24"/>
        </w:rPr>
        <w:t xml:space="preserve">Przygotowania i Realizacji Inwestycji, Sekcja Dokumentacji i Rozliczeń Inwestycji) </w:t>
      </w:r>
      <w:r>
        <w:rPr>
          <w:rFonts w:ascii="Times New Roman" w:hAnsi="Times New Roman"/>
          <w:sz w:val="24"/>
          <w:szCs w:val="24"/>
        </w:rPr>
        <w:t>–</w:t>
      </w:r>
      <w:r w:rsidRPr="00EE2D75">
        <w:rPr>
          <w:rFonts w:ascii="Times New Roman" w:hAnsi="Times New Roman"/>
          <w:sz w:val="24"/>
          <w:szCs w:val="24"/>
        </w:rPr>
        <w:t xml:space="preserve"> </w:t>
      </w:r>
    </w:p>
    <w:p w:rsidR="00CB3C4A" w:rsidRPr="00EE2D75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E2D75">
        <w:rPr>
          <w:rFonts w:ascii="Times New Roman" w:hAnsi="Times New Roman"/>
          <w:sz w:val="24"/>
          <w:szCs w:val="24"/>
        </w:rPr>
        <w:t>odpowiedzialny za realizację i wyniki osiągnięte w wyniku realizacji Projektu,</w:t>
      </w:r>
    </w:p>
    <w:p w:rsidR="00CB3C4A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- strukturę Wsparcia Projektu – obejmującą zarządzanie konfiguracją Projektu we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E2D75">
        <w:rPr>
          <w:rFonts w:ascii="Times New Roman" w:hAnsi="Times New Roman"/>
          <w:sz w:val="24"/>
          <w:szCs w:val="24"/>
        </w:rPr>
        <w:t xml:space="preserve">współpracy z Z-cą Kanclerza ds. Technicznych, Działem Inwestycji (Sekcja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Pr="00EE2D75" w:rsidRDefault="00CB3C4A" w:rsidP="00243A2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E2D75">
        <w:rPr>
          <w:rFonts w:ascii="Times New Roman" w:hAnsi="Times New Roman"/>
          <w:sz w:val="24"/>
          <w:szCs w:val="24"/>
        </w:rPr>
        <w:t>Przygotowania i Realizacji Inwestycji, Sekcja Dokumentacji i Rozliczeń Inwestycji).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Struktura wsparcia projektu obejmuje udział kompetentn</w:t>
      </w:r>
      <w:r>
        <w:rPr>
          <w:rFonts w:ascii="Times New Roman" w:hAnsi="Times New Roman"/>
          <w:sz w:val="24"/>
          <w:szCs w:val="24"/>
        </w:rPr>
        <w:t>ych jednostek administracji UM</w:t>
      </w:r>
      <w:r w:rsidRPr="00EE2D75">
        <w:rPr>
          <w:rFonts w:ascii="Times New Roman" w:hAnsi="Times New Roman"/>
          <w:sz w:val="24"/>
          <w:szCs w:val="24"/>
        </w:rPr>
        <w:t>B (Właściciela Projektu) w procesie merytorycznego wsparcia zarządzania Projektem, w tym:</w:t>
      </w:r>
    </w:p>
    <w:p w:rsidR="00CB3C4A" w:rsidRPr="00EE2D75" w:rsidRDefault="00CB3C4A" w:rsidP="00E97535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- Dział Finansowo- Księgowy, </w:t>
      </w:r>
    </w:p>
    <w:p w:rsidR="00CB3C4A" w:rsidRPr="00EE2D75" w:rsidRDefault="00CB3C4A" w:rsidP="00E97535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- Dział Organizacji i Kontroli, </w:t>
      </w:r>
    </w:p>
    <w:p w:rsidR="00CB3C4A" w:rsidRPr="00EE2D75" w:rsidRDefault="00CB3C4A" w:rsidP="00E97535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- Sekcj</w:t>
      </w:r>
      <w:r>
        <w:rPr>
          <w:rFonts w:ascii="Times New Roman" w:hAnsi="Times New Roman"/>
          <w:sz w:val="24"/>
          <w:szCs w:val="24"/>
        </w:rPr>
        <w:t>a</w:t>
      </w:r>
      <w:r w:rsidRPr="00EE2D75">
        <w:rPr>
          <w:rFonts w:ascii="Times New Roman" w:hAnsi="Times New Roman"/>
          <w:sz w:val="24"/>
          <w:szCs w:val="24"/>
        </w:rPr>
        <w:t xml:space="preserve"> Wyposażenia Inwestycyjnego, </w:t>
      </w:r>
    </w:p>
    <w:p w:rsidR="00CB3C4A" w:rsidRPr="00EE2D75" w:rsidRDefault="00CB3C4A" w:rsidP="00E97535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- Sekcj</w:t>
      </w:r>
      <w:r>
        <w:rPr>
          <w:rFonts w:ascii="Times New Roman" w:hAnsi="Times New Roman"/>
          <w:sz w:val="24"/>
          <w:szCs w:val="24"/>
        </w:rPr>
        <w:t>a ds.</w:t>
      </w:r>
      <w:r w:rsidRPr="00EE2D75">
        <w:rPr>
          <w:rFonts w:ascii="Times New Roman" w:hAnsi="Times New Roman"/>
          <w:sz w:val="24"/>
          <w:szCs w:val="24"/>
        </w:rPr>
        <w:t xml:space="preserve"> Zamówień Publicznych.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O zakresie wsparcia Projektu decyduje Komitet Sterujący w ramach przydzielania do Projektu zasobów wymaganych przez Plan Projektu/Plany Etapów. W takim przypadku Komitet Sterujący określa zakres zadań do realizacji w ramach zarządzania projektem przez: 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- przydzielone Struktury Wsparcia,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- udział w procesie realizacji Projektu Użytkownika Beneficjenta Końcowego Projektu – odpowiedzialnego za określenie potrzeb na etapie definiowania efektów rzeczowych Projektu, - kontakt i współpracę Użytkownika  z zespołem projektowym (Wykonawcą projektu budowlanego i projektów wykonawczych) i  Działem Inwestycji (Sekcją Przygotowania i Realizacji Inwestycji, Sekcją Dokumentacji i Rozliczeń Inwestycji),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- monitorowanie rozwiązań w zakresie funkcjonalności, jakości oraz standardów użytkowania (w szczególności uzgodnienie wymagań w zakresie rozwiązań funkcjonalnych, techniczno-technologicznych, użytkowych na etapie koncepcji wielobranżowej, w tym uzgodnienie przejściowej oraz docelowej alokacji Klinik i obiektów technicznych Szpitala na etapie Specyfikacji Technicznych Wykonania i Odbioru Robót i planowania sieciowego Projektu) oraz opracowanie wykazów wymaganego wyposażenia, wraz ze sporządzeniem Opisu Przedmiotu Zamówienia/OPZ/ i udział na etapie zagospodarowania efektów rzeczowych projektu / odbiór etapu, odbiór końcowy, wdrożenie /,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- nadzór Projektu – niezależny od  Z-cy Kanclerza ds. Technicznych, Działu Inwestycji (Sekcja Przygotowania i Realizacji Inwestycji, Sekcja Dokumentacji i Rozliczeń Inwestycji).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Zakres nadzoru obejmuje: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- ocenę zgodności realizacji projektu z Programem Medycznym; założeniami Projektu</w:t>
      </w:r>
      <w:r>
        <w:rPr>
          <w:rFonts w:ascii="Times New Roman" w:hAnsi="Times New Roman"/>
          <w:sz w:val="24"/>
          <w:szCs w:val="24"/>
        </w:rPr>
        <w:t>, w tym wytycznymi Użytkownika,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- ocenę kon</w:t>
      </w:r>
      <w:r>
        <w:rPr>
          <w:rFonts w:ascii="Times New Roman" w:hAnsi="Times New Roman"/>
          <w:sz w:val="24"/>
          <w:szCs w:val="24"/>
        </w:rPr>
        <w:t>troli zagrożeń,</w:t>
      </w:r>
      <w:r w:rsidRPr="00EE2D75">
        <w:rPr>
          <w:rFonts w:ascii="Times New Roman" w:hAnsi="Times New Roman"/>
          <w:sz w:val="24"/>
          <w:szCs w:val="24"/>
        </w:rPr>
        <w:t xml:space="preserve">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- ocenę właściwości realizacji procedur, w tym w zakresie Wsparcia Projektu, przestrzegania wymagań i ograniczeń prawnych, prawidłowości sporządzania i prowadzenia dokumentacji Projektu, w tym dokumentacji finansowej.  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Nadzór Projektu pozostaje w dyspozycji Komitetu Sterującego.</w:t>
      </w:r>
      <w:r w:rsidRPr="00EE2D75"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ab/>
      </w:r>
    </w:p>
    <w:p w:rsidR="00CB3C4A" w:rsidRDefault="00CB3C4A" w:rsidP="00C55CEC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3</w:t>
      </w:r>
    </w:p>
    <w:p w:rsidR="00CB3C4A" w:rsidRPr="00EE2D75" w:rsidRDefault="00CB3C4A" w:rsidP="00C62014">
      <w:pPr>
        <w:tabs>
          <w:tab w:val="left" w:pos="229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 xml:space="preserve">Rektor Uniwersytetu Medycznego w Białymstoku </w:t>
      </w:r>
      <w:r w:rsidRPr="00EE2D75">
        <w:rPr>
          <w:rFonts w:ascii="Times New Roman" w:hAnsi="Times New Roman"/>
          <w:sz w:val="24"/>
          <w:szCs w:val="24"/>
        </w:rPr>
        <w:t>kontaktuje się w imieniu Projektu</w:t>
      </w:r>
      <w:r w:rsidRPr="00EE2D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>z otoczeniem zewnętrznym, w tym w zakresie promocji Projektu lub rozpowszechniania                    (udzielania informacji). Rektor sprawuje ogólny nadzór nad realizacją projektu, zatwierdza, na wniosek Komitetu Sterującego, kluczowe dokumenty i etapy Projektu, przedkłada informacje do decyzji Senatu.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Komitet Sterujący</w:t>
      </w:r>
      <w:r w:rsidRPr="00EE2D75">
        <w:rPr>
          <w:rFonts w:ascii="Times New Roman" w:hAnsi="Times New Roman"/>
          <w:sz w:val="24"/>
          <w:szCs w:val="24"/>
        </w:rPr>
        <w:t xml:space="preserve"> odpowiada przed Rektorem Uniwersytetu Medycznego w Białymstoku za ogólne ukierunkowanie i zarządzanie strategiczne Projektem. Komitet Sterujący  posiada uprawnienia decyzyjne i ponosi odpowiedzialność za Projekt w granicach delegowania ich przez Rektora (Zlecenie Przygotowania Projektu).</w:t>
      </w:r>
    </w:p>
    <w:p w:rsidR="00CB3C4A" w:rsidRDefault="00CB3C4A" w:rsidP="00C55CEC">
      <w:pPr>
        <w:tabs>
          <w:tab w:val="left" w:pos="597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4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Szczegółowy zakres Zadań Komitetu Sterującego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Komitet Sterujący akceptuje  wszystkie główne plany oraz zezwala na wszelkie  odchylenia od zatwierdzonych Planów Etapów Projektu w zakresie zatwierdzonych przez Rektora tolerancji dla Projektu. W  tym zakresie, w przypadkach wynikających z delegowanych uprawnień Komitet Sterujący  dokonuje rekomendacji, do decyzji  Rektora. Komitet ostatecznie akceptuje i przedstawia do zatwierdzenia przez Rektora (Właściciela Projektu)  zakończenie każdego etapu Projektu i zezwala na rozpoczęcie etapu następnego. Zapewnia, aby zostały przydzielone niezbędne zasoby oraz jest arbitrem we wszelkich konfliktach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>w Projekcie i negocjuje rozwiązania problemów dotyczących projektu i podmiotów zewnętrznych.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1.  Komitet Sterujący na etapie Planowania Projektu:</w:t>
      </w:r>
    </w:p>
    <w:p w:rsidR="00CB3C4A" w:rsidRPr="00EE2D75" w:rsidRDefault="00CB3C4A" w:rsidP="00C62014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1/ zezwala na rozpoczęcie Projektu przez akceptację Założeń Programu Inwestycji,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2/  potwierdza z Rektorem tolerancje dla projektu,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3/ określa zewnętrzne ograniczenia Projektu, np. nadzór jakości, nadzór finansowy,   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4/ akceptuje  kompletny Plan Projektu,  zapewniając jego zgodność z odpowiednimi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standardami i polityką Uniwersytetu Medycznego /programem medycznym oraz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potrzebami użytkownika USK UMB, a  także z wszelkimi zawartymi umowami   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 w ramach projektu,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5/   przydziela dla Projektu zasoby wymagane przez Plan Projektu/ Plany Etapów.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</w:t>
      </w:r>
      <w:r w:rsidRPr="00EE2D75">
        <w:rPr>
          <w:rFonts w:ascii="Times New Roman" w:hAnsi="Times New Roman"/>
          <w:b/>
          <w:sz w:val="24"/>
          <w:szCs w:val="24"/>
        </w:rPr>
        <w:t>2. Komitet Sterujący w trakcie realizacji Projektu:</w:t>
      </w:r>
    </w:p>
    <w:p w:rsidR="00CB3C4A" w:rsidRPr="00EE2D75" w:rsidRDefault="00CB3C4A" w:rsidP="00C55CEC">
      <w:pPr>
        <w:pStyle w:val="ListParagraph"/>
        <w:tabs>
          <w:tab w:val="left" w:pos="5970"/>
        </w:tabs>
        <w:spacing w:after="0" w:line="360" w:lineRule="auto"/>
        <w:ind w:left="900"/>
        <w:jc w:val="both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1/ zapewnia ogólne wytyczne i strategiczne zarządzanie Projektem, zapewniając, </w:t>
      </w:r>
    </w:p>
    <w:p w:rsidR="00CB3C4A" w:rsidRPr="00EE2D75" w:rsidRDefault="00CB3C4A" w:rsidP="00C62014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E2D75">
        <w:rPr>
          <w:rFonts w:ascii="Times New Roman" w:hAnsi="Times New Roman"/>
          <w:sz w:val="24"/>
          <w:szCs w:val="24"/>
        </w:rPr>
        <w:t xml:space="preserve"> aby przebiegał on w określonych ramach wynikających z zatwierdzonego Planu </w:t>
      </w:r>
    </w:p>
    <w:p w:rsidR="00CB3C4A" w:rsidRPr="00EE2D75" w:rsidRDefault="00CB3C4A" w:rsidP="00C620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2D75">
        <w:rPr>
          <w:rFonts w:ascii="Times New Roman" w:hAnsi="Times New Roman"/>
          <w:sz w:val="24"/>
          <w:szCs w:val="24"/>
        </w:rPr>
        <w:t xml:space="preserve"> Projektu, harmonogramów realizacji Projektu i ze zdefiniowanych ograniczeń,</w:t>
      </w:r>
    </w:p>
    <w:p w:rsidR="00CB3C4A" w:rsidRPr="00EE2D75" w:rsidRDefault="00CB3C4A" w:rsidP="00C620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 2/ dokonuje przeglądu każdego zakończonego etapu prac, akceptuje jego </w:t>
      </w:r>
    </w:p>
    <w:p w:rsidR="00CB3C4A" w:rsidRPr="00EE2D75" w:rsidRDefault="00CB3C4A" w:rsidP="00C620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E2D75">
        <w:rPr>
          <w:rFonts w:ascii="Times New Roman" w:hAnsi="Times New Roman"/>
          <w:sz w:val="24"/>
          <w:szCs w:val="24"/>
        </w:rPr>
        <w:t xml:space="preserve">  zakończenie rekomenduje do zatwierdzenia przez Rektora oraz zezwala na </w:t>
      </w:r>
    </w:p>
    <w:p w:rsidR="00CB3C4A" w:rsidRPr="00EE2D75" w:rsidRDefault="00CB3C4A" w:rsidP="00C6201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E2D75">
        <w:rPr>
          <w:rFonts w:ascii="Times New Roman" w:hAnsi="Times New Roman"/>
          <w:sz w:val="24"/>
          <w:szCs w:val="24"/>
        </w:rPr>
        <w:t xml:space="preserve">  przejście do następnego etapu,</w:t>
      </w:r>
    </w:p>
    <w:p w:rsidR="00CB3C4A" w:rsidRPr="00EE2D75" w:rsidRDefault="00CB3C4A" w:rsidP="00C62014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E2D75">
        <w:rPr>
          <w:rFonts w:ascii="Times New Roman" w:hAnsi="Times New Roman"/>
          <w:sz w:val="24"/>
          <w:szCs w:val="24"/>
        </w:rPr>
        <w:t xml:space="preserve">3/ dokonuje przeglądu i zatwierdzenia Planów Etapów oraz Planów Nadzwyczajnych, </w:t>
      </w:r>
    </w:p>
    <w:p w:rsidR="00CB3C4A" w:rsidRPr="00EE2D75" w:rsidRDefault="00CB3C4A" w:rsidP="00C62014">
      <w:pPr>
        <w:pStyle w:val="ListParagraph"/>
        <w:spacing w:after="0" w:line="36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E2D75">
        <w:rPr>
          <w:rFonts w:ascii="Times New Roman" w:hAnsi="Times New Roman"/>
          <w:sz w:val="24"/>
          <w:szCs w:val="24"/>
        </w:rPr>
        <w:t xml:space="preserve">   w zakresie wymaganym uzyskuje decyzję Rektora,</w:t>
      </w:r>
    </w:p>
    <w:p w:rsidR="00CB3C4A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E2D75">
        <w:rPr>
          <w:rFonts w:ascii="Times New Roman" w:hAnsi="Times New Roman"/>
          <w:sz w:val="24"/>
          <w:szCs w:val="24"/>
        </w:rPr>
        <w:t xml:space="preserve">4/ pełni rolę „właściciela” zidentyfikowanych zagrożeń /ryzyka/, zgodnie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EE2D75">
        <w:rPr>
          <w:rFonts w:ascii="Times New Roman" w:hAnsi="Times New Roman"/>
          <w:sz w:val="24"/>
          <w:szCs w:val="24"/>
        </w:rPr>
        <w:t xml:space="preserve">z delegowaniem na etapie planu Projektu/ Planów Etapów – oznacza to     </w:t>
      </w:r>
    </w:p>
    <w:p w:rsidR="00CB3C4A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E2D75">
        <w:rPr>
          <w:rFonts w:ascii="Times New Roman" w:hAnsi="Times New Roman"/>
          <w:sz w:val="24"/>
          <w:szCs w:val="24"/>
        </w:rPr>
        <w:t xml:space="preserve">  odpowiedzialność za monitorowanie zagrożenia oraz doradzanie Z-cy Kanclerza ds.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 xml:space="preserve">Technicznych w przypadku zmian statusu zagrożenia /w szczególności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CB3C4A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D75">
        <w:rPr>
          <w:rFonts w:ascii="Times New Roman" w:hAnsi="Times New Roman"/>
          <w:sz w:val="24"/>
          <w:szCs w:val="24"/>
        </w:rPr>
        <w:t xml:space="preserve">przypadku zagrożeń pozostających poza kontrolą  Z-cy Kanclerza ds.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>Technicznych/, a także</w:t>
      </w:r>
      <w:r w:rsidRPr="00EE2D7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2D75">
        <w:rPr>
          <w:rFonts w:ascii="Times New Roman" w:hAnsi="Times New Roman"/>
          <w:sz w:val="24"/>
          <w:szCs w:val="24"/>
        </w:rPr>
        <w:t xml:space="preserve">podejmuje w razie potrzeby działania mające na celu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>łagodzenie zagrożenia,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 5/ zezwala na wprowadzanie zmian, w tym w zakresie niezbędnym/ poza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E2D75">
        <w:rPr>
          <w:rFonts w:ascii="Times New Roman" w:hAnsi="Times New Roman"/>
          <w:sz w:val="24"/>
          <w:szCs w:val="24"/>
        </w:rPr>
        <w:t xml:space="preserve">  zatwierdzonymi tolerancjami dla Projektu, uzyskuje decyzję  Rektora,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E2D75">
        <w:rPr>
          <w:rFonts w:ascii="Times New Roman" w:hAnsi="Times New Roman"/>
          <w:sz w:val="24"/>
          <w:szCs w:val="24"/>
        </w:rPr>
        <w:t>6/ zapewnia zgodność projektu z dyrektywami Rektora i/lub Senatu UMB.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5CEC">
        <w:rPr>
          <w:rFonts w:ascii="Times New Roman" w:hAnsi="Times New Roman"/>
          <w:b/>
          <w:sz w:val="24"/>
          <w:szCs w:val="24"/>
        </w:rPr>
        <w:t>3. Komitet</w:t>
      </w:r>
      <w:r w:rsidRPr="00EE2D75">
        <w:rPr>
          <w:rFonts w:ascii="Times New Roman" w:hAnsi="Times New Roman"/>
          <w:b/>
          <w:sz w:val="24"/>
          <w:szCs w:val="24"/>
        </w:rPr>
        <w:t xml:space="preserve"> Sterujący na końcu Projektu:</w:t>
      </w:r>
    </w:p>
    <w:p w:rsidR="00CB3C4A" w:rsidRPr="00EE2D75" w:rsidRDefault="00CB3C4A" w:rsidP="00C55CEC">
      <w:pPr>
        <w:pStyle w:val="ListParagraph"/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1/ nadzoruje prawidłowość wykonania Projektu i dostarczenia wszystkich produktów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E2D75">
        <w:rPr>
          <w:rFonts w:ascii="Times New Roman" w:hAnsi="Times New Roman"/>
          <w:sz w:val="24"/>
          <w:szCs w:val="24"/>
        </w:rPr>
        <w:t>Projektu,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>2/ nadzoruje spełnienie wszystkich Kryteriów Akceptacji,</w:t>
      </w:r>
    </w:p>
    <w:p w:rsidR="00CB3C4A" w:rsidRPr="00EE2D75" w:rsidRDefault="00CB3C4A" w:rsidP="00C55CEC">
      <w:pPr>
        <w:pStyle w:val="ListParagraph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 xml:space="preserve">3/ akceptuje Raport Końcowy Projektu i rekomenduje jego przyjęcie Rektorowi i/lub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E2D75">
        <w:rPr>
          <w:rFonts w:ascii="Times New Roman" w:hAnsi="Times New Roman"/>
          <w:sz w:val="24"/>
          <w:szCs w:val="24"/>
        </w:rPr>
        <w:t>Senatowi UMB,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E2D75">
        <w:rPr>
          <w:rFonts w:ascii="Times New Roman" w:hAnsi="Times New Roman"/>
          <w:sz w:val="24"/>
          <w:szCs w:val="24"/>
        </w:rPr>
        <w:t xml:space="preserve">4/ podejmuje decyzje dotyczące Zaleceń Działań Następczych oraz przekazuje je 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E2D75">
        <w:rPr>
          <w:rFonts w:ascii="Times New Roman" w:hAnsi="Times New Roman"/>
          <w:sz w:val="24"/>
          <w:szCs w:val="24"/>
        </w:rPr>
        <w:t xml:space="preserve">  właściwemu kierownictwu,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E2D75">
        <w:rPr>
          <w:rFonts w:ascii="Times New Roman" w:hAnsi="Times New Roman"/>
          <w:sz w:val="24"/>
          <w:szCs w:val="24"/>
        </w:rPr>
        <w:t>5/ przekazuje powiadomienie o zamykaniu Projektu Rektorowi i Senatowi UMB.</w:t>
      </w:r>
    </w:p>
    <w:p w:rsidR="00CB3C4A" w:rsidRPr="00EE2D75" w:rsidRDefault="00CB3C4A" w:rsidP="00C55CEC">
      <w:pPr>
        <w:pStyle w:val="ListParagraph"/>
        <w:tabs>
          <w:tab w:val="left" w:pos="59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Komitet Sterujący jest „właścicielem” procesu Zarządzania Strategicznego Projektem. Komitet Sterujący ponosi ostateczną odpowiedzialność za zagwarantowanie, że Projekt prowadzony jest w sposób właściwy, zapewniający dostarczenie pożądanego rezultatu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E2D75">
        <w:rPr>
          <w:rFonts w:ascii="Times New Roman" w:hAnsi="Times New Roman"/>
          <w:sz w:val="24"/>
          <w:szCs w:val="24"/>
        </w:rPr>
        <w:t>o wymaganej jakości, w celu zrealizowania założeń  Programu Medycznego i uzasadnienia ekonomicznego /ocena ekonomicznej efektywności inwestycji/  przedstawionego w Planie Projektu. W zależności od złożoności oraz ryzyka Projektu Komitet Sterujący może podjąć decyzję o delegowaniu niektórych obowiązków związanych z Nadzorem Projektu. Komitet Sterujący podejmuje decyzje w drodze konsensusu, w przypadku braku konsensusu ostateczna decyzja należy do Przewodniczącego Komitetu Sterującego.</w:t>
      </w:r>
      <w:r w:rsidRPr="00EE2D75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CB3C4A" w:rsidRPr="00EE2D75" w:rsidRDefault="00CB3C4A" w:rsidP="00C55CEC">
      <w:pPr>
        <w:pStyle w:val="ListParagraph"/>
        <w:tabs>
          <w:tab w:val="left" w:pos="59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3C4A" w:rsidRPr="00EE2D75" w:rsidRDefault="00CB3C4A" w:rsidP="009103DB">
      <w:pPr>
        <w:pStyle w:val="ListParagraph"/>
        <w:tabs>
          <w:tab w:val="left" w:pos="597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5</w:t>
      </w: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Szczegółowy Zakres Obowiązków Przewodniczącego Komitetu Sterującego: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Organizuje  pracę, posiedzenia Komitetu Sterującego i przewodniczy im. W razie nieobecności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D75">
        <w:rPr>
          <w:rFonts w:ascii="Times New Roman" w:hAnsi="Times New Roman"/>
          <w:sz w:val="24"/>
          <w:szCs w:val="24"/>
        </w:rPr>
        <w:t>Przewodniczącego pracom Komitetu przewodniczy Zastępca Przewodniczącego.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Nadzoruje opracowywanie Założeń Planu Projektu oraz Oceny Efektywności Ekonomicznej Projektu.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Akceptuje  główne założenia Projektu: harmonogram rzeczowo – finansowy Projektu, /koszty nadzoru Inwestorskiego i rozliczenia Inwestycji/, akceptuje wydatki oraz monitoruje i kontroluje postępy Projektu w ramach oceny końcowej każdego z etapów Projektu.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Monitoruje i analizuje ryzyka Projektu we współpracy z Z-cą Kanclerza ds. Technicznych, przeciwdziała, w ramach prac Komitetu Sterującego,  zagrożeniom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E2D75">
        <w:rPr>
          <w:rFonts w:ascii="Times New Roman" w:hAnsi="Times New Roman"/>
          <w:sz w:val="24"/>
          <w:szCs w:val="24"/>
        </w:rPr>
        <w:t xml:space="preserve">i ogranicza wpływ zagrożeń  na jakość  Projektu. 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Organizuje i monitoruje pracę Zespołów Wsparcia na etapie przygotowania, realizacji i zakończenia Projektu, w tym w zakresie udziału Beneficjenta Końcowego/ Użytkownika USK.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Dokonuje, w ramach prac Komitetu Sterującego,  przeglądu i akceptacji Planów Etapów oraz Planów Nadzwyczajnych, w zakresie wymaganym uzyskuje decyzję Rektora.  Zapewnia zgodność projektu z dyrektywami Rektora i/lub Senatu UMB.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Deleguje zalecenia Kierownictwu Projektu/ Z-cy Kanclerza ds. Technicznych przyszłych działań związanych z Projektem, w przypadku przekroczenia określonych granic tolerancji Projektu /terminy, zakres rzeczowy, finansowanie Projektu/.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Deleguje zalecenia i zadania Strukturze Wsparcia Projektu.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Akceptuje i rekomenduje Rektorowi do zatwierdzenia raporty z poszczególnych etapów Projektu zgodnie z Planem Projektu i harmonogramem.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Akceptuje  Raport Końcowy Projektu i dokumentację zamknięcia Projektu                        i rekomenduje do zatwierdzenia Rektorowi;</w:t>
      </w:r>
    </w:p>
    <w:p w:rsidR="00CB3C4A" w:rsidRPr="00EE2D75" w:rsidRDefault="00CB3C4A" w:rsidP="009103D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Podejmuje decyzję o skierowaniu raportów, w tym raportu Końcowego Projektu do Rektora i/lub Senatu UMB.</w:t>
      </w:r>
    </w:p>
    <w:p w:rsidR="00CB3C4A" w:rsidRDefault="00CB3C4A" w:rsidP="009103DB">
      <w:pPr>
        <w:tabs>
          <w:tab w:val="left" w:pos="59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6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E2D75">
        <w:rPr>
          <w:rFonts w:ascii="Times New Roman" w:hAnsi="Times New Roman"/>
          <w:b/>
          <w:sz w:val="24"/>
          <w:szCs w:val="24"/>
        </w:rPr>
        <w:t>Zarządzanie operacyjne projektem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Odpowiedzialnym za zarządzanie projektem na poziomie operacyjnym jest Z-ca Kanclerza ds. Technicznych.</w:t>
      </w:r>
    </w:p>
    <w:p w:rsidR="00CB3C4A" w:rsidRDefault="00CB3C4A" w:rsidP="009103DB">
      <w:pPr>
        <w:pStyle w:val="ListParagraph"/>
        <w:tabs>
          <w:tab w:val="left" w:pos="552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§ 7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Traci moc Zarządzenie Nr  72/08 Rektora UMB oraz Zarządzenie Rektora Nr 10/09  UMB.        </w:t>
      </w:r>
    </w:p>
    <w:p w:rsidR="00CB3C4A" w:rsidRPr="00EE2D75" w:rsidRDefault="00CB3C4A" w:rsidP="009103DB">
      <w:pPr>
        <w:pStyle w:val="ListParagraph"/>
        <w:tabs>
          <w:tab w:val="left" w:pos="55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                                                        § 8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ab/>
      </w:r>
      <w:r w:rsidRPr="00EE2D75">
        <w:rPr>
          <w:rFonts w:ascii="Times New Roman" w:hAnsi="Times New Roman"/>
          <w:sz w:val="24"/>
          <w:szCs w:val="24"/>
        </w:rPr>
        <w:tab/>
        <w:t>Rektor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CB3C4A" w:rsidRPr="00EE2D75" w:rsidRDefault="00CB3C4A" w:rsidP="00C62014">
      <w:pPr>
        <w:pStyle w:val="ListParagraph"/>
        <w:tabs>
          <w:tab w:val="left" w:pos="552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2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prof. dr hab. Jacek Nikliński</w:t>
      </w:r>
    </w:p>
    <w:p w:rsidR="00CB3C4A" w:rsidRPr="00EE2D75" w:rsidRDefault="00CB3C4A" w:rsidP="00C62014">
      <w:pPr>
        <w:tabs>
          <w:tab w:val="left" w:pos="59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pStyle w:val="ListParagraph"/>
        <w:tabs>
          <w:tab w:val="left" w:pos="597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3C4A" w:rsidRPr="00EE2D75" w:rsidRDefault="00CB3C4A" w:rsidP="00C6201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B3C4A" w:rsidRPr="00EE2D75" w:rsidSect="00951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3937"/>
    <w:multiLevelType w:val="hybridMultilevel"/>
    <w:tmpl w:val="1876E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C86B76"/>
    <w:multiLevelType w:val="hybridMultilevel"/>
    <w:tmpl w:val="7542E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077D80"/>
    <w:multiLevelType w:val="hybridMultilevel"/>
    <w:tmpl w:val="C53E6B32"/>
    <w:lvl w:ilvl="0" w:tplc="E708DF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3">
    <w:nsid w:val="6EFF6F0C"/>
    <w:multiLevelType w:val="hybridMultilevel"/>
    <w:tmpl w:val="816EC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98D"/>
    <w:rsid w:val="000E352E"/>
    <w:rsid w:val="000F198D"/>
    <w:rsid w:val="00243A23"/>
    <w:rsid w:val="002A11A0"/>
    <w:rsid w:val="002E7482"/>
    <w:rsid w:val="003759C7"/>
    <w:rsid w:val="00515A91"/>
    <w:rsid w:val="0066650D"/>
    <w:rsid w:val="00832B04"/>
    <w:rsid w:val="009103DB"/>
    <w:rsid w:val="00937970"/>
    <w:rsid w:val="00951F94"/>
    <w:rsid w:val="00BC1513"/>
    <w:rsid w:val="00C55CEC"/>
    <w:rsid w:val="00C5664B"/>
    <w:rsid w:val="00C62014"/>
    <w:rsid w:val="00CB3C4A"/>
    <w:rsid w:val="00D6500F"/>
    <w:rsid w:val="00E97535"/>
    <w:rsid w:val="00EE2D75"/>
    <w:rsid w:val="00F53AA4"/>
    <w:rsid w:val="00F7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1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6</Pages>
  <Words>1694</Words>
  <Characters>10165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dc:description/>
  <cp:lastModifiedBy>Sekcja Kontroli</cp:lastModifiedBy>
  <cp:revision>8</cp:revision>
  <dcterms:created xsi:type="dcterms:W3CDTF">2010-09-13T10:32:00Z</dcterms:created>
  <dcterms:modified xsi:type="dcterms:W3CDTF">2010-09-22T09:55:00Z</dcterms:modified>
</cp:coreProperties>
</file>