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3C7" w:rsidRPr="00A54B98" w:rsidRDefault="006043C7" w:rsidP="006043C7">
      <w:pPr>
        <w:spacing w:line="312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54B9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Załącznik do Uchwały nr </w:t>
      </w:r>
      <w:r w:rsidR="003D3E24">
        <w:rPr>
          <w:rFonts w:asciiTheme="minorHAnsi" w:eastAsia="Times New Roman" w:hAnsiTheme="minorHAnsi" w:cstheme="minorHAnsi"/>
          <w:sz w:val="20"/>
          <w:szCs w:val="20"/>
          <w:lang w:eastAsia="pl-PL"/>
        </w:rPr>
        <w:t>123</w:t>
      </w:r>
      <w:bookmarkStart w:id="0" w:name="_GoBack"/>
      <w:bookmarkEnd w:id="0"/>
      <w:r w:rsidRPr="00A54B98">
        <w:rPr>
          <w:rFonts w:asciiTheme="minorHAnsi" w:eastAsia="Times New Roman" w:hAnsiTheme="minorHAnsi" w:cstheme="minorHAnsi"/>
          <w:sz w:val="20"/>
          <w:szCs w:val="20"/>
          <w:lang w:eastAsia="pl-PL"/>
        </w:rPr>
        <w:t>/2021 Senatu UMB  z dnia 24.06.2021 r.</w:t>
      </w:r>
    </w:p>
    <w:p w:rsidR="006043C7" w:rsidRPr="00A54B98" w:rsidRDefault="006043C7" w:rsidP="001E1213">
      <w:pPr>
        <w:pStyle w:val="Tytu"/>
      </w:pPr>
      <w:r w:rsidRPr="00A54B98">
        <w:t xml:space="preserve">Regulamin </w:t>
      </w:r>
    </w:p>
    <w:p w:rsidR="006043C7" w:rsidRPr="00A54B98" w:rsidRDefault="006043C7" w:rsidP="001E1213">
      <w:pPr>
        <w:pStyle w:val="Tytu"/>
        <w:spacing w:after="240"/>
      </w:pPr>
      <w:r w:rsidRPr="00A54B98">
        <w:t>w sprawie zasad, trybu i kryteriów kwalifikacyjnych przyznawania nagród Rektora nauczycielom akademickim Uniwersytetu Medycznego w Białymstoku</w:t>
      </w:r>
    </w:p>
    <w:p w:rsidR="006043C7" w:rsidRPr="00A54B98" w:rsidRDefault="006043C7" w:rsidP="000F3924">
      <w:pPr>
        <w:pStyle w:val="Nagwek1"/>
      </w:pPr>
      <w:r w:rsidRPr="00A54B98">
        <w:t>Postanowienia  ogólne: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Fundusz nagród na nagrody Rektora, tworzony jest zgodnie z art. 145 ustawy z dnia </w:t>
      </w:r>
      <w:r w:rsidRPr="00A54B98">
        <w:rPr>
          <w:rFonts w:asciiTheme="minorHAnsi" w:hAnsiTheme="minorHAnsi" w:cstheme="minorHAnsi"/>
          <w:sz w:val="23"/>
          <w:szCs w:val="23"/>
        </w:rPr>
        <w:br/>
        <w:t>20 lipca 2018 r. - Prawo o szkolnictwie wyższym i nauce (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t.j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>. Dz. U. 202</w:t>
      </w:r>
      <w:r w:rsidR="001E1213" w:rsidRPr="00A54B98">
        <w:rPr>
          <w:rFonts w:asciiTheme="minorHAnsi" w:hAnsiTheme="minorHAnsi" w:cstheme="minorHAnsi"/>
          <w:sz w:val="23"/>
          <w:szCs w:val="23"/>
        </w:rPr>
        <w:t>1</w:t>
      </w:r>
      <w:r w:rsidRPr="00A54B98">
        <w:rPr>
          <w:rFonts w:asciiTheme="minorHAnsi" w:hAnsiTheme="minorHAnsi" w:cstheme="minorHAnsi"/>
          <w:sz w:val="23"/>
          <w:szCs w:val="23"/>
        </w:rPr>
        <w:t xml:space="preserve"> poz. </w:t>
      </w:r>
      <w:r w:rsidR="001E1213" w:rsidRPr="00A54B98">
        <w:rPr>
          <w:rFonts w:asciiTheme="minorHAnsi" w:hAnsiTheme="minorHAnsi" w:cstheme="minorHAnsi"/>
          <w:sz w:val="23"/>
          <w:szCs w:val="23"/>
        </w:rPr>
        <w:t>478</w:t>
      </w:r>
      <w:r w:rsidRPr="00A54B98">
        <w:rPr>
          <w:rFonts w:asciiTheme="minorHAnsi" w:hAnsiTheme="minorHAnsi" w:cstheme="minorHAnsi"/>
          <w:sz w:val="23"/>
          <w:szCs w:val="23"/>
        </w:rPr>
        <w:t xml:space="preserve"> ze zm. ) oraz na podstawie Statutu Uniwersytetu Medycznego w Białymstoku.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Nauczyciele akademiccy Uniwersytetu Medycznego w Białymstoku, zwanego dalej UMB  mogą otrzymywać nagrody finansowe Rektora za:</w:t>
      </w:r>
    </w:p>
    <w:p w:rsidR="006043C7" w:rsidRPr="00A54B98" w:rsidRDefault="006043C7" w:rsidP="006043C7">
      <w:pPr>
        <w:numPr>
          <w:ilvl w:val="0"/>
          <w:numId w:val="14"/>
        </w:numPr>
        <w:spacing w:after="0" w:line="312" w:lineRule="auto"/>
        <w:ind w:left="709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osiągnięcia naukowe - </w:t>
      </w:r>
      <w:r w:rsidRPr="00A54B98">
        <w:rPr>
          <w:rFonts w:asciiTheme="minorHAnsi" w:hAnsiTheme="minorHAnsi" w:cstheme="minorHAnsi"/>
          <w:b/>
          <w:sz w:val="23"/>
          <w:szCs w:val="23"/>
        </w:rPr>
        <w:t>Nagroda Naukowa Rektora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</w:p>
    <w:p w:rsidR="006043C7" w:rsidRPr="00A54B98" w:rsidRDefault="006043C7" w:rsidP="006043C7">
      <w:pPr>
        <w:numPr>
          <w:ilvl w:val="0"/>
          <w:numId w:val="14"/>
        </w:numPr>
        <w:spacing w:after="0" w:line="312" w:lineRule="auto"/>
        <w:ind w:left="709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osiągnięcia dydaktyczne - </w:t>
      </w:r>
      <w:r w:rsidRPr="00A54B98">
        <w:rPr>
          <w:rFonts w:asciiTheme="minorHAnsi" w:hAnsiTheme="minorHAnsi" w:cstheme="minorHAnsi"/>
          <w:b/>
          <w:sz w:val="23"/>
          <w:szCs w:val="23"/>
        </w:rPr>
        <w:t>Nagroda Dydaktyczna Rektora</w:t>
      </w:r>
    </w:p>
    <w:p w:rsidR="006043C7" w:rsidRPr="00A54B98" w:rsidRDefault="006043C7" w:rsidP="006043C7">
      <w:pPr>
        <w:numPr>
          <w:ilvl w:val="0"/>
          <w:numId w:val="14"/>
        </w:numPr>
        <w:tabs>
          <w:tab w:val="clear" w:pos="-708"/>
        </w:tabs>
        <w:spacing w:after="0" w:line="312" w:lineRule="auto"/>
        <w:ind w:left="709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całokształt dorobku w związku z zakończeniem stosunku pracy z UMB (w pełnym wymiarze czasu pracy) - </w:t>
      </w:r>
      <w:r w:rsidRPr="00A54B98">
        <w:rPr>
          <w:rFonts w:asciiTheme="minorHAnsi" w:hAnsiTheme="minorHAnsi" w:cstheme="minorHAnsi"/>
          <w:b/>
          <w:sz w:val="23"/>
          <w:szCs w:val="23"/>
        </w:rPr>
        <w:t>Nagroda Rektora za Całokształt Dorobku.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Nagroda finansowa Rektora może być przyznana </w:t>
      </w:r>
      <w:r w:rsidRPr="00A54B98">
        <w:rPr>
          <w:rFonts w:asciiTheme="minorHAnsi" w:hAnsiTheme="minorHAnsi" w:cstheme="minorHAnsi"/>
          <w:b/>
          <w:sz w:val="23"/>
          <w:szCs w:val="23"/>
        </w:rPr>
        <w:t>nauczycielom akademickim,</w:t>
      </w:r>
      <w:r w:rsidRPr="00A54B98">
        <w:rPr>
          <w:rFonts w:asciiTheme="minorHAnsi" w:hAnsiTheme="minorHAnsi" w:cstheme="minorHAnsi"/>
          <w:sz w:val="23"/>
          <w:szCs w:val="23"/>
        </w:rPr>
        <w:t xml:space="preserve"> zatrudnionym w UMB na podstawie mianowania lub umowy o pracę jako podstawowym miejscu pracy,  </w:t>
      </w:r>
      <w:r w:rsidR="001E1213" w:rsidRPr="00A54B98">
        <w:rPr>
          <w:rFonts w:asciiTheme="minorHAnsi" w:hAnsiTheme="minorHAnsi" w:cstheme="minorHAnsi"/>
          <w:sz w:val="23"/>
          <w:szCs w:val="23"/>
        </w:rPr>
        <w:br/>
      </w:r>
      <w:r w:rsidRPr="00A54B98">
        <w:rPr>
          <w:rFonts w:asciiTheme="minorHAnsi" w:hAnsiTheme="minorHAnsi" w:cstheme="minorHAnsi"/>
          <w:sz w:val="23"/>
          <w:szCs w:val="23"/>
        </w:rPr>
        <w:t xml:space="preserve">w roku, za który przyznawana jest nagroda. </w:t>
      </w:r>
    </w:p>
    <w:p w:rsidR="006043C7" w:rsidRPr="00A54B98" w:rsidRDefault="006043C7" w:rsidP="006043C7">
      <w:pPr>
        <w:spacing w:after="0" w:line="312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Wymóg zatrudnienia w UMB jako podstawowym miejs</w:t>
      </w:r>
      <w:r w:rsidR="001E1213" w:rsidRPr="00A54B98">
        <w:rPr>
          <w:rFonts w:asciiTheme="minorHAnsi" w:hAnsiTheme="minorHAnsi" w:cstheme="minorHAnsi"/>
          <w:sz w:val="23"/>
          <w:szCs w:val="23"/>
        </w:rPr>
        <w:t xml:space="preserve">cu pracy nie dotyczy profesorów </w:t>
      </w:r>
      <w:r w:rsidRPr="00A54B98">
        <w:rPr>
          <w:rFonts w:asciiTheme="minorHAnsi" w:hAnsiTheme="minorHAnsi" w:cstheme="minorHAnsi"/>
          <w:sz w:val="23"/>
          <w:szCs w:val="23"/>
        </w:rPr>
        <w:t>uczelni.</w:t>
      </w:r>
    </w:p>
    <w:p w:rsidR="006043C7" w:rsidRPr="00A54B98" w:rsidRDefault="006043C7" w:rsidP="006043C7">
      <w:pPr>
        <w:spacing w:after="0" w:line="312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W uzasadnionych przypadkach, Rektor może przyznać nagrodę pracownikowi, który jest zatrudniony w UMB w pełnym wymiarze czasu pracy, ale nie jest to jego podstawowe miejsce pracy.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Otrzymanie nagrody finansowej, ze środków zewnętrznych (m.in. Ministra właściwego </w:t>
      </w:r>
      <w:r w:rsidR="001E1213" w:rsidRPr="00A54B98">
        <w:rPr>
          <w:rFonts w:asciiTheme="minorHAnsi" w:hAnsiTheme="minorHAnsi" w:cstheme="minorHAnsi"/>
          <w:sz w:val="23"/>
          <w:szCs w:val="23"/>
        </w:rPr>
        <w:br/>
      </w:r>
      <w:r w:rsidRPr="00A54B98">
        <w:rPr>
          <w:rFonts w:asciiTheme="minorHAnsi" w:hAnsiTheme="minorHAnsi" w:cstheme="minorHAnsi"/>
          <w:sz w:val="23"/>
          <w:szCs w:val="23"/>
        </w:rPr>
        <w:t>ds. zdrowia, Ministra właściwego ds. edukacji i nauki, Premiera RP), w danej kategorii nie wyklucza otrzymania nagrody Rektora za to samo osiągnięcie.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Wnioski o przyznanie nagród za osiągniecia naukowe, których podstawą przyznania jest:</w:t>
      </w:r>
    </w:p>
    <w:p w:rsidR="006043C7" w:rsidRPr="00A54B98" w:rsidRDefault="006043C7" w:rsidP="006043C7">
      <w:pPr>
        <w:numPr>
          <w:ilvl w:val="0"/>
          <w:numId w:val="7"/>
        </w:numPr>
        <w:spacing w:after="0" w:line="312" w:lineRule="auto"/>
        <w:ind w:left="709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>publikacja w czasopiśmie - składa kierownik/koordynator pracy (wniosek musi być podpisany przez kierownika jednostki organizacyjnej, z której pochodzi autor korespondencyjny lub Prorektora ds. Nauki i Rozwoju). Każda publikacja może być złożona do nagrody za osiąg</w:t>
      </w:r>
      <w:r w:rsidR="001E1213" w:rsidRPr="00A54B98">
        <w:rPr>
          <w:rFonts w:asciiTheme="minorHAnsi" w:eastAsia="Times New Roman" w:hAnsiTheme="minorHAnsi" w:cstheme="minorHAnsi"/>
          <w:sz w:val="23"/>
          <w:szCs w:val="23"/>
        </w:rPr>
        <w:t>niecia naukowe  tylko jeden raz;</w:t>
      </w:r>
    </w:p>
    <w:p w:rsidR="006043C7" w:rsidRPr="00A54B98" w:rsidRDefault="006043C7" w:rsidP="006043C7">
      <w:pPr>
        <w:numPr>
          <w:ilvl w:val="0"/>
          <w:numId w:val="7"/>
        </w:numPr>
        <w:spacing w:after="0" w:line="312" w:lineRule="auto"/>
        <w:ind w:left="709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>pozyskanie dla Uczelni środków finansowych z instytucji zewnętrznych na projekty naukowe – składa:</w:t>
      </w:r>
    </w:p>
    <w:p w:rsidR="006043C7" w:rsidRPr="00A54B98" w:rsidRDefault="006043C7" w:rsidP="006043C7">
      <w:pPr>
        <w:numPr>
          <w:ilvl w:val="0"/>
          <w:numId w:val="6"/>
        </w:numPr>
        <w:spacing w:after="0" w:line="312" w:lineRule="auto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kierownik projektu, </w:t>
      </w:r>
    </w:p>
    <w:p w:rsidR="006043C7" w:rsidRPr="00A54B98" w:rsidRDefault="006043C7" w:rsidP="006043C7">
      <w:pPr>
        <w:numPr>
          <w:ilvl w:val="0"/>
          <w:numId w:val="6"/>
        </w:numPr>
        <w:spacing w:after="0" w:line="312" w:lineRule="auto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koordynator projektu - w przypadku projektów wieloośrodkowych, </w:t>
      </w:r>
    </w:p>
    <w:p w:rsidR="006043C7" w:rsidRPr="00A54B98" w:rsidRDefault="006043C7" w:rsidP="006043C7">
      <w:pPr>
        <w:numPr>
          <w:ilvl w:val="0"/>
          <w:numId w:val="6"/>
        </w:numPr>
        <w:spacing w:after="0" w:line="312" w:lineRule="auto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>promotor lub opiekun naukowy - w przypadku projektów, których  kierownikiem projekt</w:t>
      </w:r>
      <w:r w:rsidR="001E1213" w:rsidRPr="00A54B98">
        <w:rPr>
          <w:rFonts w:asciiTheme="minorHAnsi" w:eastAsia="Times New Roman" w:hAnsiTheme="minorHAnsi" w:cstheme="minorHAnsi"/>
          <w:sz w:val="23"/>
          <w:szCs w:val="23"/>
        </w:rPr>
        <w:t>u /koordynatorem jest doktorant;</w:t>
      </w:r>
    </w:p>
    <w:p w:rsidR="006043C7" w:rsidRPr="00A54B98" w:rsidRDefault="006043C7" w:rsidP="006043C7">
      <w:pPr>
        <w:numPr>
          <w:ilvl w:val="0"/>
          <w:numId w:val="7"/>
        </w:numPr>
        <w:spacing w:after="0" w:line="312" w:lineRule="auto"/>
        <w:ind w:left="709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lastRenderedPageBreak/>
        <w:t xml:space="preserve">uzyskany patent lub wdrożony patent – składa Prorektor ds. Nauki i Rozwoju lub autorzy patentu. 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>W pozostałych przypadkach, wnioski o przyznanie nagród składają:</w:t>
      </w:r>
    </w:p>
    <w:p w:rsidR="006043C7" w:rsidRPr="00A54B98" w:rsidRDefault="006043C7" w:rsidP="006043C7">
      <w:pPr>
        <w:numPr>
          <w:ilvl w:val="0"/>
          <w:numId w:val="8"/>
        </w:numPr>
        <w:tabs>
          <w:tab w:val="num" w:pos="1134"/>
        </w:tabs>
        <w:spacing w:after="0" w:line="312" w:lineRule="auto"/>
        <w:ind w:left="709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Kierownicy jednostek organizacyjnych w stosunku do podległych im pracowników;</w:t>
      </w:r>
    </w:p>
    <w:p w:rsidR="006043C7" w:rsidRPr="00A54B98" w:rsidRDefault="006043C7" w:rsidP="006043C7">
      <w:pPr>
        <w:numPr>
          <w:ilvl w:val="0"/>
          <w:numId w:val="8"/>
        </w:numPr>
        <w:tabs>
          <w:tab w:val="num" w:pos="1134"/>
        </w:tabs>
        <w:spacing w:after="0" w:line="312" w:lineRule="auto"/>
        <w:ind w:left="709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Dziekani wydziałów/kolegiów w stosunku do kierowników jednostek organizacyjnych;</w:t>
      </w:r>
    </w:p>
    <w:p w:rsidR="006043C7" w:rsidRPr="00A54B98" w:rsidRDefault="006043C7" w:rsidP="006043C7">
      <w:pPr>
        <w:numPr>
          <w:ilvl w:val="0"/>
          <w:numId w:val="8"/>
        </w:numPr>
        <w:tabs>
          <w:tab w:val="num" w:pos="1134"/>
        </w:tabs>
        <w:spacing w:after="0" w:line="312" w:lineRule="auto"/>
        <w:ind w:left="709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„Kapituła Studencka”, która typuje 9 najlepszych nauczycieli akademickich (po trzech  </w:t>
      </w:r>
      <w:r w:rsidR="001E1213" w:rsidRPr="00A54B98">
        <w:rPr>
          <w:rFonts w:asciiTheme="minorHAnsi" w:eastAsia="Times New Roman" w:hAnsiTheme="minorHAnsi" w:cstheme="minorHAnsi"/>
          <w:sz w:val="23"/>
          <w:szCs w:val="23"/>
        </w:rPr>
        <w:br/>
      </w:r>
      <w:r w:rsidRPr="00A54B98">
        <w:rPr>
          <w:rFonts w:asciiTheme="minorHAnsi" w:eastAsia="Times New Roman" w:hAnsiTheme="minorHAnsi" w:cstheme="minorHAnsi"/>
          <w:sz w:val="23"/>
          <w:szCs w:val="23"/>
        </w:rPr>
        <w:t>z każdego wydziału) do Nagrody Dydaktycznej Rektora w kategorii konkursu</w:t>
      </w:r>
      <w:r w:rsidRPr="00A54B98">
        <w:rPr>
          <w:rFonts w:asciiTheme="minorHAnsi" w:eastAsia="Times New Roman" w:hAnsiTheme="minorHAnsi" w:cstheme="minorHAnsi"/>
          <w:iCs/>
          <w:sz w:val="23"/>
          <w:szCs w:val="23"/>
        </w:rPr>
        <w:t xml:space="preserve"> „Najlepszy Nauczyciel Akademicki”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>, po pozytywnym zaopiniowaniu kandydatur przez Uczelniany Zespół ds. Zapewnienia i  Doskonalenia Jakości Kształcenia;</w:t>
      </w:r>
    </w:p>
    <w:p w:rsidR="006043C7" w:rsidRPr="00A54B98" w:rsidRDefault="006043C7" w:rsidP="006043C7">
      <w:pPr>
        <w:numPr>
          <w:ilvl w:val="0"/>
          <w:numId w:val="8"/>
        </w:numPr>
        <w:tabs>
          <w:tab w:val="num" w:pos="1134"/>
        </w:tabs>
        <w:spacing w:after="0" w:line="312" w:lineRule="auto"/>
        <w:ind w:left="709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Autorzy/Redaktorzy podręczników; </w:t>
      </w:r>
    </w:p>
    <w:p w:rsidR="006043C7" w:rsidRPr="00A54B98" w:rsidRDefault="006043C7" w:rsidP="006043C7">
      <w:pPr>
        <w:numPr>
          <w:ilvl w:val="0"/>
          <w:numId w:val="8"/>
        </w:numPr>
        <w:tabs>
          <w:tab w:val="num" w:pos="1134"/>
        </w:tabs>
        <w:spacing w:after="0" w:line="312" w:lineRule="auto"/>
        <w:ind w:left="709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>Kierownicy projektów/koordynatorzy projektów (w przypadku projektów wieloośrodkowych) dotyczących działalności dydaktycznej.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>Przedłożone do nagrody prace za osiągnięcia naukowe lub dydaktyczne, muszą mieć afiliację UMB. Warunkiem złożenia wniosku o nagrodę naukową jest złożenie, we właściwym Dziekanacie,  Oświadczenia upoważniającego do wykazania pracy w procesie ewaluacji jakości działalności naukowej UMB przez wnioskodawcę i współautorów pracy.</w:t>
      </w:r>
    </w:p>
    <w:p w:rsidR="006043C7" w:rsidRPr="00A54B98" w:rsidRDefault="006043C7" w:rsidP="00352D3A">
      <w:pPr>
        <w:numPr>
          <w:ilvl w:val="0"/>
          <w:numId w:val="9"/>
        </w:numPr>
        <w:spacing w:after="0" w:line="312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Do każdego  wniosku o nagrodę za osiągnięcia naukowe lub dydaktyczne </w:t>
      </w:r>
      <w:r w:rsidR="001E1213" w:rsidRPr="00A54B98">
        <w:rPr>
          <w:rFonts w:asciiTheme="minorHAnsi" w:eastAsia="Times New Roman" w:hAnsiTheme="minorHAnsi" w:cstheme="minorHAnsi"/>
          <w:sz w:val="23"/>
          <w:szCs w:val="23"/>
        </w:rPr>
        <w:t xml:space="preserve">należy dołączyć publikację,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a w przypadku osiągnięć naukowych, także dotyczący jej wydruk potwierdzony przez Bibliotekę UMB, z punktacją </w:t>
      </w:r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 xml:space="preserve">określoną wykazem, o którym mowa w art. 267 ust. 2 ustawy Prawo o szkolnictwie wyższym i nauce, zwanej dalej punktacją ministerialną. </w:t>
      </w:r>
      <w:r w:rsidRPr="00A54B98">
        <w:rPr>
          <w:rFonts w:asciiTheme="minorHAnsi" w:hAnsiTheme="minorHAnsi" w:cstheme="minorHAnsi"/>
          <w:sz w:val="23"/>
          <w:szCs w:val="23"/>
        </w:rPr>
        <w:t>Formularze wniosków o przyznanie nagrody Rektora są dostępne na stronach internetowych Uczelni.</w:t>
      </w:r>
    </w:p>
    <w:p w:rsidR="006043C7" w:rsidRPr="00A54B98" w:rsidRDefault="006043C7" w:rsidP="001E1213">
      <w:pPr>
        <w:spacing w:after="0" w:line="312" w:lineRule="auto"/>
        <w:ind w:left="426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Wzory wniosków o nagrodę za osiągnięcia naukowe, dydaktyczne i całokształt dorobku, stanowią integralną część Regulaminu w sprawie zasad, trybu i kryteriów kwalifikacyjnych przyznawania nagród Rektora nauczycielom akademickim Uniwersytetu Medycznego </w:t>
      </w:r>
      <w:r w:rsidR="001E1213" w:rsidRPr="00A54B98">
        <w:rPr>
          <w:rFonts w:asciiTheme="minorHAnsi" w:hAnsiTheme="minorHAnsi" w:cstheme="minorHAnsi"/>
          <w:sz w:val="23"/>
          <w:szCs w:val="23"/>
        </w:rPr>
        <w:br/>
      </w:r>
      <w:r w:rsidRPr="00A54B98">
        <w:rPr>
          <w:rFonts w:asciiTheme="minorHAnsi" w:hAnsiTheme="minorHAnsi" w:cstheme="minorHAnsi"/>
          <w:sz w:val="23"/>
          <w:szCs w:val="23"/>
        </w:rPr>
        <w:t xml:space="preserve">w Białymstoku. 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Wnioski niekompletne nie będą rozpatrywane.</w:t>
      </w:r>
    </w:p>
    <w:p w:rsidR="006043C7" w:rsidRPr="00A54B98" w:rsidRDefault="006043C7" w:rsidP="006043C7">
      <w:pPr>
        <w:numPr>
          <w:ilvl w:val="0"/>
          <w:numId w:val="9"/>
        </w:numPr>
        <w:spacing w:after="0"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Wnioski o nagrody składane są do Biura Rektora </w:t>
      </w:r>
      <w:r w:rsidRPr="00A54B98">
        <w:rPr>
          <w:rFonts w:asciiTheme="minorHAnsi" w:hAnsiTheme="minorHAnsi" w:cstheme="minorHAnsi"/>
          <w:b/>
          <w:sz w:val="23"/>
          <w:szCs w:val="23"/>
        </w:rPr>
        <w:t>w terminie do 30 czerwca</w:t>
      </w:r>
      <w:r w:rsidRPr="00A54B98">
        <w:rPr>
          <w:rFonts w:asciiTheme="minorHAnsi" w:hAnsiTheme="minorHAnsi" w:cstheme="minorHAnsi"/>
          <w:sz w:val="23"/>
          <w:szCs w:val="23"/>
        </w:rPr>
        <w:t xml:space="preserve"> roku następującego po roku, za który przyznawane są nagrody;  Kandydatury nauczycieli do uzyskania tytułu: „Najlepszy Nauczyciel Akademicki” zostaną  przekazane Komisji </w:t>
      </w:r>
      <w:r w:rsidRPr="00A54B98">
        <w:rPr>
          <w:rFonts w:asciiTheme="minorHAnsi" w:hAnsiTheme="minorHAnsi" w:cstheme="minorHAnsi"/>
          <w:sz w:val="23"/>
          <w:szCs w:val="23"/>
        </w:rPr>
        <w:br/>
        <w:t xml:space="preserve">ds. Nagród, Odznaczeń i Wyróżnień, po akceptacji przez Uczelniany Zespół </w:t>
      </w:r>
      <w:r w:rsidRPr="00A54B98">
        <w:rPr>
          <w:rFonts w:asciiTheme="minorHAnsi" w:hAnsiTheme="minorHAnsi" w:cstheme="minorHAnsi"/>
          <w:sz w:val="23"/>
          <w:szCs w:val="23"/>
        </w:rPr>
        <w:br/>
        <w:t xml:space="preserve">ds. Zapewnienia i Doskonalenia Jakości Kształcenia </w:t>
      </w:r>
      <w:r w:rsidRPr="00A54B98">
        <w:rPr>
          <w:rFonts w:asciiTheme="minorHAnsi" w:hAnsiTheme="minorHAnsi" w:cstheme="minorHAnsi"/>
          <w:b/>
          <w:sz w:val="23"/>
          <w:szCs w:val="23"/>
        </w:rPr>
        <w:t>w terminie do 1 października</w:t>
      </w:r>
      <w:r w:rsidRPr="00A54B98">
        <w:rPr>
          <w:rFonts w:asciiTheme="minorHAnsi" w:hAnsiTheme="minorHAnsi" w:cstheme="minorHAnsi"/>
          <w:sz w:val="23"/>
          <w:szCs w:val="23"/>
        </w:rPr>
        <w:t xml:space="preserve"> roku następującego po roku, za który przyznawane są nagrody. Nagroda zostanie wypłacona jednorazowo </w:t>
      </w:r>
      <w:r w:rsidRPr="00A54B98">
        <w:rPr>
          <w:rFonts w:asciiTheme="minorHAnsi" w:hAnsiTheme="minorHAnsi" w:cstheme="minorHAnsi"/>
          <w:b/>
          <w:sz w:val="23"/>
          <w:szCs w:val="23"/>
        </w:rPr>
        <w:t>w terminie do 30 listopada b.r.</w:t>
      </w:r>
    </w:p>
    <w:p w:rsidR="00AB4EFE" w:rsidRPr="00A54B98" w:rsidRDefault="006043C7" w:rsidP="00AB4EFE">
      <w:pPr>
        <w:numPr>
          <w:ilvl w:val="0"/>
          <w:numId w:val="9"/>
        </w:numPr>
        <w:spacing w:line="312" w:lineRule="auto"/>
        <w:ind w:left="426"/>
        <w:contextualSpacing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Wnioski o nagrody </w:t>
      </w:r>
      <w:r w:rsidR="00352D3A" w:rsidRPr="00A54B98">
        <w:rPr>
          <w:rFonts w:asciiTheme="minorHAnsi" w:hAnsiTheme="minorHAnsi" w:cstheme="minorHAnsi"/>
          <w:sz w:val="23"/>
          <w:szCs w:val="23"/>
        </w:rPr>
        <w:t>Rektora opiniuje</w:t>
      </w:r>
      <w:r w:rsidRPr="00A54B98">
        <w:rPr>
          <w:rFonts w:asciiTheme="minorHAnsi" w:hAnsiTheme="minorHAnsi" w:cstheme="minorHAnsi"/>
          <w:sz w:val="23"/>
          <w:szCs w:val="23"/>
        </w:rPr>
        <w:t xml:space="preserve"> Komisja ds. Nagród, Odznaczeń</w:t>
      </w:r>
      <w:r w:rsidR="00AB4EFE"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sz w:val="23"/>
          <w:szCs w:val="23"/>
        </w:rPr>
        <w:t xml:space="preserve">i Wyróżnień UMB,  a </w:t>
      </w:r>
      <w:r w:rsidRPr="00A54B98">
        <w:rPr>
          <w:rFonts w:asciiTheme="minorHAnsi" w:hAnsiTheme="minorHAnsi" w:cstheme="minorHAnsi"/>
          <w:b/>
          <w:sz w:val="23"/>
          <w:szCs w:val="23"/>
        </w:rPr>
        <w:t>decyzję o ich przyznaniu podejmuje Rektor.</w:t>
      </w:r>
      <w:r w:rsidR="00AB4EFE" w:rsidRPr="00A54B98">
        <w:rPr>
          <w:rFonts w:asciiTheme="minorHAnsi" w:hAnsiTheme="minorHAnsi" w:cstheme="minorHAnsi"/>
          <w:b/>
          <w:sz w:val="23"/>
          <w:szCs w:val="23"/>
        </w:rPr>
        <w:br w:type="page"/>
      </w:r>
    </w:p>
    <w:p w:rsidR="006043C7" w:rsidRPr="00A54B98" w:rsidRDefault="006043C7" w:rsidP="000F3924">
      <w:pPr>
        <w:pStyle w:val="Nagwek1"/>
      </w:pPr>
      <w:r w:rsidRPr="00A54B98">
        <w:lastRenderedPageBreak/>
        <w:t>Nagrody za osiągnięcia naukowe</w:t>
      </w:r>
    </w:p>
    <w:p w:rsidR="006043C7" w:rsidRPr="00A54B98" w:rsidRDefault="006043C7" w:rsidP="00AB4EFE">
      <w:pPr>
        <w:spacing w:after="0" w:line="312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Nagrody w zakresie osiągnięć naukowych mogą zostać przyznane:</w:t>
      </w:r>
    </w:p>
    <w:p w:rsidR="006043C7" w:rsidRPr="00A54B98" w:rsidRDefault="006043C7" w:rsidP="00AB4EFE">
      <w:pPr>
        <w:pStyle w:val="Akapitzlist"/>
        <w:numPr>
          <w:ilvl w:val="0"/>
          <w:numId w:val="18"/>
        </w:numPr>
        <w:spacing w:after="0" w:line="312" w:lineRule="auto"/>
        <w:ind w:left="426"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Za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każdą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pracę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opublikowaną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w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czasopiśmie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posiadającym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>punktację</w:t>
      </w:r>
      <w:proofErr w:type="spellEnd"/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>ministerialną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równą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lub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wyższą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niż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100 (wg danych z Biblioteki UMB obowiązujących w dniu składania wniosku), zgodnie z  „Zasadami punktowania publikacji rejestrowanych w bazie „Bibliografia publikacji pracowników UMB”* </w:t>
      </w:r>
    </w:p>
    <w:p w:rsidR="006043C7" w:rsidRPr="00A54B98" w:rsidRDefault="006043C7" w:rsidP="00AB4EFE">
      <w:pPr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>https://bip.umb.edu.pl/uchwala/1347/uchwala-nr-48-2019</w:t>
      </w:r>
    </w:p>
    <w:p w:rsidR="006043C7" w:rsidRPr="00A54B98" w:rsidRDefault="006043C7" w:rsidP="00AB4EFE">
      <w:pPr>
        <w:spacing w:after="0" w:line="312" w:lineRule="auto"/>
        <w:ind w:left="426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* w przypadku prac niebędących pracami oryginalnymi, Komisja ds. Nagród, Odznaczeń 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br/>
        <w:t>i Wyróżnień może zwrócić się z prośbą o dostarczenie recenzji uzyskanych w systemie „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peer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review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>”.</w:t>
      </w:r>
    </w:p>
    <w:p w:rsidR="006043C7" w:rsidRPr="00A54B98" w:rsidRDefault="006043C7" w:rsidP="00AB4EFE">
      <w:pPr>
        <w:numPr>
          <w:ilvl w:val="3"/>
          <w:numId w:val="15"/>
        </w:numPr>
        <w:spacing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Nagroda finansowa, </w:t>
      </w: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>STANOWIĄCA SUMĘ NAGRÓD CZĄSTKOWYCH ZA POSZCZEGÓLNE PRACE,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opublikowane w ubiegłym roku kalend</w:t>
      </w:r>
      <w:r w:rsidR="00AB4EFE" w:rsidRPr="00A54B98">
        <w:rPr>
          <w:rFonts w:asciiTheme="minorHAnsi" w:eastAsia="Times New Roman" w:hAnsiTheme="minorHAnsi" w:cstheme="minorHAnsi"/>
          <w:sz w:val="23"/>
          <w:szCs w:val="23"/>
        </w:rPr>
        <w:t xml:space="preserve">arzowym, będzie sumą należności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przypadających na danego autora za poszczególne publikacje. Za każdą pracę </w:t>
      </w:r>
      <w:proofErr w:type="spellStart"/>
      <w:r w:rsidRPr="00A54B98">
        <w:rPr>
          <w:rFonts w:asciiTheme="minorHAnsi" w:eastAsia="Times New Roman" w:hAnsiTheme="minorHAnsi" w:cstheme="minorHAnsi"/>
          <w:sz w:val="23"/>
          <w:szCs w:val="23"/>
        </w:rPr>
        <w:t>akwalifikowaną</w:t>
      </w:r>
      <w:proofErr w:type="spellEnd"/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do nagrody zostanie przyznana suma w wysokości uzależnionej od </w:t>
      </w:r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>punktacji ministerialnej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>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Wysokości nagród odpowiadające wysokości uzyskanej punktacji Ministerstwa Nauki i Szkolnictwa Wyższego"/>
      </w:tblPr>
      <w:tblGrid>
        <w:gridCol w:w="3543"/>
        <w:gridCol w:w="3544"/>
      </w:tblGrid>
      <w:tr w:rsidR="00A54B98" w:rsidRPr="00A54B98" w:rsidTr="0064563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C7" w:rsidRPr="00A54B98" w:rsidRDefault="00352D3A" w:rsidP="00645634">
            <w:pPr>
              <w:spacing w:after="0" w:line="312" w:lineRule="auto"/>
              <w:contextualSpacing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A54B98">
              <w:rPr>
                <w:rFonts w:asciiTheme="minorHAnsi" w:hAnsiTheme="minorHAnsi" w:cstheme="minorHAnsi"/>
                <w:bCs/>
                <w:sz w:val="23"/>
                <w:szCs w:val="23"/>
              </w:rPr>
              <w:t>Punktacja ministerialna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3C7" w:rsidRPr="00A54B98" w:rsidRDefault="006043C7" w:rsidP="00645634">
            <w:pPr>
              <w:spacing w:after="0" w:line="312" w:lineRule="auto"/>
              <w:contextualSpacing/>
              <w:rPr>
                <w:rFonts w:asciiTheme="minorHAnsi" w:hAnsiTheme="minorHAnsi" w:cstheme="minorHAnsi"/>
                <w:sz w:val="23"/>
                <w:szCs w:val="23"/>
              </w:rPr>
            </w:pPr>
            <w:r w:rsidRPr="00A54B98">
              <w:rPr>
                <w:rFonts w:asciiTheme="minorHAnsi" w:hAnsiTheme="minorHAnsi" w:cstheme="minorHAnsi"/>
                <w:sz w:val="23"/>
                <w:szCs w:val="23"/>
              </w:rPr>
              <w:t>Kwota nagrody w PLN</w:t>
            </w:r>
          </w:p>
        </w:tc>
      </w:tr>
      <w:tr w:rsidR="00A54B98" w:rsidRPr="00A54B98" w:rsidTr="0064563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C7" w:rsidRPr="00A54B98" w:rsidRDefault="006043C7" w:rsidP="00645634">
            <w:pPr>
              <w:spacing w:after="0" w:line="312" w:lineRule="auto"/>
              <w:contextualSpacing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A54B98">
              <w:rPr>
                <w:rFonts w:asciiTheme="minorHAnsi" w:hAnsiTheme="minorHAnsi" w:cstheme="minorHAnsi"/>
                <w:bCs/>
                <w:sz w:val="23"/>
                <w:szCs w:val="23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3C7" w:rsidRPr="00A54B98" w:rsidRDefault="006043C7" w:rsidP="00645634">
            <w:pPr>
              <w:spacing w:after="0" w:line="312" w:lineRule="auto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A54B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3000 </w:t>
            </w:r>
            <w:r w:rsidRPr="00A54B98">
              <w:rPr>
                <w:rFonts w:asciiTheme="minorHAnsi" w:hAnsiTheme="minorHAnsi" w:cstheme="minorHAnsi"/>
                <w:sz w:val="23"/>
                <w:szCs w:val="23"/>
              </w:rPr>
              <w:t>x</w:t>
            </w:r>
            <w:r w:rsidRPr="00A54B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e</w:t>
            </w:r>
          </w:p>
        </w:tc>
      </w:tr>
      <w:tr w:rsidR="00A54B98" w:rsidRPr="00A54B98" w:rsidTr="0064563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C7" w:rsidRPr="00A54B98" w:rsidRDefault="006043C7" w:rsidP="00645634">
            <w:pPr>
              <w:spacing w:after="0" w:line="312" w:lineRule="auto"/>
              <w:contextualSpacing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A54B98">
              <w:rPr>
                <w:rFonts w:asciiTheme="minorHAnsi" w:hAnsiTheme="minorHAnsi" w:cstheme="minorHAnsi"/>
                <w:bCs/>
                <w:sz w:val="23"/>
                <w:szCs w:val="23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3C7" w:rsidRPr="00A54B98" w:rsidRDefault="006043C7" w:rsidP="00645634">
            <w:pPr>
              <w:spacing w:after="0" w:line="312" w:lineRule="auto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A54B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6000 </w:t>
            </w:r>
            <w:r w:rsidRPr="00A54B98">
              <w:rPr>
                <w:rFonts w:asciiTheme="minorHAnsi" w:hAnsiTheme="minorHAnsi" w:cstheme="minorHAnsi"/>
                <w:sz w:val="23"/>
                <w:szCs w:val="23"/>
              </w:rPr>
              <w:t xml:space="preserve">x </w:t>
            </w:r>
            <w:r w:rsidRPr="00A54B98">
              <w:rPr>
                <w:rFonts w:asciiTheme="minorHAnsi" w:hAnsiTheme="minorHAnsi" w:cstheme="minorHAnsi"/>
                <w:b/>
                <w:sz w:val="23"/>
                <w:szCs w:val="23"/>
              </w:rPr>
              <w:t>e</w:t>
            </w:r>
          </w:p>
        </w:tc>
      </w:tr>
      <w:tr w:rsidR="00A54B98" w:rsidRPr="00A54B98" w:rsidTr="00645634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C7" w:rsidRPr="00A54B98" w:rsidRDefault="006043C7" w:rsidP="00645634">
            <w:pPr>
              <w:spacing w:after="0" w:line="312" w:lineRule="auto"/>
              <w:contextualSpacing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A54B98">
              <w:rPr>
                <w:rFonts w:asciiTheme="minorHAnsi" w:hAnsiTheme="minorHAnsi" w:cstheme="minorHAnsi"/>
                <w:bCs/>
                <w:sz w:val="23"/>
                <w:szCs w:val="23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43C7" w:rsidRPr="00A54B98" w:rsidRDefault="006043C7" w:rsidP="00645634">
            <w:pPr>
              <w:spacing w:after="0" w:line="312" w:lineRule="auto"/>
              <w:contextualSpacing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A54B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15 000 </w:t>
            </w:r>
            <w:r w:rsidRPr="00A54B98">
              <w:rPr>
                <w:rFonts w:asciiTheme="minorHAnsi" w:hAnsiTheme="minorHAnsi" w:cstheme="minorHAnsi"/>
                <w:sz w:val="23"/>
                <w:szCs w:val="23"/>
              </w:rPr>
              <w:t>x</w:t>
            </w:r>
            <w:r w:rsidRPr="00A54B9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e</w:t>
            </w:r>
          </w:p>
        </w:tc>
      </w:tr>
    </w:tbl>
    <w:p w:rsidR="006043C7" w:rsidRPr="00A54B98" w:rsidRDefault="006043C7" w:rsidP="00AB4EFE">
      <w:pPr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>e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– współczynnik uzależniony od budżetu przeznaczonego na nagrody w danym roku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br/>
        <w:t xml:space="preserve">i liczby prac zgłoszonych do nagrody. </w:t>
      </w:r>
    </w:p>
    <w:p w:rsidR="006043C7" w:rsidRPr="00A54B98" w:rsidRDefault="006043C7" w:rsidP="00AB4EFE">
      <w:pPr>
        <w:numPr>
          <w:ilvl w:val="3"/>
          <w:numId w:val="15"/>
        </w:numPr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Jeżeli</w:t>
      </w:r>
      <w:r w:rsidRPr="00A54B98">
        <w:rPr>
          <w:rFonts w:asciiTheme="minorHAnsi" w:hAnsiTheme="minorHAnsi" w:cstheme="minorHAnsi"/>
          <w:strike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sz w:val="23"/>
          <w:szCs w:val="23"/>
        </w:rPr>
        <w:t>praca ma charakter zespołowy do nagrody finansowej uwzględnia się procentowy udział  współautora w danej pracy. Za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ustalenie procentowego udziału poszczególnych członków zespołu odpowiedzialna jest osoba składająca wniosek. W podziale powinni być uwzględnieni </w:t>
      </w: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 xml:space="preserve">wszyscy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>współautorzy uprawnieni do nagrody finansowej.</w:t>
      </w:r>
    </w:p>
    <w:p w:rsidR="006043C7" w:rsidRPr="00A54B98" w:rsidRDefault="006043C7" w:rsidP="00AB4EFE">
      <w:pPr>
        <w:numPr>
          <w:ilvl w:val="3"/>
          <w:numId w:val="15"/>
        </w:numPr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Ustala się minimalną łączną liczbę punktów ze wszystkich publikacji, w oparciu o  udział procentowy współautora w pracy, uprawniających do otrzymania nagrody finansowej na poziomie powyżej 10 punktów. </w:t>
      </w:r>
    </w:p>
    <w:p w:rsidR="006043C7" w:rsidRPr="00A54B98" w:rsidRDefault="006043C7" w:rsidP="00AB4EFE">
      <w:pPr>
        <w:numPr>
          <w:ilvl w:val="3"/>
          <w:numId w:val="15"/>
        </w:numPr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>Dodatkowo osoby, które otrzymały nagrodę finansową otrzymają dyplom, potwierdzający otrzymanie nagrody za osiągnięcia naukowe Rektora ze wskazaniem stopnia nagrody.</w:t>
      </w:r>
    </w:p>
    <w:p w:rsidR="006043C7" w:rsidRPr="00A54B98" w:rsidRDefault="006043C7" w:rsidP="00AB4EFE">
      <w:pPr>
        <w:numPr>
          <w:ilvl w:val="3"/>
          <w:numId w:val="15"/>
        </w:numPr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Przy ustalaniu stopnia nagrody Rektora jest brana pod uwagę pełna punktacja każdej pracy, czyli każdy współautor otrzymuje punkty </w:t>
      </w:r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>ministerialne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przyznane za publikację </w:t>
      </w:r>
      <w:r w:rsidR="001C1E5A" w:rsidRPr="00A54B98">
        <w:rPr>
          <w:rFonts w:asciiTheme="minorHAnsi" w:eastAsia="Times New Roman" w:hAnsiTheme="minorHAnsi" w:cstheme="minorHAnsi"/>
          <w:sz w:val="23"/>
          <w:szCs w:val="23"/>
        </w:rPr>
        <w:br/>
      </w:r>
      <w:r w:rsidRPr="00A54B98">
        <w:rPr>
          <w:rFonts w:asciiTheme="minorHAnsi" w:eastAsia="Times New Roman" w:hAnsiTheme="minorHAnsi" w:cstheme="minorHAnsi"/>
          <w:sz w:val="23"/>
          <w:szCs w:val="23"/>
        </w:rPr>
        <w:t>w danym czasopiśmie.</w:t>
      </w:r>
    </w:p>
    <w:p w:rsidR="006043C7" w:rsidRPr="00A54B98" w:rsidRDefault="006043C7" w:rsidP="00AB4EFE">
      <w:pPr>
        <w:numPr>
          <w:ilvl w:val="3"/>
          <w:numId w:val="15"/>
        </w:numPr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Punktacja przypadająca na poszczególnych autorów nagrodzonych prac zostanie uporządkowana od wartości najwyższej do najniższej. Nagrodę I </w:t>
      </w: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>stopnia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otrzymają osoby z 1/3 „górnej” listy, II </w:t>
      </w: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>stopnia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z 1/3 „środkowej” listy i III </w:t>
      </w: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>stopnia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z 1/3 „dolnej” listy. Autorzy prac opublikowanych w czasopiśmie o </w:t>
      </w:r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>punktacji ministerialnej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 200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lastRenderedPageBreak/>
        <w:t xml:space="preserve">automatycznie otrzymują nagrodę JM Rektora I stopnia, niezależnie od łącznej punktacji uzyskanej za wszystkie prace. </w:t>
      </w:r>
    </w:p>
    <w:p w:rsidR="006043C7" w:rsidRPr="00A54B98" w:rsidRDefault="006043C7" w:rsidP="006043C7">
      <w:pPr>
        <w:pStyle w:val="Akapitzlist"/>
        <w:numPr>
          <w:ilvl w:val="0"/>
          <w:numId w:val="18"/>
        </w:numPr>
        <w:spacing w:after="0" w:line="312" w:lineRule="auto"/>
        <w:ind w:left="426"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Za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pozyskanie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dla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Uczelni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środków finansowych z instytucji zewnętrznych na realizację projektów naukowych: </w:t>
      </w:r>
    </w:p>
    <w:p w:rsidR="006043C7" w:rsidRPr="00A54B98" w:rsidRDefault="006043C7" w:rsidP="00AB4EFE">
      <w:pPr>
        <w:pStyle w:val="Akapitzlist"/>
        <w:numPr>
          <w:ilvl w:val="0"/>
          <w:numId w:val="22"/>
        </w:numPr>
        <w:spacing w:after="0" w:line="312" w:lineRule="auto"/>
        <w:ind w:left="851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Nauczyciele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akademiccy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mogą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ubiegać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się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o:</w:t>
      </w:r>
    </w:p>
    <w:p w:rsidR="006043C7" w:rsidRPr="00A54B98" w:rsidRDefault="006043C7" w:rsidP="00AB4EFE">
      <w:pPr>
        <w:numPr>
          <w:ilvl w:val="0"/>
          <w:numId w:val="10"/>
        </w:numPr>
        <w:spacing w:after="0" w:line="312" w:lineRule="auto"/>
        <w:ind w:left="1134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b/>
          <w:sz w:val="23"/>
          <w:szCs w:val="23"/>
        </w:rPr>
        <w:t>nagrodę naukową I stopnia</w:t>
      </w:r>
      <w:r w:rsidRPr="00A54B98">
        <w:rPr>
          <w:rFonts w:asciiTheme="minorHAnsi" w:hAnsiTheme="minorHAnsi" w:cstheme="minorHAnsi"/>
          <w:sz w:val="23"/>
          <w:szCs w:val="23"/>
        </w:rPr>
        <w:t xml:space="preserve"> - 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20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>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w przypadku, gdy jako kierownicy projektu lub (w przypadku projektów wieloośrodkowych) osoby koordynujące zadanie projektu z ramienia UMB pozyskają dla Uczelni środki finansowe 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co najmniej 1 000 000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z instytucji zewnętrznych (NCN, NCBR, instytucje naukowe, przedsiębiorcy polscy i zagraniczni, darczyńcy, instytucje i organizacje europejskie i światowe, zagraniczne agencje finansujące badania, instytucje ministerialne, rządowe (polskie i zagraniczne), samorządowe, fundacje, stowarzyszenia, towarzystwa </w:t>
      </w:r>
      <w:r w:rsidR="00AB4EFE" w:rsidRPr="00A54B98">
        <w:rPr>
          <w:rFonts w:asciiTheme="minorHAnsi" w:hAnsiTheme="minorHAnsi" w:cstheme="minorHAnsi"/>
          <w:sz w:val="23"/>
          <w:szCs w:val="23"/>
        </w:rPr>
        <w:t>naukowe, organizacje pacjentów),</w:t>
      </w:r>
    </w:p>
    <w:p w:rsidR="006043C7" w:rsidRPr="00A54B98" w:rsidRDefault="006043C7" w:rsidP="00AB4EFE">
      <w:pPr>
        <w:numPr>
          <w:ilvl w:val="0"/>
          <w:numId w:val="10"/>
        </w:numPr>
        <w:spacing w:after="0" w:line="312" w:lineRule="auto"/>
        <w:ind w:left="1134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b/>
          <w:sz w:val="23"/>
          <w:szCs w:val="23"/>
        </w:rPr>
        <w:t>nagrodę naukową II</w:t>
      </w:r>
      <w:r w:rsidRPr="00A54B98">
        <w:rPr>
          <w:rFonts w:asciiTheme="minorHAnsi" w:hAnsiTheme="minorHAnsi" w:cstheme="minorHAnsi"/>
          <w:b/>
          <w:sz w:val="23"/>
          <w:szCs w:val="23"/>
          <w:vertAlign w:val="superscript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>stopnia</w:t>
      </w:r>
      <w:r w:rsidRPr="00A54B98">
        <w:rPr>
          <w:rFonts w:asciiTheme="minorHAnsi" w:hAnsiTheme="minorHAnsi" w:cstheme="minorHAnsi"/>
          <w:sz w:val="23"/>
          <w:szCs w:val="23"/>
        </w:rPr>
        <w:t xml:space="preserve"> - 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15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>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w przypadku, gdy jako kierownicy projektu lub (w przypadku projektów wieloośrodkowych) osoby koordynujące zadanie projektu z ramienia UMB pozyskają dla Uczelni środki finansowe 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co najmniej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>300 000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– </w:t>
      </w:r>
      <w:r w:rsidRPr="00A54B98">
        <w:rPr>
          <w:rFonts w:asciiTheme="minorHAnsi" w:hAnsiTheme="minorHAnsi" w:cstheme="minorHAnsi"/>
          <w:b/>
          <w:sz w:val="23"/>
          <w:szCs w:val="23"/>
        </w:rPr>
        <w:t>do 999 999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z instytucji zewnętrznych (NCN, NCBR, instytucje naukowe, przedsiębiorcy polscy i zagraniczni, darczyńcy, instytucje i organizacje europejskie i światowe, zagraniczne agencje finansujące badania, instytucje ministerialne, rządowe (polskie i zagraniczne), samorządowe, fundacje, stowarzyszenia, towarzystwa </w:t>
      </w:r>
      <w:r w:rsidR="00AB4EFE" w:rsidRPr="00A54B98">
        <w:rPr>
          <w:rFonts w:asciiTheme="minorHAnsi" w:hAnsiTheme="minorHAnsi" w:cstheme="minorHAnsi"/>
          <w:sz w:val="23"/>
          <w:szCs w:val="23"/>
        </w:rPr>
        <w:t>naukowe, organizacje pacjentów),</w:t>
      </w:r>
    </w:p>
    <w:p w:rsidR="006043C7" w:rsidRPr="00A54B98" w:rsidRDefault="006043C7" w:rsidP="00AB4EFE">
      <w:pPr>
        <w:numPr>
          <w:ilvl w:val="0"/>
          <w:numId w:val="10"/>
        </w:numPr>
        <w:spacing w:after="0" w:line="312" w:lineRule="auto"/>
        <w:ind w:left="1134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b/>
          <w:sz w:val="23"/>
          <w:szCs w:val="23"/>
        </w:rPr>
        <w:t>nagrodę naukową III stopnia</w:t>
      </w:r>
      <w:r w:rsidRPr="00A54B98">
        <w:rPr>
          <w:rFonts w:asciiTheme="minorHAnsi" w:hAnsiTheme="minorHAnsi" w:cstheme="minorHAnsi"/>
          <w:sz w:val="23"/>
          <w:szCs w:val="23"/>
        </w:rPr>
        <w:t xml:space="preserve"> - 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10 000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w przypadku, gdy jako kierownicy projektu lub (w przypadku projektów wieloośrodkowych) osoby koordynujące zadanie projektu z ramienia UMB pozyskają dla Uczelni środki finansowe 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co najmniej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>75 000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– </w:t>
      </w:r>
      <w:r w:rsidRPr="00A54B98">
        <w:rPr>
          <w:rFonts w:asciiTheme="minorHAnsi" w:hAnsiTheme="minorHAnsi" w:cstheme="minorHAnsi"/>
          <w:b/>
          <w:sz w:val="23"/>
          <w:szCs w:val="23"/>
        </w:rPr>
        <w:t>do 299 999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z instytucji zewnętrznych (NCN, NCBR, instytucje naukowe, przedsiębiorcy polscy i zagraniczni, darczyńcy, instytucje i organizacje europejskie i światowe, zagraniczne agencje finansujące badania, instytucje ministerialne, rządowe (polskie i zagraniczne), samorządowe, fundacje, stowarzyszenia, towarzystwa naukowe, organizacje pacjentów).</w:t>
      </w:r>
    </w:p>
    <w:p w:rsidR="006043C7" w:rsidRPr="00A54B98" w:rsidRDefault="006043C7" w:rsidP="00AB4EFE">
      <w:pPr>
        <w:pStyle w:val="Akapitzlist"/>
        <w:numPr>
          <w:ilvl w:val="0"/>
          <w:numId w:val="22"/>
        </w:numPr>
        <w:spacing w:after="0" w:line="312" w:lineRule="auto"/>
        <w:ind w:left="851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Nauczyciele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akademiccy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będący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promotorami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/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opiekunami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naukowymi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doktorantów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mogą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ubiegać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się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o:</w:t>
      </w:r>
    </w:p>
    <w:p w:rsidR="006043C7" w:rsidRPr="00A54B98" w:rsidRDefault="006043C7" w:rsidP="00AB4EFE">
      <w:pPr>
        <w:pStyle w:val="Akapitzlist"/>
        <w:numPr>
          <w:ilvl w:val="1"/>
          <w:numId w:val="23"/>
        </w:numPr>
        <w:spacing w:after="0" w:line="312" w:lineRule="auto"/>
        <w:ind w:left="1134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nagrodę</w:t>
      </w:r>
      <w:proofErr w:type="spellEnd"/>
      <w:r w:rsidRPr="00A54B98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naukową</w:t>
      </w:r>
      <w:proofErr w:type="spellEnd"/>
      <w:r w:rsidRPr="00A54B98">
        <w:rPr>
          <w:rFonts w:asciiTheme="minorHAnsi" w:hAnsiTheme="minorHAnsi" w:cstheme="minorHAnsi"/>
          <w:b/>
          <w:sz w:val="23"/>
          <w:szCs w:val="23"/>
        </w:rPr>
        <w:t xml:space="preserve"> I </w:t>
      </w: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stopnia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 xml:space="preserve"> - </w:t>
      </w:r>
      <w:r w:rsidRPr="00A54B98">
        <w:rPr>
          <w:rFonts w:asciiTheme="minorHAnsi" w:hAnsiTheme="minorHAnsi" w:cstheme="minorHAnsi"/>
          <w:sz w:val="23"/>
          <w:szCs w:val="23"/>
        </w:rPr>
        <w:t xml:space="preserve">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15 000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w przypadku, gdy ich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podopieczni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jako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kierownicy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projektu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lub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(w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przypadku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projektów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wieloośrodkowych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)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osoby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koordynujące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zadanie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projektu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z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ramienia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UMB pozyskają dla Uczelni środki finansowe o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co najmniej 1 000 000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z instytucji zewnętrznych (NCN, NCBR, instytucje naukowe, przedsiębiorcy polscy i zagraniczni, </w:t>
      </w:r>
      <w:r w:rsidRPr="00A54B98">
        <w:rPr>
          <w:rFonts w:asciiTheme="minorHAnsi" w:hAnsiTheme="minorHAnsi" w:cstheme="minorHAnsi"/>
          <w:sz w:val="23"/>
          <w:szCs w:val="23"/>
        </w:rPr>
        <w:lastRenderedPageBreak/>
        <w:t xml:space="preserve">darczyńcy, instytucje i organizacje europejskie i światowe, zagraniczne agencje finansujące badania, instytucje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ministerialne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rządowe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polskie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zagraniczne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),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samorządowe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fundacje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stowarzyszenia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towarzystwa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naukowe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organizacje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pacjentów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>),</w:t>
      </w:r>
    </w:p>
    <w:p w:rsidR="006043C7" w:rsidRPr="00A54B98" w:rsidRDefault="006043C7" w:rsidP="001C1E5A">
      <w:pPr>
        <w:pStyle w:val="Akapitzlist"/>
        <w:numPr>
          <w:ilvl w:val="1"/>
          <w:numId w:val="23"/>
        </w:numPr>
        <w:spacing w:after="0" w:line="312" w:lineRule="auto"/>
        <w:ind w:left="1134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nagrodę</w:t>
      </w:r>
      <w:proofErr w:type="spellEnd"/>
      <w:r w:rsidRPr="00A54B98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naukową</w:t>
      </w:r>
      <w:proofErr w:type="spellEnd"/>
      <w:r w:rsidRPr="00A54B98">
        <w:rPr>
          <w:rFonts w:asciiTheme="minorHAnsi" w:hAnsiTheme="minorHAnsi" w:cstheme="minorHAnsi"/>
          <w:b/>
          <w:sz w:val="23"/>
          <w:szCs w:val="23"/>
        </w:rPr>
        <w:t xml:space="preserve"> II </w:t>
      </w: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stopnia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- 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10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>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w przypadku, gdy ich podopieczni jako kierownicy projektu lub (w przypadku projektów wieloośrodkowych) osoby koordynujące zadanie projektu z ramienia UMB pozyskają dla Uczelni środki finansowe o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co najmniej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>300 000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– </w:t>
      </w:r>
      <w:r w:rsidRPr="00A54B98">
        <w:rPr>
          <w:rFonts w:asciiTheme="minorHAnsi" w:hAnsiTheme="minorHAnsi" w:cstheme="minorHAnsi"/>
          <w:b/>
          <w:sz w:val="23"/>
          <w:szCs w:val="23"/>
        </w:rPr>
        <w:t>do 999 999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sz w:val="23"/>
          <w:szCs w:val="23"/>
        </w:rPr>
        <w:br/>
        <w:t xml:space="preserve">z instytucji zewnętrznych (NCN, NCBR, instytucje naukowe, przedsiębiorcy polscy </w:t>
      </w:r>
      <w:r w:rsidRPr="00A54B98">
        <w:rPr>
          <w:rFonts w:asciiTheme="minorHAnsi" w:hAnsiTheme="minorHAnsi" w:cstheme="minorHAnsi"/>
          <w:sz w:val="23"/>
          <w:szCs w:val="23"/>
        </w:rPr>
        <w:br/>
        <w:t xml:space="preserve">i zagraniczni, darczyńcy, instytucje i organizacje europejskie i światowe, zagraniczne agencje finansujące badania, instytucje ministerialne, rządowe (polskie i zagraniczne), samorządowe, fundacje, stowarzyszenia, towarzystwa </w:t>
      </w:r>
      <w:r w:rsidR="001C1E5A" w:rsidRPr="00A54B98">
        <w:rPr>
          <w:rFonts w:asciiTheme="minorHAnsi" w:hAnsiTheme="minorHAnsi" w:cstheme="minorHAnsi"/>
          <w:sz w:val="23"/>
          <w:szCs w:val="23"/>
        </w:rPr>
        <w:t>naukowe, organizacje pacjentów),</w:t>
      </w:r>
    </w:p>
    <w:p w:rsidR="006043C7" w:rsidRPr="00A54B98" w:rsidRDefault="006043C7" w:rsidP="001C1E5A">
      <w:pPr>
        <w:pStyle w:val="Akapitzlist"/>
        <w:numPr>
          <w:ilvl w:val="1"/>
          <w:numId w:val="23"/>
        </w:numPr>
        <w:spacing w:after="0" w:line="312" w:lineRule="auto"/>
        <w:ind w:left="1134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nagrodę</w:t>
      </w:r>
      <w:proofErr w:type="spellEnd"/>
      <w:r w:rsidRPr="00A54B98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naukową</w:t>
      </w:r>
      <w:proofErr w:type="spellEnd"/>
      <w:r w:rsidRPr="00A54B98">
        <w:rPr>
          <w:rFonts w:asciiTheme="minorHAnsi" w:hAnsiTheme="minorHAnsi" w:cstheme="minorHAnsi"/>
          <w:b/>
          <w:sz w:val="23"/>
          <w:szCs w:val="23"/>
        </w:rPr>
        <w:t xml:space="preserve"> III </w:t>
      </w:r>
      <w:proofErr w:type="spellStart"/>
      <w:r w:rsidRPr="00A54B98">
        <w:rPr>
          <w:rFonts w:asciiTheme="minorHAnsi" w:hAnsiTheme="minorHAnsi" w:cstheme="minorHAnsi"/>
          <w:b/>
          <w:sz w:val="23"/>
          <w:szCs w:val="23"/>
        </w:rPr>
        <w:t>stopnia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 - w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5 000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w przypadku, gdy ich podopieczni jako kierownicy projektu lub (w przypadku projektów wieloośrodkowych) osoby koordynujące zadanie projektu z ramienia UMB pozyskają dla Uczelni środki finansowe o wysokości </w:t>
      </w:r>
      <w:r w:rsidRPr="00A54B98">
        <w:rPr>
          <w:rFonts w:asciiTheme="minorHAnsi" w:hAnsiTheme="minorHAnsi" w:cstheme="minorHAnsi"/>
          <w:b/>
          <w:sz w:val="23"/>
          <w:szCs w:val="23"/>
        </w:rPr>
        <w:t>co najmniej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b/>
          <w:sz w:val="23"/>
          <w:szCs w:val="23"/>
        </w:rPr>
        <w:t>75 000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– </w:t>
      </w:r>
      <w:r w:rsidRPr="00A54B98">
        <w:rPr>
          <w:rFonts w:asciiTheme="minorHAnsi" w:hAnsiTheme="minorHAnsi" w:cstheme="minorHAnsi"/>
          <w:b/>
          <w:sz w:val="23"/>
          <w:szCs w:val="23"/>
        </w:rPr>
        <w:t>do 299 999 zł</w:t>
      </w:r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r w:rsidRPr="00A54B98">
        <w:rPr>
          <w:rFonts w:asciiTheme="minorHAnsi" w:hAnsiTheme="minorHAnsi" w:cstheme="minorHAnsi"/>
          <w:sz w:val="23"/>
          <w:szCs w:val="23"/>
        </w:rPr>
        <w:br/>
        <w:t xml:space="preserve">z instytucji zewnętrznych (NCN, NCBR, instytucje naukowe, przedsiębiorcy polscy </w:t>
      </w:r>
      <w:r w:rsidRPr="00A54B98">
        <w:rPr>
          <w:rFonts w:asciiTheme="minorHAnsi" w:hAnsiTheme="minorHAnsi" w:cstheme="minorHAnsi"/>
          <w:sz w:val="23"/>
          <w:szCs w:val="23"/>
        </w:rPr>
        <w:br/>
        <w:t>i zagraniczni, darczyńcy, instytucje i organizacje europejskie i światowe, zagraniczne agencje finansujące badania, instytucje ministerialne, rządowe (polskie i zagraniczne), samorządowe, fundacje, stowarzyszenia, towarzystwa naukowe, organizacje pacjentów).</w:t>
      </w:r>
    </w:p>
    <w:p w:rsidR="006043C7" w:rsidRPr="00A54B98" w:rsidRDefault="006043C7" w:rsidP="001C1E5A">
      <w:pPr>
        <w:pStyle w:val="Akapitzlist"/>
        <w:numPr>
          <w:ilvl w:val="0"/>
          <w:numId w:val="22"/>
        </w:numPr>
        <w:spacing w:after="0" w:line="312" w:lineRule="auto"/>
        <w:ind w:left="851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Warunkiem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niezbędnym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do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ubiegania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się o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nagrodę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jest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realizacja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projektu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przez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UMB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oraz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podpisanie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umowy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 xml:space="preserve"> z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instytucją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finansującą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>.</w:t>
      </w:r>
    </w:p>
    <w:p w:rsidR="006043C7" w:rsidRPr="00A54B98" w:rsidRDefault="006043C7" w:rsidP="001C1E5A">
      <w:pPr>
        <w:pStyle w:val="Akapitzlist"/>
        <w:numPr>
          <w:ilvl w:val="0"/>
          <w:numId w:val="22"/>
        </w:numPr>
        <w:spacing w:after="0" w:line="312" w:lineRule="auto"/>
        <w:ind w:left="851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Nauczyciel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może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ubiegać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się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o nagrodę w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roku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następnym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po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roku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, w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którym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została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podpisana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umowa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realizację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projektu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>.</w:t>
      </w:r>
    </w:p>
    <w:p w:rsidR="006043C7" w:rsidRPr="00A54B98" w:rsidRDefault="006043C7" w:rsidP="001C1E5A">
      <w:pPr>
        <w:pStyle w:val="Akapitzlist"/>
        <w:numPr>
          <w:ilvl w:val="0"/>
          <w:numId w:val="22"/>
        </w:numPr>
        <w:spacing w:after="0" w:line="312" w:lineRule="auto"/>
        <w:ind w:left="851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Nagrodę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za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dany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projekt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można uzyskać tylko jeden raz. </w:t>
      </w:r>
    </w:p>
    <w:p w:rsidR="006043C7" w:rsidRPr="00A54B98" w:rsidRDefault="006043C7" w:rsidP="001C1E5A">
      <w:pPr>
        <w:pStyle w:val="Akapitzlist"/>
        <w:numPr>
          <w:ilvl w:val="0"/>
          <w:numId w:val="22"/>
        </w:numPr>
        <w:spacing w:after="0" w:line="312" w:lineRule="auto"/>
        <w:ind w:left="851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Przy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ocenie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wniosku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o nagrodę bierze się pod uwagę projekt/y niezależnie od tego czy w dacie ubiegania się o nagrodę kierownik projektu/koordynator zadania ze strony UMB nadal posiada status doktoranta. </w:t>
      </w:r>
    </w:p>
    <w:p w:rsidR="006043C7" w:rsidRPr="00A54B98" w:rsidRDefault="006043C7" w:rsidP="001C1E5A">
      <w:pPr>
        <w:pStyle w:val="Akapitzlist"/>
        <w:numPr>
          <w:ilvl w:val="0"/>
          <w:numId w:val="22"/>
        </w:numPr>
        <w:spacing w:after="0" w:line="312" w:lineRule="auto"/>
        <w:ind w:left="851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Wniosek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nagrodę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naukową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za pozyskanie dla Uczelni środków finansowych </w:t>
      </w:r>
      <w:r w:rsidRPr="00A54B98">
        <w:rPr>
          <w:rFonts w:asciiTheme="minorHAnsi" w:hAnsiTheme="minorHAnsi" w:cstheme="minorHAnsi"/>
          <w:sz w:val="23"/>
          <w:szCs w:val="23"/>
        </w:rPr>
        <w:br/>
        <w:t xml:space="preserve">z instytucji zewnętrznych potwierdza właściwa jednostka w zależności od przedmiotu projektu (m.in. Dział Rozwoju i Ewaluacji ,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Uczelniane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Biuro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Transferu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Technologii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Dział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Projektów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Pomocowych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Dział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Adminis</w:t>
      </w:r>
      <w:r w:rsidR="001C1E5A" w:rsidRPr="00A54B98">
        <w:rPr>
          <w:rFonts w:asciiTheme="minorHAnsi" w:hAnsiTheme="minorHAnsi" w:cstheme="minorHAnsi"/>
          <w:sz w:val="23"/>
          <w:szCs w:val="23"/>
        </w:rPr>
        <w:t>tracyjno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 xml:space="preserve"> -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Gospodarczy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1C1E5A" w:rsidRPr="00A54B98">
        <w:rPr>
          <w:rFonts w:asciiTheme="minorHAnsi" w:hAnsiTheme="minorHAnsi" w:cstheme="minorHAnsi"/>
          <w:sz w:val="23"/>
          <w:szCs w:val="23"/>
        </w:rPr>
        <w:t>Usług</w:t>
      </w:r>
      <w:proofErr w:type="spellEnd"/>
      <w:r w:rsidR="001C1E5A" w:rsidRPr="00A54B98">
        <w:rPr>
          <w:rFonts w:asciiTheme="minorHAnsi" w:hAnsiTheme="minorHAnsi" w:cstheme="minorHAnsi"/>
          <w:sz w:val="23"/>
          <w:szCs w:val="23"/>
        </w:rPr>
        <w:t xml:space="preserve">), </w:t>
      </w:r>
      <w:r w:rsidRPr="00A54B98">
        <w:rPr>
          <w:rFonts w:asciiTheme="minorHAnsi" w:hAnsiTheme="minorHAnsi" w:cstheme="minorHAnsi"/>
          <w:sz w:val="23"/>
          <w:szCs w:val="23"/>
        </w:rPr>
        <w:t xml:space="preserve">a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akceptuje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Prorektor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ds.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Nauki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Rozwoju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>.</w:t>
      </w:r>
    </w:p>
    <w:p w:rsidR="006043C7" w:rsidRPr="00A54B98" w:rsidRDefault="006043C7" w:rsidP="001C1E5A">
      <w:pPr>
        <w:pStyle w:val="Akapitzlist"/>
        <w:numPr>
          <w:ilvl w:val="0"/>
          <w:numId w:val="22"/>
        </w:numPr>
        <w:spacing w:after="0" w:line="312" w:lineRule="auto"/>
        <w:ind w:left="851"/>
        <w:rPr>
          <w:rFonts w:asciiTheme="minorHAnsi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Wartości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projektów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potrzeby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ustalenia dolnych wartości progów kwotowych zaokrągla się w górę do pełnego tysiąca.</w:t>
      </w:r>
    </w:p>
    <w:p w:rsidR="006043C7" w:rsidRPr="00A54B98" w:rsidRDefault="006043C7" w:rsidP="006043C7">
      <w:pPr>
        <w:pStyle w:val="Akapitzlist"/>
        <w:numPr>
          <w:ilvl w:val="0"/>
          <w:numId w:val="18"/>
        </w:numPr>
        <w:spacing w:after="0" w:line="312" w:lineRule="auto"/>
        <w:ind w:left="426"/>
        <w:rPr>
          <w:rFonts w:asciiTheme="minorHAnsi" w:eastAsia="Times New Roman" w:hAnsiTheme="minorHAnsi" w:cstheme="minorHAnsi"/>
          <w:sz w:val="23"/>
          <w:szCs w:val="23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</w:rPr>
        <w:t>Nagrody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Rektora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za </w:t>
      </w:r>
      <w:proofErr w:type="spellStart"/>
      <w:r w:rsidRPr="00A54B98">
        <w:rPr>
          <w:rFonts w:asciiTheme="minorHAnsi" w:hAnsiTheme="minorHAnsi" w:cstheme="minorHAnsi"/>
          <w:sz w:val="23"/>
          <w:szCs w:val="23"/>
        </w:rPr>
        <w:t>osiągniecia</w:t>
      </w:r>
      <w:proofErr w:type="spellEnd"/>
      <w:r w:rsidRPr="00A54B98">
        <w:rPr>
          <w:rFonts w:asciiTheme="minorHAnsi" w:hAnsiTheme="minorHAnsi" w:cstheme="minorHAnsi"/>
          <w:sz w:val="23"/>
          <w:szCs w:val="23"/>
        </w:rPr>
        <w:t xml:space="preserve"> naukowe mogą być również przyznawane za:</w:t>
      </w:r>
    </w:p>
    <w:p w:rsidR="006043C7" w:rsidRPr="00A54B98" w:rsidRDefault="006043C7" w:rsidP="001C1E5A">
      <w:pPr>
        <w:numPr>
          <w:ilvl w:val="1"/>
          <w:numId w:val="16"/>
        </w:numPr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lastRenderedPageBreak/>
        <w:t xml:space="preserve">uzyskany dla UMB patent – wysokość nagrody odpowiada pracy o punktacji </w:t>
      </w:r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 xml:space="preserve">ministerialnej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>140</w:t>
      </w:r>
    </w:p>
    <w:p w:rsidR="006043C7" w:rsidRPr="00A54B98" w:rsidRDefault="006043C7" w:rsidP="001C1E5A">
      <w:pPr>
        <w:numPr>
          <w:ilvl w:val="1"/>
          <w:numId w:val="16"/>
        </w:numPr>
        <w:spacing w:after="0" w:line="312" w:lineRule="auto"/>
        <w:ind w:left="851"/>
        <w:contextualSpacing/>
        <w:rPr>
          <w:rFonts w:asciiTheme="minorHAnsi" w:eastAsia="Times New Roman" w:hAnsiTheme="minorHAnsi" w:cstheme="minorHAnsi"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sz w:val="23"/>
          <w:szCs w:val="23"/>
        </w:rPr>
        <w:t xml:space="preserve">wdrożony patent (licencję), którego właścicielem jest w całości lub w części UMB, zgodnie z zasadami parametryzacji określonymi w rozporządzeniu Ministra Nauki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br/>
        <w:t>i Szkolnictwa Wyższego w sprawie kryteriów i trybu przyznawania kategorii naukowej jednostkom naukowym – wy</w:t>
      </w:r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 xml:space="preserve">sokość nagrody odpowiada pracy </w:t>
      </w:r>
      <w:r w:rsidRPr="00A54B98">
        <w:rPr>
          <w:rFonts w:asciiTheme="minorHAnsi" w:eastAsia="Times New Roman" w:hAnsiTheme="minorHAnsi" w:cstheme="minorHAnsi"/>
          <w:sz w:val="23"/>
          <w:szCs w:val="23"/>
        </w:rPr>
        <w:t>o punktacji</w:t>
      </w:r>
      <w:r w:rsidR="00352D3A" w:rsidRPr="00A54B98">
        <w:rPr>
          <w:rFonts w:asciiTheme="minorHAnsi" w:eastAsia="Times New Roman" w:hAnsiTheme="minorHAnsi" w:cstheme="minorHAnsi"/>
          <w:sz w:val="23"/>
          <w:szCs w:val="23"/>
        </w:rPr>
        <w:t xml:space="preserve"> ministerialnej 200 </w:t>
      </w:r>
    </w:p>
    <w:p w:rsidR="006043C7" w:rsidRPr="00A54B98" w:rsidRDefault="006043C7" w:rsidP="001C1E5A">
      <w:pPr>
        <w:spacing w:after="0" w:line="312" w:lineRule="auto"/>
        <w:ind w:left="426"/>
        <w:contextualSpacing/>
        <w:rPr>
          <w:rFonts w:asciiTheme="minorHAnsi" w:hAnsiTheme="minorHAnsi" w:cstheme="minorHAnsi"/>
          <w:sz w:val="23"/>
          <w:szCs w:val="23"/>
          <w:lang w:val="en-GB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Wniosek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winien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zawierać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>:</w:t>
      </w:r>
    </w:p>
    <w:p w:rsidR="006043C7" w:rsidRPr="00A54B98" w:rsidRDefault="006043C7" w:rsidP="001C1E5A">
      <w:pPr>
        <w:numPr>
          <w:ilvl w:val="1"/>
          <w:numId w:val="12"/>
        </w:numPr>
        <w:spacing w:after="0" w:line="312" w:lineRule="auto"/>
        <w:ind w:left="851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podstawowe dane na temat projektu, </w:t>
      </w:r>
    </w:p>
    <w:p w:rsidR="006043C7" w:rsidRPr="00A54B98" w:rsidRDefault="006043C7" w:rsidP="001C1E5A">
      <w:pPr>
        <w:numPr>
          <w:ilvl w:val="1"/>
          <w:numId w:val="12"/>
        </w:numPr>
        <w:spacing w:after="0" w:line="312" w:lineRule="auto"/>
        <w:ind w:left="851"/>
        <w:contextualSpacing/>
        <w:rPr>
          <w:rFonts w:asciiTheme="minorHAnsi" w:hAnsiTheme="minorHAnsi" w:cstheme="minorHAnsi"/>
          <w:sz w:val="23"/>
          <w:szCs w:val="23"/>
          <w:lang w:val="en-GB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tytuł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projektu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wynalazczego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</w:p>
    <w:p w:rsidR="006043C7" w:rsidRPr="00A54B98" w:rsidRDefault="006043C7" w:rsidP="001C1E5A">
      <w:pPr>
        <w:numPr>
          <w:ilvl w:val="1"/>
          <w:numId w:val="12"/>
        </w:numPr>
        <w:spacing w:after="0" w:line="312" w:lineRule="auto"/>
        <w:ind w:left="851"/>
        <w:contextualSpacing/>
        <w:rPr>
          <w:rFonts w:asciiTheme="minorHAnsi" w:hAnsiTheme="minorHAnsi" w:cstheme="minorHAnsi"/>
          <w:sz w:val="23"/>
          <w:szCs w:val="23"/>
          <w:lang w:val="en-GB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numer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ewidencyjny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w UMB, </w:t>
      </w:r>
    </w:p>
    <w:p w:rsidR="006043C7" w:rsidRPr="00A54B98" w:rsidRDefault="006043C7" w:rsidP="001C1E5A">
      <w:pPr>
        <w:numPr>
          <w:ilvl w:val="1"/>
          <w:numId w:val="12"/>
        </w:numPr>
        <w:spacing w:after="0" w:line="312" w:lineRule="auto"/>
        <w:ind w:left="851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numer patentu lub prawa ochronnego, </w:t>
      </w:r>
    </w:p>
    <w:p w:rsidR="006043C7" w:rsidRPr="00A54B98" w:rsidRDefault="006043C7" w:rsidP="001C1E5A">
      <w:pPr>
        <w:numPr>
          <w:ilvl w:val="1"/>
          <w:numId w:val="12"/>
        </w:numPr>
        <w:spacing w:after="0" w:line="312" w:lineRule="auto"/>
        <w:ind w:left="851"/>
        <w:contextualSpacing/>
        <w:rPr>
          <w:rFonts w:asciiTheme="minorHAnsi" w:hAnsiTheme="minorHAnsi" w:cstheme="minorHAnsi"/>
          <w:sz w:val="23"/>
          <w:szCs w:val="23"/>
          <w:lang w:val="en-GB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wykaz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twórców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</w:p>
    <w:p w:rsidR="006043C7" w:rsidRPr="00A54B98" w:rsidRDefault="006043C7" w:rsidP="001C1E5A">
      <w:pPr>
        <w:numPr>
          <w:ilvl w:val="1"/>
          <w:numId w:val="12"/>
        </w:numPr>
        <w:spacing w:after="0" w:line="312" w:lineRule="auto"/>
        <w:ind w:left="851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numery i datę zawarcia umów związanych z projektem, </w:t>
      </w:r>
    </w:p>
    <w:p w:rsidR="006043C7" w:rsidRPr="00A54B98" w:rsidRDefault="006043C7" w:rsidP="001C1E5A">
      <w:pPr>
        <w:numPr>
          <w:ilvl w:val="1"/>
          <w:numId w:val="12"/>
        </w:numPr>
        <w:spacing w:after="0" w:line="312" w:lineRule="auto"/>
        <w:ind w:left="851"/>
        <w:contextualSpacing/>
        <w:rPr>
          <w:rFonts w:asciiTheme="minorHAnsi" w:hAnsiTheme="minorHAnsi" w:cstheme="minorHAnsi"/>
          <w:sz w:val="23"/>
          <w:szCs w:val="23"/>
          <w:lang w:val="en-GB"/>
        </w:rPr>
      </w:pP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datę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i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miejsce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54B98">
        <w:rPr>
          <w:rFonts w:asciiTheme="minorHAnsi" w:hAnsiTheme="minorHAnsi" w:cstheme="minorHAnsi"/>
          <w:sz w:val="23"/>
          <w:szCs w:val="23"/>
          <w:lang w:val="en-GB"/>
        </w:rPr>
        <w:t>wdrożenia</w:t>
      </w:r>
      <w:proofErr w:type="spellEnd"/>
      <w:r w:rsidRPr="00A54B98">
        <w:rPr>
          <w:rFonts w:asciiTheme="minorHAnsi" w:hAnsiTheme="minorHAnsi" w:cstheme="minorHAnsi"/>
          <w:sz w:val="23"/>
          <w:szCs w:val="23"/>
          <w:lang w:val="en-GB"/>
        </w:rPr>
        <w:t>,</w:t>
      </w:r>
    </w:p>
    <w:p w:rsidR="006043C7" w:rsidRPr="00A54B98" w:rsidRDefault="006043C7" w:rsidP="001C1E5A">
      <w:pPr>
        <w:numPr>
          <w:ilvl w:val="1"/>
          <w:numId w:val="12"/>
        </w:numPr>
        <w:spacing w:after="0" w:line="312" w:lineRule="auto"/>
        <w:ind w:left="851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udokumentowaną wysokość efektów ekonomicznych lub opis rodzaju efektów niewymiernych.</w:t>
      </w:r>
    </w:p>
    <w:p w:rsidR="006043C7" w:rsidRPr="00A54B98" w:rsidRDefault="006043C7" w:rsidP="00A63AD1">
      <w:pPr>
        <w:numPr>
          <w:ilvl w:val="3"/>
          <w:numId w:val="8"/>
        </w:numPr>
        <w:tabs>
          <w:tab w:val="clear" w:pos="2880"/>
        </w:tabs>
        <w:spacing w:after="0" w:line="312" w:lineRule="auto"/>
        <w:ind w:left="567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Wniosek o nagrodę za osiągnięcia naukowe w zakresie uzyskania lub wdrożenia patentu, powinien być potwierdzony przez Biuro Transferu Technologii.</w:t>
      </w:r>
    </w:p>
    <w:p w:rsidR="006043C7" w:rsidRPr="00A54B98" w:rsidRDefault="006043C7" w:rsidP="00A63AD1">
      <w:pPr>
        <w:numPr>
          <w:ilvl w:val="3"/>
          <w:numId w:val="8"/>
        </w:numPr>
        <w:tabs>
          <w:tab w:val="clear" w:pos="2880"/>
        </w:tabs>
        <w:spacing w:line="312" w:lineRule="auto"/>
        <w:ind w:left="567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Nagroda za osiągnięcia naukowe w zakresie uzyskania patentu zostanie przyznana </w:t>
      </w:r>
      <w:r w:rsidRPr="00A54B98">
        <w:rPr>
          <w:rFonts w:asciiTheme="minorHAnsi" w:hAnsiTheme="minorHAnsi" w:cstheme="minorHAnsi"/>
          <w:sz w:val="23"/>
          <w:szCs w:val="23"/>
        </w:rPr>
        <w:br/>
        <w:t>i wypłacona po otrzymaniu zaświadczenia z Urzędu Pa</w:t>
      </w:r>
      <w:r w:rsidR="00F916B2" w:rsidRPr="00A54B98">
        <w:rPr>
          <w:rFonts w:asciiTheme="minorHAnsi" w:hAnsiTheme="minorHAnsi" w:cstheme="minorHAnsi"/>
          <w:sz w:val="23"/>
          <w:szCs w:val="23"/>
        </w:rPr>
        <w:t>tentowego o przyznaniu patentu.</w:t>
      </w:r>
    </w:p>
    <w:p w:rsidR="006043C7" w:rsidRPr="00A54B98" w:rsidRDefault="006043C7" w:rsidP="000F3924">
      <w:pPr>
        <w:pStyle w:val="Nagwek1"/>
      </w:pPr>
      <w:r w:rsidRPr="00A54B98">
        <w:t>Nagrody za osiągnięcia dydaktyczne</w:t>
      </w:r>
    </w:p>
    <w:p w:rsidR="006043C7" w:rsidRPr="00A54B98" w:rsidRDefault="006043C7" w:rsidP="006043C7">
      <w:pPr>
        <w:spacing w:after="0" w:line="312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 xml:space="preserve">Wysokość nagród za osiągnięcia dydaktyczne i całokształt dorobku będzie zróżnicowana </w:t>
      </w:r>
      <w:r w:rsidRPr="00A54B98">
        <w:rPr>
          <w:rFonts w:asciiTheme="minorHAnsi" w:hAnsiTheme="minorHAnsi" w:cstheme="minorHAnsi"/>
          <w:sz w:val="23"/>
          <w:szCs w:val="23"/>
        </w:rPr>
        <w:br/>
        <w:t xml:space="preserve">(1 do 4,5 stawki). Stawka będzie ustalona przez Senacką Komisję ds. Nagród i Wyróżnień </w:t>
      </w:r>
      <w:r w:rsidRPr="00A54B98">
        <w:rPr>
          <w:rFonts w:asciiTheme="minorHAnsi" w:hAnsiTheme="minorHAnsi" w:cstheme="minorHAnsi"/>
          <w:sz w:val="23"/>
          <w:szCs w:val="23"/>
        </w:rPr>
        <w:br/>
        <w:t>w oparciu o przyznany na ten cel fundusz oraz liczbę złożonych wniosków spełniających kryteria kwalifikacyjne.</w:t>
      </w:r>
    </w:p>
    <w:p w:rsidR="006043C7" w:rsidRPr="00A54B98" w:rsidRDefault="006043C7" w:rsidP="00F916B2">
      <w:pPr>
        <w:spacing w:after="0" w:line="312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W przypadku spełnienia kryteriów do dwóch lub większej liczby nagród  dydaktycznych – nauczyciel otrzymuje nagrodę finansową będącą sumą poszczególnych nagród; natomiast dyplom za najwyższy stopień uzyskanej nagrody.</w:t>
      </w:r>
    </w:p>
    <w:p w:rsidR="006043C7" w:rsidRPr="00A54B98" w:rsidRDefault="006043C7" w:rsidP="00F916B2">
      <w:pPr>
        <w:pStyle w:val="Nagwek2"/>
      </w:pPr>
      <w:r w:rsidRPr="00A54B98">
        <w:t>Nagrody za osiągnięcia w pracy dydaktycznej:</w:t>
      </w:r>
    </w:p>
    <w:p w:rsidR="00F916B2" w:rsidRPr="00A54B98" w:rsidRDefault="00F916B2" w:rsidP="00F916B2">
      <w:pPr>
        <w:pStyle w:val="Akapitzlist"/>
        <w:numPr>
          <w:ilvl w:val="0"/>
          <w:numId w:val="24"/>
        </w:numPr>
        <w:ind w:left="993"/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(4,5 </w:t>
      </w:r>
      <w:proofErr w:type="spellStart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stawki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)</w:t>
      </w:r>
      <w:r w:rsidRPr="00A54B98">
        <w:rPr>
          <w:rFonts w:asciiTheme="minorHAnsi" w:hAnsiTheme="minorHAnsi" w:cstheme="minorHAnsi"/>
          <w:iCs/>
          <w:sz w:val="23"/>
          <w:szCs w:val="23"/>
        </w:rPr>
        <w:t xml:space="preserve"> po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jednej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dla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każdego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z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trzech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wydziałów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UMB - za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zdobycie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pierwszego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miejsca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w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konkursie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„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Najlepszy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Nauczyciel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Akademicki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>”;</w:t>
      </w:r>
    </w:p>
    <w:p w:rsidR="00F916B2" w:rsidRPr="00A54B98" w:rsidRDefault="00F916B2" w:rsidP="00F916B2">
      <w:pPr>
        <w:pStyle w:val="Akapitzlist"/>
        <w:numPr>
          <w:ilvl w:val="0"/>
          <w:numId w:val="24"/>
        </w:numPr>
        <w:ind w:left="993"/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(3 </w:t>
      </w:r>
      <w:proofErr w:type="spellStart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stawki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)</w:t>
      </w:r>
      <w:r w:rsidRPr="00A54B98">
        <w:rPr>
          <w:rFonts w:asciiTheme="minorHAnsi" w:hAnsiTheme="minorHAnsi" w:cstheme="minorHAnsi"/>
          <w:iCs/>
          <w:sz w:val="23"/>
          <w:szCs w:val="23"/>
        </w:rPr>
        <w:t xml:space="preserve"> po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jednej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dla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każdego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z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trzech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wydziałów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UMB - za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zdobycie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drugiego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miejsca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w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konkursie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„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Najlepszy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Nauczyciel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Akademicki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>”;</w:t>
      </w:r>
    </w:p>
    <w:p w:rsidR="00F916B2" w:rsidRPr="00A54B98" w:rsidRDefault="00F916B2" w:rsidP="00F916B2">
      <w:pPr>
        <w:pStyle w:val="Akapitzlist"/>
        <w:numPr>
          <w:ilvl w:val="0"/>
          <w:numId w:val="24"/>
        </w:numPr>
        <w:ind w:left="993"/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III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(1,5 </w:t>
      </w:r>
      <w:proofErr w:type="spellStart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stawki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)</w:t>
      </w:r>
      <w:r w:rsidRPr="00A54B98">
        <w:rPr>
          <w:rFonts w:asciiTheme="minorHAnsi" w:hAnsiTheme="minorHAnsi" w:cstheme="minorHAnsi"/>
          <w:iCs/>
          <w:sz w:val="23"/>
          <w:szCs w:val="23"/>
        </w:rPr>
        <w:t xml:space="preserve">, po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jednej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dla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każdego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z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trzech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wydziałów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UMB - za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zdobycie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trzeciego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miejsca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w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konkursie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„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Najlepszy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Nauczyciel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Akademicki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>”</w:t>
      </w:r>
    </w:p>
    <w:p w:rsidR="006043C7" w:rsidRPr="00A54B98" w:rsidRDefault="006043C7" w:rsidP="000F3924">
      <w:pPr>
        <w:spacing w:after="0" w:line="312" w:lineRule="auto"/>
        <w:contextualSpacing/>
        <w:rPr>
          <w:rFonts w:asciiTheme="minorHAnsi" w:hAnsiTheme="minorHAnsi" w:cstheme="minorHAnsi"/>
          <w:iCs/>
          <w:sz w:val="23"/>
          <w:szCs w:val="23"/>
        </w:rPr>
      </w:pPr>
      <w:r w:rsidRPr="00A54B98">
        <w:rPr>
          <w:rFonts w:asciiTheme="minorHAnsi" w:hAnsiTheme="minorHAnsi" w:cstheme="minorHAnsi"/>
          <w:iCs/>
          <w:sz w:val="23"/>
          <w:szCs w:val="23"/>
        </w:rPr>
        <w:lastRenderedPageBreak/>
        <w:t>Zasady wyłonienia „Najlepszego Nauczyciela Akademickiego” określa Regulamin Konkursu Nagroda Studentów Uniwersytetu Medycznego w Białymstoku, stanowiący załącznik do niniejszego Regulaminu.</w:t>
      </w:r>
    </w:p>
    <w:p w:rsidR="006043C7" w:rsidRPr="00A54B98" w:rsidRDefault="006043C7" w:rsidP="000F3924">
      <w:pPr>
        <w:pStyle w:val="Nagwek2"/>
      </w:pPr>
      <w:r w:rsidRPr="00A54B98">
        <w:t>Nagrody za podręczniki, monografie i rozdziały:</w:t>
      </w:r>
    </w:p>
    <w:p w:rsidR="00F916B2" w:rsidRPr="00A54B98" w:rsidRDefault="00F916B2" w:rsidP="000F3924">
      <w:pPr>
        <w:pStyle w:val="Akapitzlist"/>
        <w:numPr>
          <w:ilvl w:val="0"/>
          <w:numId w:val="25"/>
        </w:numPr>
        <w:spacing w:after="0" w:line="312" w:lineRule="auto"/>
        <w:ind w:left="993"/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(3 </w:t>
      </w:r>
      <w:proofErr w:type="spellStart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stawki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)</w:t>
      </w:r>
      <w:r w:rsidRPr="00A54B98">
        <w:rPr>
          <w:rFonts w:asciiTheme="minorHAnsi" w:hAnsiTheme="minorHAnsi" w:cstheme="minorHAnsi"/>
          <w:b/>
          <w:iCs/>
          <w:sz w:val="23"/>
          <w:szCs w:val="23"/>
        </w:rPr>
        <w:t>:</w:t>
      </w:r>
    </w:p>
    <w:p w:rsidR="00F916B2" w:rsidRPr="00A54B98" w:rsidRDefault="00F916B2" w:rsidP="000F3924">
      <w:pPr>
        <w:pStyle w:val="Akapitzlist"/>
        <w:numPr>
          <w:ilvl w:val="1"/>
          <w:numId w:val="25"/>
        </w:numPr>
        <w:spacing w:after="0" w:line="312" w:lineRule="auto"/>
      </w:pPr>
      <w:r w:rsidRPr="00A54B98">
        <w:rPr>
          <w:rFonts w:asciiTheme="minorHAnsi" w:hAnsiTheme="minorHAnsi" w:cstheme="minorHAnsi"/>
          <w:iCs/>
          <w:sz w:val="23"/>
          <w:szCs w:val="23"/>
          <w:lang w:val="pl-PL"/>
        </w:rPr>
        <w:t>za redakcję, edycję naukową, autorstwo pierwszego wydania recenzowanych podręczników /monografii naukowych o zasięgu międzynarodowym, znajdujących się w wykazie wydawnictw publikujących recenzowane monografie naukowe,</w:t>
      </w:r>
    </w:p>
    <w:p w:rsidR="00F916B2" w:rsidRPr="00A54B98" w:rsidRDefault="00F916B2" w:rsidP="000F3924">
      <w:pPr>
        <w:pStyle w:val="Akapitzlist"/>
        <w:numPr>
          <w:ilvl w:val="1"/>
          <w:numId w:val="25"/>
        </w:numPr>
        <w:spacing w:after="0" w:line="312" w:lineRule="auto"/>
      </w:pPr>
      <w:r w:rsidRPr="00A54B98">
        <w:rPr>
          <w:rFonts w:asciiTheme="minorHAnsi" w:hAnsiTheme="minorHAnsi" w:cstheme="minorHAnsi"/>
          <w:iCs/>
          <w:sz w:val="23"/>
          <w:szCs w:val="23"/>
          <w:lang w:val="pl-PL"/>
        </w:rPr>
        <w:t>związek tematyczny dzieła z kierunkami wykładanymi w UMB</w:t>
      </w:r>
    </w:p>
    <w:p w:rsidR="00F916B2" w:rsidRPr="00A54B98" w:rsidRDefault="00F916B2" w:rsidP="000F3924">
      <w:pPr>
        <w:pStyle w:val="Akapitzlist"/>
        <w:numPr>
          <w:ilvl w:val="0"/>
          <w:numId w:val="25"/>
        </w:numPr>
        <w:spacing w:after="0" w:line="312" w:lineRule="auto"/>
        <w:ind w:left="993"/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(2 </w:t>
      </w:r>
      <w:proofErr w:type="spellStart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stawki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)</w:t>
      </w:r>
      <w:r w:rsidRPr="00A54B98">
        <w:rPr>
          <w:rFonts w:asciiTheme="minorHAnsi" w:hAnsiTheme="minorHAnsi" w:cstheme="minorHAnsi"/>
          <w:b/>
          <w:iCs/>
          <w:sz w:val="23"/>
          <w:szCs w:val="23"/>
        </w:rPr>
        <w:t>:</w:t>
      </w:r>
    </w:p>
    <w:p w:rsidR="00F916B2" w:rsidRPr="00A54B98" w:rsidRDefault="00F916B2" w:rsidP="000F3924">
      <w:pPr>
        <w:pStyle w:val="Akapitzlist"/>
        <w:numPr>
          <w:ilvl w:val="0"/>
          <w:numId w:val="27"/>
        </w:numPr>
        <w:spacing w:after="0" w:line="312" w:lineRule="auto"/>
        <w:ind w:left="1418"/>
      </w:pPr>
      <w:r w:rsidRPr="00A54B98">
        <w:rPr>
          <w:rFonts w:asciiTheme="minorHAnsi" w:hAnsiTheme="minorHAnsi" w:cstheme="minorHAnsi"/>
          <w:iCs/>
          <w:sz w:val="23"/>
          <w:szCs w:val="23"/>
        </w:rPr>
        <w:t xml:space="preserve">za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redakcję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,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edycję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naukową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, autorstwo pierwszego wydania recenzowanych podręczników /monografii naukowych o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zasięgu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ogólnopolskim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,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znajdujących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się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w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wykazie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wydawnictw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publikujących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recenzowane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monografie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naukowe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>,</w:t>
      </w:r>
    </w:p>
    <w:p w:rsidR="00F916B2" w:rsidRPr="00A54B98" w:rsidRDefault="00F916B2" w:rsidP="000F3924">
      <w:pPr>
        <w:pStyle w:val="Akapitzlist"/>
        <w:numPr>
          <w:ilvl w:val="0"/>
          <w:numId w:val="27"/>
        </w:numPr>
        <w:spacing w:after="0" w:line="312" w:lineRule="auto"/>
        <w:ind w:left="1418"/>
      </w:pPr>
      <w:r w:rsidRPr="00A54B98">
        <w:rPr>
          <w:rFonts w:asciiTheme="minorHAnsi" w:hAnsiTheme="minorHAnsi" w:cstheme="minorHAnsi"/>
          <w:iCs/>
          <w:sz w:val="23"/>
          <w:szCs w:val="23"/>
        </w:rPr>
        <w:t xml:space="preserve">za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autorstwo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rozdziałów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zamieszczonych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w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pierwszym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wydaniu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recenzowanych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podręczników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/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monografii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naukowych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o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zasięgu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międzynarodowym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znajdujących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się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w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wykazie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wydawnictw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publikujących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recenzowane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monografie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naukowe</w:t>
      </w:r>
      <w:proofErr w:type="spellEnd"/>
    </w:p>
    <w:p w:rsidR="00F916B2" w:rsidRPr="00A54B98" w:rsidRDefault="00F916B2" w:rsidP="000F3924">
      <w:pPr>
        <w:pStyle w:val="Akapitzlist"/>
        <w:numPr>
          <w:ilvl w:val="0"/>
          <w:numId w:val="27"/>
        </w:numPr>
        <w:spacing w:after="0" w:line="312" w:lineRule="auto"/>
        <w:ind w:left="1418"/>
      </w:pP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związek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tematyczny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dzieła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z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kierunkami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wykładanymi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w UMB</w:t>
      </w:r>
    </w:p>
    <w:p w:rsidR="00F916B2" w:rsidRPr="00A54B98" w:rsidRDefault="00F916B2" w:rsidP="000F3924">
      <w:pPr>
        <w:pStyle w:val="Akapitzlist"/>
        <w:numPr>
          <w:ilvl w:val="0"/>
          <w:numId w:val="25"/>
        </w:numPr>
        <w:spacing w:after="0" w:line="312" w:lineRule="auto"/>
        <w:ind w:left="993"/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III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(1 </w:t>
      </w:r>
      <w:proofErr w:type="spellStart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stawka</w:t>
      </w:r>
      <w:proofErr w:type="spellEnd"/>
      <w:r w:rsidR="000F3924" w:rsidRPr="00A54B98">
        <w:rPr>
          <w:rFonts w:asciiTheme="minorHAnsi" w:hAnsiTheme="minorHAnsi" w:cstheme="minorHAnsi"/>
          <w:b/>
          <w:iCs/>
          <w:sz w:val="23"/>
          <w:szCs w:val="23"/>
        </w:rPr>
        <w:t>)</w:t>
      </w:r>
      <w:r w:rsidRPr="00A54B98">
        <w:rPr>
          <w:rFonts w:asciiTheme="minorHAnsi" w:hAnsiTheme="minorHAnsi" w:cstheme="minorHAnsi"/>
          <w:b/>
          <w:iCs/>
          <w:sz w:val="23"/>
          <w:szCs w:val="23"/>
        </w:rPr>
        <w:t>:</w:t>
      </w:r>
    </w:p>
    <w:p w:rsidR="00F916B2" w:rsidRPr="00A54B98" w:rsidRDefault="00F916B2" w:rsidP="000F3924">
      <w:pPr>
        <w:numPr>
          <w:ilvl w:val="0"/>
          <w:numId w:val="28"/>
        </w:numPr>
        <w:spacing w:after="0" w:line="312" w:lineRule="auto"/>
        <w:ind w:left="1418"/>
        <w:contextualSpacing/>
        <w:rPr>
          <w:rFonts w:asciiTheme="minorHAnsi" w:hAnsiTheme="minorHAnsi" w:cstheme="minorHAnsi"/>
          <w:iCs/>
          <w:sz w:val="23"/>
          <w:szCs w:val="23"/>
        </w:rPr>
      </w:pPr>
      <w:r w:rsidRPr="00A54B98">
        <w:rPr>
          <w:rFonts w:asciiTheme="minorHAnsi" w:hAnsiTheme="minorHAnsi" w:cstheme="minorHAnsi"/>
          <w:iCs/>
          <w:sz w:val="23"/>
          <w:szCs w:val="23"/>
        </w:rPr>
        <w:t>za autorstwo rozdziałów zamieszczonych w pierwszym wydaniu recenzowanych podręczników /monografii naukowych o zasięgu ogólnopolskim, znajdujących się w wykazie wydawnictw publikujących recenzowane monografie naukowe – autor lub pierwszy współautor</w:t>
      </w:r>
    </w:p>
    <w:p w:rsidR="00F916B2" w:rsidRPr="00A54B98" w:rsidRDefault="00F916B2" w:rsidP="000F3924">
      <w:pPr>
        <w:pStyle w:val="Akapitzlist"/>
        <w:numPr>
          <w:ilvl w:val="0"/>
          <w:numId w:val="28"/>
        </w:numPr>
        <w:spacing w:after="0" w:line="312" w:lineRule="auto"/>
        <w:ind w:left="1418"/>
      </w:pPr>
      <w:r w:rsidRPr="00A54B98">
        <w:rPr>
          <w:rFonts w:asciiTheme="minorHAnsi" w:hAnsiTheme="minorHAnsi" w:cstheme="minorHAnsi"/>
          <w:iCs/>
          <w:sz w:val="23"/>
          <w:szCs w:val="23"/>
        </w:rPr>
        <w:t>związek tematyczny dzieła z kierunkami wykładanymi w UMB</w:t>
      </w:r>
    </w:p>
    <w:p w:rsidR="006043C7" w:rsidRPr="00A54B98" w:rsidRDefault="006043C7" w:rsidP="00F916B2">
      <w:pPr>
        <w:pStyle w:val="Nagwek2"/>
        <w:rPr>
          <w:lang w:val="en-GB"/>
        </w:rPr>
      </w:pPr>
      <w:proofErr w:type="spellStart"/>
      <w:r w:rsidRPr="00A54B98">
        <w:rPr>
          <w:lang w:val="en-GB"/>
        </w:rPr>
        <w:t>Inne</w:t>
      </w:r>
      <w:proofErr w:type="spellEnd"/>
      <w:r w:rsidRPr="00A54B98">
        <w:rPr>
          <w:lang w:val="en-GB"/>
        </w:rPr>
        <w:t xml:space="preserve"> </w:t>
      </w:r>
      <w:proofErr w:type="spellStart"/>
      <w:r w:rsidRPr="00A54B98">
        <w:rPr>
          <w:lang w:val="en-GB"/>
        </w:rPr>
        <w:t>osiągnięcia</w:t>
      </w:r>
      <w:proofErr w:type="spellEnd"/>
      <w:r w:rsidRPr="00A54B98">
        <w:rPr>
          <w:lang w:val="en-GB"/>
        </w:rPr>
        <w:t xml:space="preserve"> </w:t>
      </w:r>
      <w:proofErr w:type="spellStart"/>
      <w:r w:rsidRPr="00A54B98">
        <w:rPr>
          <w:lang w:val="en-GB"/>
        </w:rPr>
        <w:t>dydaktyczne</w:t>
      </w:r>
      <w:proofErr w:type="spellEnd"/>
      <w:r w:rsidRPr="00A54B98">
        <w:rPr>
          <w:lang w:val="en-GB"/>
        </w:rPr>
        <w:t>:</w:t>
      </w:r>
    </w:p>
    <w:p w:rsidR="000F3924" w:rsidRPr="00A54B98" w:rsidRDefault="000F3924" w:rsidP="00A63AD1">
      <w:pPr>
        <w:pStyle w:val="Akapitzlist"/>
        <w:numPr>
          <w:ilvl w:val="0"/>
          <w:numId w:val="29"/>
        </w:numPr>
        <w:spacing w:after="0" w:line="312" w:lineRule="auto"/>
        <w:ind w:left="993"/>
        <w:rPr>
          <w:b/>
        </w:rPr>
      </w:pPr>
      <w:proofErr w:type="spellStart"/>
      <w:r w:rsidRPr="00A54B98">
        <w:rPr>
          <w:b/>
        </w:rPr>
        <w:t>Nagroda</w:t>
      </w:r>
      <w:proofErr w:type="spellEnd"/>
      <w:r w:rsidRPr="00A54B98">
        <w:t xml:space="preserve"> </w:t>
      </w:r>
      <w:r w:rsidRPr="00A54B98">
        <w:rPr>
          <w:b/>
        </w:rPr>
        <w:t xml:space="preserve">I </w:t>
      </w:r>
      <w:proofErr w:type="spellStart"/>
      <w:r w:rsidRPr="00A54B98">
        <w:rPr>
          <w:b/>
        </w:rPr>
        <w:t>stopnia</w:t>
      </w:r>
      <w:proofErr w:type="spellEnd"/>
      <w:r w:rsidRPr="00A54B98">
        <w:rPr>
          <w:b/>
        </w:rPr>
        <w:t xml:space="preserve"> / II </w:t>
      </w:r>
      <w:proofErr w:type="spellStart"/>
      <w:r w:rsidRPr="00A54B98">
        <w:rPr>
          <w:b/>
        </w:rPr>
        <w:t>stopnia</w:t>
      </w:r>
      <w:proofErr w:type="spellEnd"/>
      <w:r w:rsidRPr="00A54B98">
        <w:rPr>
          <w:b/>
        </w:rPr>
        <w:t xml:space="preserve"> / III </w:t>
      </w:r>
      <w:proofErr w:type="spellStart"/>
      <w:r w:rsidRPr="00A54B98">
        <w:rPr>
          <w:b/>
        </w:rPr>
        <w:t>stopnia</w:t>
      </w:r>
      <w:proofErr w:type="spellEnd"/>
      <w:r w:rsidRPr="00A54B98">
        <w:rPr>
          <w:rStyle w:val="Odwoanieprzypisudolnego"/>
          <w:b/>
        </w:rPr>
        <w:footnoteReference w:id="1"/>
      </w:r>
    </w:p>
    <w:p w:rsidR="000F3924" w:rsidRPr="00A54B98" w:rsidRDefault="000F3924" w:rsidP="00A63AD1">
      <w:pPr>
        <w:spacing w:after="0" w:line="312" w:lineRule="auto"/>
        <w:ind w:left="993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A54B98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Za uzyskanie dofinansowania dla projektu dotyczącego działalności dydaktycznej uczelni: </w:t>
      </w:r>
    </w:p>
    <w:p w:rsidR="000F3924" w:rsidRPr="00A54B98" w:rsidRDefault="000F3924" w:rsidP="00A63AD1">
      <w:pPr>
        <w:numPr>
          <w:ilvl w:val="0"/>
          <w:numId w:val="30"/>
        </w:numPr>
        <w:spacing w:after="0" w:line="312" w:lineRule="auto"/>
        <w:ind w:left="1276"/>
        <w:contextualSpacing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A54B98">
        <w:rPr>
          <w:rFonts w:asciiTheme="minorHAnsi" w:eastAsia="Times New Roman" w:hAnsiTheme="minorHAnsi" w:cstheme="minorHAnsi"/>
          <w:sz w:val="23"/>
          <w:szCs w:val="23"/>
          <w:lang w:eastAsia="pl-PL"/>
        </w:rPr>
        <w:t>realizowanego samodzielnie lub w partnerstwie międzynarodowym jako lider konsorcjum</w:t>
      </w:r>
    </w:p>
    <w:p w:rsidR="000F3924" w:rsidRPr="00A54B98" w:rsidRDefault="000F3924" w:rsidP="00A63AD1">
      <w:pPr>
        <w:numPr>
          <w:ilvl w:val="0"/>
          <w:numId w:val="30"/>
        </w:numPr>
        <w:spacing w:after="0" w:line="312" w:lineRule="auto"/>
        <w:ind w:left="1276"/>
        <w:contextualSpacing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A54B98">
        <w:rPr>
          <w:rFonts w:asciiTheme="minorHAnsi" w:eastAsia="Times New Roman" w:hAnsiTheme="minorHAnsi" w:cstheme="minorHAnsi"/>
          <w:sz w:val="23"/>
          <w:szCs w:val="23"/>
          <w:lang w:eastAsia="pl-PL"/>
        </w:rPr>
        <w:t>realizowanego samodzielnie lub w partnerstwie krajowym jako lider konsorcjum</w:t>
      </w:r>
    </w:p>
    <w:p w:rsidR="000F3924" w:rsidRPr="00A54B98" w:rsidRDefault="000F3924" w:rsidP="00A63AD1">
      <w:pPr>
        <w:numPr>
          <w:ilvl w:val="0"/>
          <w:numId w:val="30"/>
        </w:numPr>
        <w:spacing w:after="0" w:line="312" w:lineRule="auto"/>
        <w:ind w:left="1276"/>
        <w:contextualSpacing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A54B98">
        <w:rPr>
          <w:rFonts w:asciiTheme="minorHAnsi" w:eastAsia="Times New Roman" w:hAnsiTheme="minorHAnsi" w:cstheme="minorHAnsi"/>
          <w:sz w:val="23"/>
          <w:szCs w:val="23"/>
          <w:lang w:eastAsia="pl-PL"/>
        </w:rPr>
        <w:t>realizowanego w partnerstwie krajowym lub międzynarodowym</w:t>
      </w:r>
    </w:p>
    <w:p w:rsidR="000F3924" w:rsidRPr="00A54B98" w:rsidRDefault="000F3924" w:rsidP="00A63AD1">
      <w:pPr>
        <w:pStyle w:val="Akapitzlist"/>
        <w:numPr>
          <w:ilvl w:val="0"/>
          <w:numId w:val="29"/>
        </w:numPr>
        <w:spacing w:after="0" w:line="312" w:lineRule="auto"/>
        <w:ind w:left="993"/>
        <w:rPr>
          <w:b/>
        </w:rPr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lastRenderedPageBreak/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</w:p>
    <w:p w:rsidR="000F3924" w:rsidRPr="00A54B98" w:rsidRDefault="000F3924" w:rsidP="00A63AD1">
      <w:pPr>
        <w:pStyle w:val="Akapitzlist"/>
        <w:numPr>
          <w:ilvl w:val="0"/>
          <w:numId w:val="31"/>
        </w:numPr>
        <w:spacing w:after="0" w:line="312" w:lineRule="auto"/>
        <w:ind w:left="1276"/>
        <w:rPr>
          <w:b/>
        </w:rPr>
      </w:pPr>
      <w:r w:rsidRPr="00A54B98">
        <w:rPr>
          <w:rFonts w:asciiTheme="minorHAnsi" w:hAnsiTheme="minorHAnsi" w:cstheme="minorHAnsi"/>
          <w:iCs/>
          <w:sz w:val="23"/>
          <w:szCs w:val="23"/>
        </w:rPr>
        <w:t xml:space="preserve">za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opiekę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nad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kołem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naukowym, które zajęło I miejsce w swojej kategorii na podstawie kryteriów Studenckiego Towarzystwa Naukowego w ostatnim roku akademickim</w:t>
      </w:r>
    </w:p>
    <w:p w:rsidR="000F3924" w:rsidRPr="00A54B98" w:rsidRDefault="000F3924" w:rsidP="00A63AD1">
      <w:pPr>
        <w:pStyle w:val="Akapitzlist"/>
        <w:numPr>
          <w:ilvl w:val="0"/>
          <w:numId w:val="29"/>
        </w:numPr>
        <w:spacing w:after="0" w:line="312" w:lineRule="auto"/>
        <w:ind w:left="993"/>
        <w:rPr>
          <w:b/>
        </w:rPr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</w:p>
    <w:p w:rsidR="000F3924" w:rsidRPr="00A54B98" w:rsidRDefault="000F3924" w:rsidP="00A63AD1">
      <w:pPr>
        <w:pStyle w:val="Akapitzlist"/>
        <w:numPr>
          <w:ilvl w:val="0"/>
          <w:numId w:val="31"/>
        </w:numPr>
        <w:spacing w:after="0" w:line="312" w:lineRule="auto"/>
        <w:ind w:left="1276"/>
        <w:rPr>
          <w:b/>
        </w:rPr>
      </w:pPr>
      <w:r w:rsidRPr="00A54B98">
        <w:rPr>
          <w:rFonts w:asciiTheme="minorHAnsi" w:hAnsiTheme="minorHAnsi" w:cstheme="minorHAnsi"/>
          <w:iCs/>
          <w:sz w:val="23"/>
          <w:szCs w:val="23"/>
        </w:rPr>
        <w:t xml:space="preserve">za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promotorstwo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pracy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doktorskiej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nagrodzonej poza uczelnią</w:t>
      </w:r>
    </w:p>
    <w:p w:rsidR="000F3924" w:rsidRPr="00A54B98" w:rsidRDefault="000F3924" w:rsidP="00A63AD1">
      <w:pPr>
        <w:pStyle w:val="Akapitzlist"/>
        <w:numPr>
          <w:ilvl w:val="0"/>
          <w:numId w:val="29"/>
        </w:numPr>
        <w:spacing w:after="0" w:line="312" w:lineRule="auto"/>
        <w:ind w:left="993"/>
        <w:rPr>
          <w:b/>
        </w:rPr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  <w:r w:rsidRPr="00A54B98">
        <w:rPr>
          <w:rStyle w:val="Odwoanieprzypisudolnego"/>
          <w:rFonts w:asciiTheme="minorHAnsi" w:hAnsiTheme="minorHAnsi" w:cstheme="minorHAnsi"/>
          <w:b/>
          <w:iCs/>
          <w:sz w:val="23"/>
          <w:szCs w:val="23"/>
        </w:rPr>
        <w:footnoteReference w:id="2"/>
      </w:r>
    </w:p>
    <w:p w:rsidR="000F3924" w:rsidRPr="00A54B98" w:rsidRDefault="000F3924" w:rsidP="00A63AD1">
      <w:pPr>
        <w:pStyle w:val="Akapitzlist"/>
        <w:numPr>
          <w:ilvl w:val="0"/>
          <w:numId w:val="32"/>
        </w:numPr>
        <w:spacing w:after="0" w:line="312" w:lineRule="auto"/>
        <w:ind w:left="1276"/>
        <w:rPr>
          <w:b/>
        </w:rPr>
      </w:pP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innowacyjne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prowadzenie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zajęć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dydaktyczny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np. e-learning, przygotowanie egzaminu OSCE, zajęcia prowadzone z wykorzystaniem symulacji medycznej wysokiej wierności lub rozszerzonej/wirtualnej rzeczywistości</w:t>
      </w:r>
    </w:p>
    <w:p w:rsidR="000F3924" w:rsidRPr="00A54B98" w:rsidRDefault="000F3924" w:rsidP="00A63AD1">
      <w:pPr>
        <w:pStyle w:val="Akapitzlist"/>
        <w:numPr>
          <w:ilvl w:val="0"/>
          <w:numId w:val="29"/>
        </w:numPr>
        <w:spacing w:after="0" w:line="312" w:lineRule="auto"/>
        <w:ind w:left="993"/>
        <w:rPr>
          <w:b/>
        </w:rPr>
      </w:pP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Nagroda</w:t>
      </w:r>
      <w:proofErr w:type="spellEnd"/>
      <w:r w:rsidRPr="00A54B98">
        <w:rPr>
          <w:rFonts w:asciiTheme="minorHAnsi" w:hAnsiTheme="minorHAnsi" w:cstheme="minorHAnsi"/>
          <w:b/>
          <w:iCs/>
          <w:sz w:val="23"/>
          <w:szCs w:val="23"/>
        </w:rPr>
        <w:t xml:space="preserve"> III </w:t>
      </w:r>
      <w:proofErr w:type="spellStart"/>
      <w:r w:rsidRPr="00A54B98">
        <w:rPr>
          <w:rFonts w:asciiTheme="minorHAnsi" w:hAnsiTheme="minorHAnsi" w:cstheme="minorHAnsi"/>
          <w:b/>
          <w:iCs/>
          <w:sz w:val="23"/>
          <w:szCs w:val="23"/>
        </w:rPr>
        <w:t>stopnia</w:t>
      </w:r>
      <w:proofErr w:type="spellEnd"/>
    </w:p>
    <w:p w:rsidR="000F3924" w:rsidRPr="00A54B98" w:rsidRDefault="000F3924" w:rsidP="00A63AD1">
      <w:pPr>
        <w:pStyle w:val="Akapitzlist"/>
        <w:numPr>
          <w:ilvl w:val="0"/>
          <w:numId w:val="32"/>
        </w:numPr>
        <w:spacing w:after="0" w:line="312" w:lineRule="auto"/>
        <w:ind w:left="1276"/>
        <w:rPr>
          <w:b/>
        </w:rPr>
      </w:pPr>
      <w:r w:rsidRPr="00A54B98">
        <w:rPr>
          <w:rFonts w:asciiTheme="minorHAnsi" w:hAnsiTheme="minorHAnsi" w:cstheme="minorHAnsi"/>
          <w:iCs/>
          <w:sz w:val="23"/>
          <w:szCs w:val="23"/>
        </w:rPr>
        <w:t xml:space="preserve">za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promotorstwo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pracy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magisterskiej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nagrodzonej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poza</w:t>
      </w:r>
      <w:proofErr w:type="spellEnd"/>
      <w:r w:rsidRPr="00A54B98">
        <w:rPr>
          <w:rFonts w:asciiTheme="minorHAnsi" w:hAnsiTheme="minorHAnsi" w:cstheme="minorHAnsi"/>
          <w:iCs/>
          <w:sz w:val="23"/>
          <w:szCs w:val="23"/>
        </w:rPr>
        <w:t xml:space="preserve"> </w:t>
      </w:r>
      <w:proofErr w:type="spellStart"/>
      <w:r w:rsidRPr="00A54B98">
        <w:rPr>
          <w:rFonts w:asciiTheme="minorHAnsi" w:hAnsiTheme="minorHAnsi" w:cstheme="minorHAnsi"/>
          <w:iCs/>
          <w:sz w:val="23"/>
          <w:szCs w:val="23"/>
        </w:rPr>
        <w:t>uczelnią</w:t>
      </w:r>
      <w:proofErr w:type="spellEnd"/>
    </w:p>
    <w:p w:rsidR="000F3924" w:rsidRPr="00A54B98" w:rsidRDefault="000F3924" w:rsidP="00A63AD1">
      <w:pPr>
        <w:spacing w:after="0" w:line="312" w:lineRule="auto"/>
        <w:ind w:left="720" w:hanging="720"/>
        <w:contextualSpacing/>
        <w:rPr>
          <w:rFonts w:asciiTheme="minorHAnsi" w:eastAsia="Times New Roman" w:hAnsiTheme="minorHAnsi" w:cstheme="minorHAnsi"/>
          <w:b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>Stawki:</w:t>
      </w:r>
    </w:p>
    <w:p w:rsidR="006043C7" w:rsidRPr="00A54B98" w:rsidRDefault="006043C7" w:rsidP="00A63AD1">
      <w:pPr>
        <w:spacing w:after="0" w:line="312" w:lineRule="auto"/>
        <w:ind w:left="720" w:hanging="720"/>
        <w:contextualSpacing/>
        <w:rPr>
          <w:rFonts w:asciiTheme="minorHAnsi" w:eastAsia="Times New Roman" w:hAnsiTheme="minorHAnsi" w:cstheme="minorHAnsi"/>
          <w:b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>Nagroda I stopnia – 3 stawki</w:t>
      </w:r>
    </w:p>
    <w:p w:rsidR="006043C7" w:rsidRPr="00A54B98" w:rsidRDefault="006043C7" w:rsidP="00A63AD1">
      <w:pPr>
        <w:spacing w:after="0" w:line="312" w:lineRule="auto"/>
        <w:ind w:left="720" w:hanging="720"/>
        <w:contextualSpacing/>
        <w:rPr>
          <w:rFonts w:asciiTheme="minorHAnsi" w:eastAsia="Times New Roman" w:hAnsiTheme="minorHAnsi" w:cstheme="minorHAnsi"/>
          <w:b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b/>
          <w:sz w:val="23"/>
          <w:szCs w:val="23"/>
        </w:rPr>
        <w:t>Nagroda II stopnia – 2 stawki</w:t>
      </w:r>
    </w:p>
    <w:p w:rsidR="006043C7" w:rsidRPr="00A54B98" w:rsidRDefault="006043C7" w:rsidP="00F916B2">
      <w:pPr>
        <w:spacing w:after="0" w:line="480" w:lineRule="auto"/>
        <w:ind w:left="720" w:hanging="720"/>
        <w:contextualSpacing/>
        <w:rPr>
          <w:rFonts w:asciiTheme="minorHAnsi" w:eastAsia="Times New Roman" w:hAnsiTheme="minorHAnsi" w:cstheme="minorHAnsi"/>
          <w:b/>
          <w:iCs/>
          <w:sz w:val="23"/>
          <w:szCs w:val="23"/>
        </w:rPr>
      </w:pPr>
      <w:r w:rsidRPr="00A54B98">
        <w:rPr>
          <w:rFonts w:asciiTheme="minorHAnsi" w:eastAsia="Times New Roman" w:hAnsiTheme="minorHAnsi" w:cstheme="minorHAnsi"/>
          <w:b/>
          <w:iCs/>
          <w:sz w:val="23"/>
          <w:szCs w:val="23"/>
        </w:rPr>
        <w:t>Nagroda III stopnia – 1 stawka</w:t>
      </w:r>
    </w:p>
    <w:p w:rsidR="006043C7" w:rsidRPr="00A54B98" w:rsidRDefault="006043C7" w:rsidP="000F3924">
      <w:pPr>
        <w:pStyle w:val="Nagwek2"/>
      </w:pPr>
      <w:r w:rsidRPr="00A54B98">
        <w:t>Nagrody za całokształt dorobku</w:t>
      </w:r>
    </w:p>
    <w:p w:rsidR="006043C7" w:rsidRPr="00A54B98" w:rsidRDefault="000F3924" w:rsidP="000F3924">
      <w:pPr>
        <w:numPr>
          <w:ilvl w:val="0"/>
          <w:numId w:val="13"/>
        </w:numPr>
        <w:spacing w:after="0" w:line="312" w:lineRule="auto"/>
        <w:ind w:left="993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n</w:t>
      </w:r>
      <w:r w:rsidR="006043C7" w:rsidRPr="00A54B98">
        <w:rPr>
          <w:rFonts w:asciiTheme="minorHAnsi" w:hAnsiTheme="minorHAnsi" w:cstheme="minorHAnsi"/>
          <w:sz w:val="23"/>
          <w:szCs w:val="23"/>
        </w:rPr>
        <w:t xml:space="preserve">agrody są przyznawane za całokształt dorobku, obejmujący szczególne osiągnięcia naukowe, dydaktyczne i organizacyjne, w związku z zakończeniem stosunku pracy </w:t>
      </w:r>
      <w:r w:rsidR="006043C7" w:rsidRPr="00A54B98">
        <w:rPr>
          <w:rFonts w:asciiTheme="minorHAnsi" w:hAnsiTheme="minorHAnsi" w:cstheme="minorHAnsi"/>
          <w:sz w:val="23"/>
          <w:szCs w:val="23"/>
        </w:rPr>
        <w:br/>
        <w:t>z  UMB, w pełnym wymiarze czasu pracy - na wniosek Prorektorów, Dziekanów lub Kierowników Jednostek. Nagroda ta może być przyznana nauczycielowi tylko jeden raz (może być przyznana także osobie, która po osiągnięciu wieku emerytalnego podejmie dalszą pracę na Uczelni w wymiarze cz</w:t>
      </w:r>
      <w:r w:rsidRPr="00A54B98">
        <w:rPr>
          <w:rFonts w:asciiTheme="minorHAnsi" w:hAnsiTheme="minorHAnsi" w:cstheme="minorHAnsi"/>
          <w:sz w:val="23"/>
          <w:szCs w:val="23"/>
        </w:rPr>
        <w:t>ęści etatu),</w:t>
      </w:r>
    </w:p>
    <w:p w:rsidR="006043C7" w:rsidRPr="00A54B98" w:rsidRDefault="000F3924" w:rsidP="000F3924">
      <w:pPr>
        <w:numPr>
          <w:ilvl w:val="0"/>
          <w:numId w:val="13"/>
        </w:numPr>
        <w:spacing w:after="0" w:line="312" w:lineRule="auto"/>
        <w:ind w:left="993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w</w:t>
      </w:r>
      <w:r w:rsidR="006043C7" w:rsidRPr="00A54B98">
        <w:rPr>
          <w:rFonts w:asciiTheme="minorHAnsi" w:hAnsiTheme="minorHAnsi" w:cstheme="minorHAnsi"/>
          <w:sz w:val="23"/>
          <w:szCs w:val="23"/>
        </w:rPr>
        <w:t xml:space="preserve">ysokość nagrody wynosi w przypadku nauczyciela akademickiego posiadającego tytuł profesora – </w:t>
      </w:r>
      <w:r w:rsidR="006043C7" w:rsidRPr="00A54B98">
        <w:rPr>
          <w:rFonts w:asciiTheme="minorHAnsi" w:hAnsiTheme="minorHAnsi" w:cstheme="minorHAnsi"/>
          <w:b/>
          <w:sz w:val="23"/>
          <w:szCs w:val="23"/>
        </w:rPr>
        <w:t>4,5</w:t>
      </w:r>
      <w:r w:rsidR="006043C7" w:rsidRPr="00A54B98">
        <w:rPr>
          <w:rFonts w:asciiTheme="minorHAnsi" w:hAnsiTheme="minorHAnsi" w:cstheme="minorHAnsi"/>
          <w:sz w:val="23"/>
          <w:szCs w:val="23"/>
        </w:rPr>
        <w:t xml:space="preserve"> stawki, stopień naukowy doktora habilitowanego – </w:t>
      </w:r>
      <w:r w:rsidR="006043C7" w:rsidRPr="00A54B98">
        <w:rPr>
          <w:rFonts w:asciiTheme="minorHAnsi" w:hAnsiTheme="minorHAnsi" w:cstheme="minorHAnsi"/>
          <w:b/>
          <w:sz w:val="23"/>
          <w:szCs w:val="23"/>
        </w:rPr>
        <w:t>3</w:t>
      </w:r>
      <w:r w:rsidR="006043C7" w:rsidRPr="00A54B98">
        <w:rPr>
          <w:rFonts w:asciiTheme="minorHAnsi" w:hAnsiTheme="minorHAnsi" w:cstheme="minorHAnsi"/>
          <w:sz w:val="23"/>
          <w:szCs w:val="23"/>
        </w:rPr>
        <w:t xml:space="preserve"> stawki, stopień naukowy doktora – </w:t>
      </w:r>
      <w:r w:rsidR="006043C7" w:rsidRPr="00A54B98">
        <w:rPr>
          <w:rFonts w:asciiTheme="minorHAnsi" w:hAnsiTheme="minorHAnsi" w:cstheme="minorHAnsi"/>
          <w:b/>
          <w:sz w:val="23"/>
          <w:szCs w:val="23"/>
        </w:rPr>
        <w:t>1,5</w:t>
      </w:r>
      <w:r w:rsidR="006043C7" w:rsidRPr="00A54B98">
        <w:rPr>
          <w:rFonts w:asciiTheme="minorHAnsi" w:hAnsiTheme="minorHAnsi" w:cstheme="minorHAnsi"/>
          <w:sz w:val="23"/>
          <w:szCs w:val="23"/>
        </w:rPr>
        <w:t xml:space="preserve"> stawki. </w:t>
      </w:r>
    </w:p>
    <w:p w:rsidR="006043C7" w:rsidRPr="00A54B98" w:rsidRDefault="006043C7" w:rsidP="000F3924">
      <w:pPr>
        <w:pStyle w:val="Nagwek1"/>
      </w:pPr>
      <w:r w:rsidRPr="00A54B98">
        <w:t>Postanowienia końcowe</w:t>
      </w:r>
    </w:p>
    <w:p w:rsidR="006043C7" w:rsidRPr="00A54B98" w:rsidRDefault="006043C7" w:rsidP="000F3924">
      <w:pPr>
        <w:spacing w:line="312" w:lineRule="auto"/>
        <w:contextualSpacing/>
        <w:rPr>
          <w:rFonts w:asciiTheme="minorHAnsi" w:hAnsiTheme="minorHAnsi" w:cstheme="minorHAnsi"/>
          <w:sz w:val="23"/>
          <w:szCs w:val="23"/>
        </w:rPr>
      </w:pPr>
      <w:r w:rsidRPr="00A54B98">
        <w:rPr>
          <w:rFonts w:asciiTheme="minorHAnsi" w:hAnsiTheme="minorHAnsi" w:cstheme="minorHAnsi"/>
          <w:sz w:val="23"/>
          <w:szCs w:val="23"/>
        </w:rPr>
        <w:t>Regulamin ma zastosowanie do nagród przyznawanych za rok 2021 i w latach następnych.</w:t>
      </w:r>
    </w:p>
    <w:p w:rsidR="006043C7" w:rsidRPr="00A54B98" w:rsidRDefault="006043C7" w:rsidP="000F3924">
      <w:pPr>
        <w:spacing w:before="240" w:after="0" w:line="312" w:lineRule="auto"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b/>
          <w:sz w:val="23"/>
          <w:szCs w:val="23"/>
        </w:rPr>
        <w:t>Przewodniczący Senatu</w:t>
      </w:r>
    </w:p>
    <w:p w:rsidR="006043C7" w:rsidRPr="00A54B98" w:rsidRDefault="006043C7" w:rsidP="000F3924">
      <w:pPr>
        <w:spacing w:line="312" w:lineRule="auto"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b/>
          <w:sz w:val="23"/>
          <w:szCs w:val="23"/>
        </w:rPr>
        <w:t>Rektor</w:t>
      </w:r>
    </w:p>
    <w:p w:rsidR="000F3924" w:rsidRPr="00A54B98" w:rsidRDefault="000F3924" w:rsidP="006043C7">
      <w:pPr>
        <w:spacing w:after="0" w:line="312" w:lineRule="auto"/>
        <w:rPr>
          <w:rFonts w:asciiTheme="minorHAnsi" w:hAnsiTheme="minorHAnsi" w:cstheme="minorHAnsi"/>
          <w:b/>
          <w:sz w:val="23"/>
          <w:szCs w:val="23"/>
        </w:rPr>
      </w:pPr>
      <w:r w:rsidRPr="00A54B98">
        <w:rPr>
          <w:rFonts w:asciiTheme="minorHAnsi" w:hAnsiTheme="minorHAnsi" w:cstheme="minorHAnsi"/>
          <w:b/>
          <w:sz w:val="23"/>
          <w:szCs w:val="23"/>
        </w:rPr>
        <w:t>prof. dr hab. Adam Krętowski</w:t>
      </w:r>
    </w:p>
    <w:sectPr w:rsidR="000F3924" w:rsidRPr="00A5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FB1" w:rsidRDefault="00F41FB1" w:rsidP="000F3924">
      <w:pPr>
        <w:spacing w:after="0" w:line="240" w:lineRule="auto"/>
      </w:pPr>
      <w:r>
        <w:separator/>
      </w:r>
    </w:p>
  </w:endnote>
  <w:endnote w:type="continuationSeparator" w:id="0">
    <w:p w:rsidR="00F41FB1" w:rsidRDefault="00F41FB1" w:rsidP="000F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FB1" w:rsidRDefault="00F41FB1" w:rsidP="000F3924">
      <w:pPr>
        <w:spacing w:after="0" w:line="240" w:lineRule="auto"/>
      </w:pPr>
      <w:r>
        <w:separator/>
      </w:r>
    </w:p>
  </w:footnote>
  <w:footnote w:type="continuationSeparator" w:id="0">
    <w:p w:rsidR="00F41FB1" w:rsidRDefault="00F41FB1" w:rsidP="000F3924">
      <w:pPr>
        <w:spacing w:after="0" w:line="240" w:lineRule="auto"/>
      </w:pPr>
      <w:r>
        <w:continuationSeparator/>
      </w:r>
    </w:p>
  </w:footnote>
  <w:footnote w:id="1">
    <w:p w:rsidR="000F3924" w:rsidRDefault="000F39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59DD">
        <w:rPr>
          <w:rFonts w:asciiTheme="minorHAnsi" w:hAnsiTheme="minorHAnsi" w:cstheme="minorHAnsi"/>
          <w:sz w:val="23"/>
          <w:szCs w:val="23"/>
        </w:rPr>
        <w:t xml:space="preserve">Wniosek o nagrodę za osiągnięcia dydaktyczne związane z pozyskaniem środków zewnętrznych na działalność dydaktyczną potwierdza Dział Projektów Pomocowych, akceptuje Prorektor ds. Kształcenia, </w:t>
      </w:r>
      <w:r w:rsidRPr="000759DD">
        <w:rPr>
          <w:rFonts w:asciiTheme="minorHAnsi" w:eastAsia="Times New Roman" w:hAnsiTheme="minorHAnsi" w:cstheme="minorHAnsi"/>
          <w:sz w:val="23"/>
          <w:szCs w:val="23"/>
          <w:lang w:eastAsia="pl-PL"/>
        </w:rPr>
        <w:t>także w zależności od ilości pozyskanych środków projektowych (I stopień – co najmniej 3 000 000 zł, II stopień – co najmniej 1 000 000 zł do 2 999 999 zł,  III stopień – co najmniej 500 000 zł  do 999 999 zł).</w:t>
      </w:r>
    </w:p>
  </w:footnote>
  <w:footnote w:id="2">
    <w:p w:rsidR="000F3924" w:rsidRPr="00A54B98" w:rsidRDefault="000F3924">
      <w:pPr>
        <w:pStyle w:val="Tekstprzypisudolnego"/>
      </w:pPr>
      <w:r w:rsidRPr="00A54B98">
        <w:rPr>
          <w:rStyle w:val="Odwoanieprzypisudolnego"/>
        </w:rPr>
        <w:footnoteRef/>
      </w:r>
      <w:r w:rsidRPr="00A54B98">
        <w:t xml:space="preserve"> </w:t>
      </w:r>
      <w:r w:rsidRPr="00A54B98">
        <w:rPr>
          <w:rFonts w:asciiTheme="minorHAnsi" w:hAnsiTheme="minorHAnsi" w:cstheme="minorHAnsi"/>
          <w:iCs/>
          <w:sz w:val="23"/>
          <w:szCs w:val="23"/>
        </w:rPr>
        <w:t>Wniosek o nagrodę za osiągnięcia dydaktyczne, polegające na innowacyjnym prowadzeniu zajęć dydaktycznych potwierdza Dział Nowoczesnych Metod i Technik Kształcenia i akceptuje Prorektor ds. Kształcenia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004A"/>
    <w:multiLevelType w:val="hybridMultilevel"/>
    <w:tmpl w:val="57F00C62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26044"/>
    <w:multiLevelType w:val="hybridMultilevel"/>
    <w:tmpl w:val="BFE4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0D3C"/>
    <w:multiLevelType w:val="hybridMultilevel"/>
    <w:tmpl w:val="83DAC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45B9"/>
    <w:multiLevelType w:val="hybridMultilevel"/>
    <w:tmpl w:val="7BC0E4F4"/>
    <w:lvl w:ilvl="0" w:tplc="1764C92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402234"/>
    <w:multiLevelType w:val="hybridMultilevel"/>
    <w:tmpl w:val="D6B44324"/>
    <w:lvl w:ilvl="0" w:tplc="0415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56F796A"/>
    <w:multiLevelType w:val="hybridMultilevel"/>
    <w:tmpl w:val="C15ECC4E"/>
    <w:lvl w:ilvl="0" w:tplc="04150017">
      <w:start w:val="1"/>
      <w:numFmt w:val="lowerLetter"/>
      <w:lvlText w:val="%1)"/>
      <w:lvlJc w:val="left"/>
      <w:pPr>
        <w:tabs>
          <w:tab w:val="num" w:pos="710"/>
        </w:tabs>
        <w:ind w:left="1778" w:hanging="360"/>
      </w:pPr>
    </w:lvl>
    <w:lvl w:ilvl="1" w:tplc="5CF46710">
      <w:start w:val="7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C2505"/>
    <w:multiLevelType w:val="hybridMultilevel"/>
    <w:tmpl w:val="DB70FF56"/>
    <w:lvl w:ilvl="0" w:tplc="4E2A0B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1C73"/>
    <w:multiLevelType w:val="hybridMultilevel"/>
    <w:tmpl w:val="E7A8D5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3970E73A">
      <w:start w:val="1"/>
      <w:numFmt w:val="lowerLetter"/>
      <w:lvlText w:val="%2)"/>
      <w:lvlJc w:val="left"/>
      <w:pPr>
        <w:ind w:left="186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1F727E6"/>
    <w:multiLevelType w:val="hybridMultilevel"/>
    <w:tmpl w:val="C9FE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E96"/>
    <w:multiLevelType w:val="hybridMultilevel"/>
    <w:tmpl w:val="1AA81D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BAE643B"/>
    <w:multiLevelType w:val="hybridMultilevel"/>
    <w:tmpl w:val="0FBA8DF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1504E"/>
    <w:multiLevelType w:val="hybridMultilevel"/>
    <w:tmpl w:val="FB00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65362"/>
    <w:multiLevelType w:val="hybridMultilevel"/>
    <w:tmpl w:val="10CE3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30304"/>
    <w:multiLevelType w:val="hybridMultilevel"/>
    <w:tmpl w:val="E2463B9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95B1F"/>
    <w:multiLevelType w:val="hybridMultilevel"/>
    <w:tmpl w:val="10CE3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56A8F"/>
    <w:multiLevelType w:val="hybridMultilevel"/>
    <w:tmpl w:val="587E2E08"/>
    <w:lvl w:ilvl="0" w:tplc="04150017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6" w15:restartNumberingAfterBreak="0">
    <w:nsid w:val="454534BA"/>
    <w:multiLevelType w:val="hybridMultilevel"/>
    <w:tmpl w:val="1242C066"/>
    <w:lvl w:ilvl="0" w:tplc="C584ED96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43A5"/>
    <w:multiLevelType w:val="hybridMultilevel"/>
    <w:tmpl w:val="BB5AE59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FB76A30"/>
    <w:multiLevelType w:val="hybridMultilevel"/>
    <w:tmpl w:val="16C25374"/>
    <w:lvl w:ilvl="0" w:tplc="A0AC6D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8B02A3"/>
    <w:multiLevelType w:val="hybridMultilevel"/>
    <w:tmpl w:val="B6A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005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C6FF7"/>
    <w:multiLevelType w:val="hybridMultilevel"/>
    <w:tmpl w:val="B8FE9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4A1A"/>
    <w:multiLevelType w:val="hybridMultilevel"/>
    <w:tmpl w:val="F43C3F8E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2121AC"/>
    <w:multiLevelType w:val="hybridMultilevel"/>
    <w:tmpl w:val="1BE6C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60B54"/>
    <w:multiLevelType w:val="hybridMultilevel"/>
    <w:tmpl w:val="7A881DCE"/>
    <w:lvl w:ilvl="0" w:tplc="3B94219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F6200FB"/>
    <w:multiLevelType w:val="hybridMultilevel"/>
    <w:tmpl w:val="A28A2A4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24F0A"/>
    <w:multiLevelType w:val="hybridMultilevel"/>
    <w:tmpl w:val="ED487D18"/>
    <w:lvl w:ilvl="0" w:tplc="B18CC9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67A61"/>
    <w:multiLevelType w:val="hybridMultilevel"/>
    <w:tmpl w:val="3F6EB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A6F90"/>
    <w:multiLevelType w:val="hybridMultilevel"/>
    <w:tmpl w:val="670A5524"/>
    <w:lvl w:ilvl="0" w:tplc="C57C9E4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D0397"/>
    <w:multiLevelType w:val="hybridMultilevel"/>
    <w:tmpl w:val="EEBE851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040DB"/>
    <w:multiLevelType w:val="hybridMultilevel"/>
    <w:tmpl w:val="C47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D47FD"/>
    <w:multiLevelType w:val="hybridMultilevel"/>
    <w:tmpl w:val="93187E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D7B2710"/>
    <w:multiLevelType w:val="hybridMultilevel"/>
    <w:tmpl w:val="97D8B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1"/>
  </w:num>
  <w:num w:numId="5">
    <w:abstractNumId w:val="4"/>
  </w:num>
  <w:num w:numId="6">
    <w:abstractNumId w:val="18"/>
  </w:num>
  <w:num w:numId="7">
    <w:abstractNumId w:val="30"/>
  </w:num>
  <w:num w:numId="8">
    <w:abstractNumId w:val="5"/>
  </w:num>
  <w:num w:numId="9">
    <w:abstractNumId w:val="25"/>
  </w:num>
  <w:num w:numId="10">
    <w:abstractNumId w:val="22"/>
  </w:num>
  <w:num w:numId="11">
    <w:abstractNumId w:val="19"/>
  </w:num>
  <w:num w:numId="12">
    <w:abstractNumId w:val="31"/>
  </w:num>
  <w:num w:numId="13">
    <w:abstractNumId w:val="2"/>
  </w:num>
  <w:num w:numId="14">
    <w:abstractNumId w:val="15"/>
  </w:num>
  <w:num w:numId="15">
    <w:abstractNumId w:val="11"/>
  </w:num>
  <w:num w:numId="16">
    <w:abstractNumId w:val="20"/>
  </w:num>
  <w:num w:numId="17">
    <w:abstractNumId w:val="27"/>
  </w:num>
  <w:num w:numId="18">
    <w:abstractNumId w:val="24"/>
  </w:num>
  <w:num w:numId="19">
    <w:abstractNumId w:val="6"/>
  </w:num>
  <w:num w:numId="20">
    <w:abstractNumId w:val="9"/>
  </w:num>
  <w:num w:numId="21">
    <w:abstractNumId w:val="3"/>
  </w:num>
  <w:num w:numId="22">
    <w:abstractNumId w:val="7"/>
  </w:num>
  <w:num w:numId="23">
    <w:abstractNumId w:val="17"/>
  </w:num>
  <w:num w:numId="24">
    <w:abstractNumId w:val="26"/>
  </w:num>
  <w:num w:numId="25">
    <w:abstractNumId w:val="12"/>
  </w:num>
  <w:num w:numId="26">
    <w:abstractNumId w:val="23"/>
  </w:num>
  <w:num w:numId="27">
    <w:abstractNumId w:val="10"/>
  </w:num>
  <w:num w:numId="28">
    <w:abstractNumId w:val="28"/>
  </w:num>
  <w:num w:numId="29">
    <w:abstractNumId w:val="14"/>
  </w:num>
  <w:num w:numId="30">
    <w:abstractNumId w:val="13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C7"/>
    <w:rsid w:val="000F3924"/>
    <w:rsid w:val="001C1E5A"/>
    <w:rsid w:val="001E1213"/>
    <w:rsid w:val="00352D3A"/>
    <w:rsid w:val="003D3E24"/>
    <w:rsid w:val="005B1EFE"/>
    <w:rsid w:val="005D3DE6"/>
    <w:rsid w:val="006043C7"/>
    <w:rsid w:val="006250A4"/>
    <w:rsid w:val="007854E8"/>
    <w:rsid w:val="00961FAC"/>
    <w:rsid w:val="00A25F16"/>
    <w:rsid w:val="00A54B98"/>
    <w:rsid w:val="00A63AD1"/>
    <w:rsid w:val="00AB4EFE"/>
    <w:rsid w:val="00AF4515"/>
    <w:rsid w:val="00B0412E"/>
    <w:rsid w:val="00EB770D"/>
    <w:rsid w:val="00F41FB1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4FF1"/>
  <w15:chartTrackingRefBased/>
  <w15:docId w15:val="{1836427C-40F9-4CDE-9DF2-0527AAA9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3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3924"/>
    <w:pPr>
      <w:numPr>
        <w:numId w:val="17"/>
      </w:numPr>
      <w:spacing w:before="240" w:after="0" w:line="312" w:lineRule="auto"/>
      <w:ind w:left="284" w:hanging="142"/>
      <w:contextualSpacing/>
      <w:outlineLvl w:val="0"/>
    </w:pPr>
    <w:rPr>
      <w:rFonts w:asciiTheme="minorHAnsi" w:hAnsiTheme="minorHAnsi" w:cstheme="minorHAnsi"/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16B2"/>
    <w:pPr>
      <w:numPr>
        <w:numId w:val="1"/>
      </w:numPr>
      <w:spacing w:before="240" w:after="0" w:line="312" w:lineRule="auto"/>
      <w:contextualSpacing/>
      <w:outlineLvl w:val="1"/>
    </w:pPr>
    <w:rPr>
      <w:rFonts w:asciiTheme="minorHAnsi" w:hAnsiTheme="minorHAnsi" w:cstheme="minorHAnsi"/>
      <w:b/>
      <w:i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3924"/>
    <w:rPr>
      <w:rFonts w:eastAsia="Calibri" w:cstheme="minorHAnsi"/>
      <w:b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F916B2"/>
    <w:rPr>
      <w:rFonts w:eastAsia="Calibri" w:cstheme="minorHAnsi"/>
      <w:b/>
      <w:iCs/>
      <w:sz w:val="23"/>
      <w:szCs w:val="23"/>
    </w:rPr>
  </w:style>
  <w:style w:type="paragraph" w:styleId="Akapitzlist">
    <w:name w:val="List Paragraph"/>
    <w:basedOn w:val="Normalny"/>
    <w:uiPriority w:val="34"/>
    <w:qFormat/>
    <w:rsid w:val="006043C7"/>
    <w:pPr>
      <w:spacing w:after="200" w:line="276" w:lineRule="auto"/>
      <w:ind w:left="720"/>
      <w:contextualSpacing/>
    </w:pPr>
    <w:rPr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1E1213"/>
    <w:pPr>
      <w:tabs>
        <w:tab w:val="center" w:pos="4536"/>
      </w:tabs>
      <w:spacing w:after="0" w:line="312" w:lineRule="auto"/>
      <w:contextualSpacing/>
    </w:pPr>
    <w:rPr>
      <w:rFonts w:asciiTheme="minorHAnsi" w:hAnsiTheme="minorHAnsi" w:cstheme="minorHAnsi"/>
      <w:b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1E1213"/>
    <w:rPr>
      <w:rFonts w:eastAsia="Calibri" w:cstheme="minorHAnsi"/>
      <w:b/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9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92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90A3-85D9-42A4-B31C-A898A2A2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2525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Regulamin w sprawie zasad, trybu i kryteriów kwalifikacyjnych przyznawania nagród Rektora nauczycielom akademickim</vt:lpstr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Regulamin w sprawie zasad, trybu i kryteriów kwalifikacyjnych przyznawania nagród Rektora nauczycielom akademickim</dc:title>
  <dc:subject/>
  <dc:creator>Emilia Snarska</dc:creator>
  <cp:keywords/>
  <dc:description/>
  <cp:lastModifiedBy>Agnieszka Wolańska</cp:lastModifiedBy>
  <cp:revision>3</cp:revision>
  <dcterms:created xsi:type="dcterms:W3CDTF">2021-06-21T06:40:00Z</dcterms:created>
  <dcterms:modified xsi:type="dcterms:W3CDTF">2021-06-28T08:29:00Z</dcterms:modified>
</cp:coreProperties>
</file>