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FC701" w14:textId="77777777" w:rsidR="00DF0F69" w:rsidRDefault="00DF0F69" w:rsidP="008C37C4">
      <w:pPr>
        <w:pStyle w:val="Default"/>
        <w:spacing w:line="360" w:lineRule="auto"/>
        <w:jc w:val="center"/>
      </w:pPr>
    </w:p>
    <w:p w14:paraId="4CF24309" w14:textId="576DD2CA" w:rsidR="00DF0F69" w:rsidRDefault="00932C3A" w:rsidP="008C37C4">
      <w:pPr>
        <w:pStyle w:val="Default"/>
        <w:spacing w:line="360" w:lineRule="auto"/>
        <w:jc w:val="center"/>
        <w:rPr>
          <w:sz w:val="23"/>
        </w:rPr>
      </w:pPr>
      <w:r>
        <w:rPr>
          <w:sz w:val="23"/>
        </w:rPr>
        <w:t>Order no. 107/2020</w:t>
      </w:r>
    </w:p>
    <w:p w14:paraId="050289AA" w14:textId="2B3C83E6" w:rsidR="00DF0F69" w:rsidRDefault="00932C3A" w:rsidP="008C37C4">
      <w:pPr>
        <w:pStyle w:val="Default"/>
        <w:spacing w:line="360" w:lineRule="auto"/>
        <w:jc w:val="center"/>
        <w:rPr>
          <w:sz w:val="23"/>
        </w:rPr>
      </w:pPr>
      <w:r>
        <w:rPr>
          <w:sz w:val="23"/>
        </w:rPr>
        <w:t>of the Rector of the Medical University of Bialystok</w:t>
      </w:r>
    </w:p>
    <w:p w14:paraId="4D67E69F" w14:textId="4B9CD357" w:rsidR="00DF0F69" w:rsidRDefault="00932C3A" w:rsidP="008C37C4">
      <w:pPr>
        <w:pStyle w:val="Default"/>
        <w:spacing w:line="360" w:lineRule="auto"/>
        <w:jc w:val="center"/>
        <w:rPr>
          <w:sz w:val="23"/>
        </w:rPr>
      </w:pPr>
      <w:r>
        <w:rPr>
          <w:sz w:val="23"/>
        </w:rPr>
        <w:t>of 16.10.2020</w:t>
      </w:r>
    </w:p>
    <w:p w14:paraId="26072D84" w14:textId="5A6480B4" w:rsidR="00DF0F69" w:rsidRDefault="00932C3A" w:rsidP="008C37C4">
      <w:pPr>
        <w:pStyle w:val="Default"/>
        <w:spacing w:line="360" w:lineRule="auto"/>
        <w:jc w:val="center"/>
        <w:rPr>
          <w:sz w:val="23"/>
        </w:rPr>
      </w:pPr>
      <w:r>
        <w:rPr>
          <w:sz w:val="23"/>
        </w:rPr>
        <w:t>changing the Order no. 86/2020 of the Rector of MUB of 9 September 2020</w:t>
      </w:r>
    </w:p>
    <w:p w14:paraId="7C69ECED" w14:textId="5CAA59E6" w:rsidR="00DF0F69" w:rsidRDefault="00932C3A" w:rsidP="008C37C4">
      <w:pPr>
        <w:pStyle w:val="Default"/>
        <w:spacing w:line="360" w:lineRule="auto"/>
        <w:jc w:val="center"/>
        <w:rPr>
          <w:sz w:val="23"/>
        </w:rPr>
      </w:pPr>
      <w:r>
        <w:rPr>
          <w:sz w:val="23"/>
        </w:rPr>
        <w:t>on the implementation of didactic activities resulting from study program</w:t>
      </w:r>
    </w:p>
    <w:p w14:paraId="06B34759" w14:textId="0E47A499" w:rsidR="00DF0F69" w:rsidRDefault="00932C3A" w:rsidP="008C37C4">
      <w:pPr>
        <w:pStyle w:val="Default"/>
        <w:spacing w:line="360" w:lineRule="auto"/>
        <w:jc w:val="center"/>
        <w:rPr>
          <w:sz w:val="23"/>
        </w:rPr>
      </w:pPr>
      <w:r>
        <w:rPr>
          <w:sz w:val="23"/>
        </w:rPr>
        <w:t>in the winter semester of the 2020/2021 academic year</w:t>
      </w:r>
    </w:p>
    <w:p w14:paraId="0B5CC946" w14:textId="77777777" w:rsidR="00DF0F69" w:rsidRDefault="00DF0F69" w:rsidP="008C37C4">
      <w:pPr>
        <w:pStyle w:val="Default"/>
        <w:spacing w:line="360" w:lineRule="auto"/>
        <w:jc w:val="center"/>
        <w:rPr>
          <w:sz w:val="23"/>
        </w:rPr>
      </w:pPr>
    </w:p>
    <w:p w14:paraId="26C4CF91" w14:textId="012F36FA" w:rsidR="00DF0F69" w:rsidRDefault="00932C3A" w:rsidP="008C37C4">
      <w:pPr>
        <w:pStyle w:val="Default"/>
        <w:spacing w:line="360" w:lineRule="auto"/>
        <w:jc w:val="both"/>
        <w:rPr>
          <w:sz w:val="23"/>
        </w:rPr>
      </w:pPr>
      <w:r>
        <w:rPr>
          <w:sz w:val="23"/>
        </w:rPr>
        <w:t>Pursuant to art. 23 section 1 and art. 67 section 4 of the Act of 20 July 2018 - Law on Higher Education and Science (Journal of Laws of 2020, item 85, as amended), the regulation of the Council of Ministers of 9 October 2020 on the establishment of specified restrictions, orders and restrictions in connection with the state of epidemic (Journal of Laws, item 1758 as amended), § 12-§ 13a of the Regulation of the Minister of Science and Higher Education of 27 September 2018 on studies (Journal of Laws, item 1861 as amended) and § 21 section 1 point 2 of the Statute of the Medical University of Bialystok, I order as follows:</w:t>
      </w:r>
    </w:p>
    <w:p w14:paraId="675BA3EC" w14:textId="39AFD5CD" w:rsidR="00DF0F69" w:rsidRDefault="00932C3A" w:rsidP="008C37C4">
      <w:pPr>
        <w:pStyle w:val="Default"/>
        <w:spacing w:line="360" w:lineRule="auto"/>
        <w:jc w:val="center"/>
        <w:rPr>
          <w:sz w:val="23"/>
        </w:rPr>
      </w:pPr>
      <w:r>
        <w:rPr>
          <w:sz w:val="23"/>
        </w:rPr>
        <w:t>§1</w:t>
      </w:r>
    </w:p>
    <w:p w14:paraId="41AC820E" w14:textId="29A9DEC8" w:rsidR="00DF0F69" w:rsidRDefault="00932C3A" w:rsidP="008C37C4">
      <w:pPr>
        <w:pStyle w:val="Default"/>
        <w:spacing w:line="360" w:lineRule="auto"/>
        <w:jc w:val="both"/>
        <w:rPr>
          <w:sz w:val="23"/>
        </w:rPr>
      </w:pPr>
      <w:r>
        <w:rPr>
          <w:sz w:val="23"/>
        </w:rPr>
        <w:t>In Order no. 86/2020 of the Rector of MUB of 9 September 2020 on the implementation of didactic activities resulting from study program in the winter semester of the 2020/2021 academic year, hereinafter referred to as the "order", from 17.10.2020 until further notice:</w:t>
      </w:r>
    </w:p>
    <w:p w14:paraId="12062D74" w14:textId="01A23B9B" w:rsidR="00DF0F69" w:rsidRDefault="00932C3A" w:rsidP="008C37C4">
      <w:pPr>
        <w:pStyle w:val="Default"/>
        <w:spacing w:line="360" w:lineRule="auto"/>
        <w:jc w:val="both"/>
        <w:rPr>
          <w:sz w:val="23"/>
        </w:rPr>
      </w:pPr>
      <w:r>
        <w:rPr>
          <w:sz w:val="23"/>
        </w:rPr>
        <w:t>1) §1 of the order is changed, which shall read as follows:</w:t>
      </w:r>
    </w:p>
    <w:p w14:paraId="47D558A0" w14:textId="77777777" w:rsidR="00DF0F69" w:rsidRDefault="00DF0F69" w:rsidP="008C37C4">
      <w:pPr>
        <w:pStyle w:val="Default"/>
        <w:spacing w:line="360" w:lineRule="auto"/>
        <w:jc w:val="both"/>
        <w:rPr>
          <w:sz w:val="23"/>
        </w:rPr>
      </w:pPr>
    </w:p>
    <w:p w14:paraId="120A70DE" w14:textId="163950A6" w:rsidR="00DF0F69" w:rsidRDefault="00932C3A" w:rsidP="008C37C4">
      <w:pPr>
        <w:pStyle w:val="Default"/>
        <w:spacing w:line="360" w:lineRule="auto"/>
        <w:jc w:val="center"/>
        <w:rPr>
          <w:sz w:val="23"/>
        </w:rPr>
      </w:pPr>
      <w:r>
        <w:rPr>
          <w:i/>
          <w:iCs/>
          <w:sz w:val="23"/>
        </w:rPr>
        <w:t>§ 1</w:t>
      </w:r>
    </w:p>
    <w:p w14:paraId="3598B131" w14:textId="2FD7A4AE" w:rsidR="00DF0F69" w:rsidRDefault="00932C3A" w:rsidP="008C37C4">
      <w:pPr>
        <w:pStyle w:val="Default"/>
        <w:spacing w:line="360" w:lineRule="auto"/>
        <w:jc w:val="both"/>
        <w:rPr>
          <w:sz w:val="23"/>
        </w:rPr>
      </w:pPr>
      <w:r>
        <w:rPr>
          <w:i/>
          <w:iCs/>
          <w:sz w:val="23"/>
        </w:rPr>
        <w:t>1. Lectures, seminars (including "Practical solving of clinical issues"), foreign language courses, physical education classes, elective classes, other exercises, classes and modules conducted in groups of 18 and classes in humanities - will be conducted with the use of distance learning methods and techniques, including: recorded lectures or online webinar, classes using e-learning platform or other webinar tools such as MS Teams or Big Blue Button, regardless of whether it was provided for in the curriculum of the given education programme.</w:t>
      </w:r>
    </w:p>
    <w:p w14:paraId="3DD275A6" w14:textId="7ED57FC6" w:rsidR="00DF0F69" w:rsidRDefault="00932C3A" w:rsidP="008C37C4">
      <w:pPr>
        <w:pStyle w:val="Default"/>
        <w:spacing w:line="360" w:lineRule="auto"/>
        <w:jc w:val="both"/>
        <w:rPr>
          <w:sz w:val="23"/>
        </w:rPr>
      </w:pPr>
      <w:r>
        <w:rPr>
          <w:i/>
          <w:iCs/>
          <w:sz w:val="23"/>
        </w:rPr>
        <w:t>2. It is allowed to conduct exercises/practical classes in a hybrid/rotational form in basic sciences, if it is necessary to implement the program. In such cases, the head of the unit decides on the form of the classes and informs the year prefect about the method of conducting classes, who passes this information on to the students.</w:t>
      </w:r>
    </w:p>
    <w:p w14:paraId="03A03C7A" w14:textId="435C3BB5" w:rsidR="00DF0F69" w:rsidRDefault="00932C3A" w:rsidP="008C37C4">
      <w:pPr>
        <w:pStyle w:val="Default"/>
        <w:spacing w:line="360" w:lineRule="auto"/>
        <w:jc w:val="both"/>
        <w:rPr>
          <w:sz w:val="23"/>
        </w:rPr>
      </w:pPr>
      <w:r>
        <w:rPr>
          <w:i/>
          <w:iCs/>
          <w:sz w:val="23"/>
        </w:rPr>
        <w:t>3. Other exercises in all fields of study, including: clinical exercises (with the participation of patients), exercises in professional and specialist subjects, practical classes and classes at the Medical Simulation Centre, should be held onsite, according to the schedule.</w:t>
      </w:r>
    </w:p>
    <w:p w14:paraId="353CBA4F" w14:textId="42C37104" w:rsidR="00DF0F69" w:rsidRDefault="00932C3A" w:rsidP="008C37C4">
      <w:pPr>
        <w:pStyle w:val="Default"/>
        <w:spacing w:line="360" w:lineRule="auto"/>
        <w:jc w:val="both"/>
        <w:rPr>
          <w:sz w:val="23"/>
        </w:rPr>
      </w:pPr>
      <w:r>
        <w:rPr>
          <w:i/>
          <w:iCs/>
          <w:sz w:val="23"/>
        </w:rPr>
        <w:lastRenderedPageBreak/>
        <w:t>4. Students who report the inability to participate in the above-mentioned classes (quarantine, need for self-isolation) are required to continue their education remotely, and in the case of onsite, hybrid or rotational classes - their implementation takes place to the extent indicated by the head of unit.</w:t>
      </w:r>
    </w:p>
    <w:p w14:paraId="75C4460F" w14:textId="2F1224FB" w:rsidR="00DF0F69" w:rsidRDefault="00932C3A" w:rsidP="008C37C4">
      <w:pPr>
        <w:pStyle w:val="Default"/>
        <w:spacing w:line="360" w:lineRule="auto"/>
        <w:jc w:val="both"/>
        <w:rPr>
          <w:sz w:val="23"/>
        </w:rPr>
      </w:pPr>
      <w:r>
        <w:rPr>
          <w:sz w:val="23"/>
        </w:rPr>
        <w:t xml:space="preserve">5. </w:t>
      </w:r>
      <w:r>
        <w:rPr>
          <w:i/>
          <w:iCs/>
          <w:sz w:val="23"/>
        </w:rPr>
        <w:t>Verification of learning outcomes specified in the study program, in cases where possible, should be carried out outside the University, with the use of information technologies ensuring verification of achieved learning outcomes and its registration.</w:t>
      </w:r>
      <w:r>
        <w:rPr>
          <w:sz w:val="23"/>
        </w:rPr>
        <w:t xml:space="preserve"> </w:t>
      </w:r>
    </w:p>
    <w:p w14:paraId="66217BBC" w14:textId="77777777" w:rsidR="00056501" w:rsidRDefault="00056501" w:rsidP="008C37C4">
      <w:pPr>
        <w:pStyle w:val="Default"/>
        <w:spacing w:line="360" w:lineRule="auto"/>
        <w:jc w:val="both"/>
        <w:rPr>
          <w:sz w:val="23"/>
        </w:rPr>
      </w:pPr>
    </w:p>
    <w:p w14:paraId="47F01E29" w14:textId="77A5D59E" w:rsidR="00DF0F69" w:rsidRDefault="00932C3A" w:rsidP="008C37C4">
      <w:pPr>
        <w:pStyle w:val="Default"/>
        <w:spacing w:line="360" w:lineRule="auto"/>
        <w:jc w:val="both"/>
        <w:rPr>
          <w:sz w:val="23"/>
        </w:rPr>
      </w:pPr>
      <w:r>
        <w:rPr>
          <w:sz w:val="23"/>
        </w:rPr>
        <w:t>2) application of the provisions in § 2 of the order shall be suspended.</w:t>
      </w:r>
    </w:p>
    <w:p w14:paraId="4A1EC3CD" w14:textId="77777777" w:rsidR="00DF0F69" w:rsidRDefault="00DF0F69" w:rsidP="008C37C4">
      <w:pPr>
        <w:pStyle w:val="Default"/>
        <w:spacing w:line="360" w:lineRule="auto"/>
        <w:jc w:val="center"/>
        <w:rPr>
          <w:sz w:val="23"/>
        </w:rPr>
      </w:pPr>
    </w:p>
    <w:p w14:paraId="61C1F1B2" w14:textId="11A03505" w:rsidR="00DF0F69" w:rsidRDefault="00932C3A" w:rsidP="008C37C4">
      <w:pPr>
        <w:pStyle w:val="Default"/>
        <w:spacing w:line="360" w:lineRule="auto"/>
        <w:jc w:val="center"/>
        <w:rPr>
          <w:sz w:val="23"/>
        </w:rPr>
      </w:pPr>
      <w:r>
        <w:rPr>
          <w:sz w:val="23"/>
        </w:rPr>
        <w:t>§2</w:t>
      </w:r>
    </w:p>
    <w:p w14:paraId="68621B98" w14:textId="49884768" w:rsidR="00DF0F69" w:rsidRDefault="00932C3A" w:rsidP="008C37C4">
      <w:pPr>
        <w:pStyle w:val="Default"/>
        <w:spacing w:line="360" w:lineRule="auto"/>
        <w:jc w:val="both"/>
        <w:rPr>
          <w:sz w:val="23"/>
        </w:rPr>
      </w:pPr>
      <w:r>
        <w:rPr>
          <w:sz w:val="23"/>
        </w:rPr>
        <w:t>This Order shall enter into force on the day of signature</w:t>
      </w:r>
    </w:p>
    <w:p w14:paraId="5373189A" w14:textId="2D436F41" w:rsidR="00D210E8" w:rsidRDefault="00D210E8" w:rsidP="008C37C4">
      <w:pPr>
        <w:pStyle w:val="Default"/>
        <w:spacing w:line="360" w:lineRule="auto"/>
        <w:jc w:val="right"/>
        <w:rPr>
          <w:sz w:val="23"/>
        </w:rPr>
      </w:pPr>
    </w:p>
    <w:p w14:paraId="342DEE2A" w14:textId="77777777" w:rsidR="00D210E8" w:rsidRDefault="00D210E8" w:rsidP="008C37C4">
      <w:pPr>
        <w:pStyle w:val="Default"/>
        <w:spacing w:line="360" w:lineRule="auto"/>
        <w:jc w:val="right"/>
        <w:rPr>
          <w:sz w:val="23"/>
        </w:rPr>
      </w:pPr>
    </w:p>
    <w:p w14:paraId="7D25711C" w14:textId="77777777" w:rsidR="00D210E8" w:rsidRDefault="00D210E8" w:rsidP="008C37C4">
      <w:pPr>
        <w:pStyle w:val="Default"/>
        <w:spacing w:line="360" w:lineRule="auto"/>
        <w:jc w:val="right"/>
        <w:rPr>
          <w:sz w:val="23"/>
        </w:rPr>
      </w:pPr>
    </w:p>
    <w:p w14:paraId="16C97F92" w14:textId="34BACBB3" w:rsidR="00DF0F69" w:rsidRDefault="00932C3A" w:rsidP="008C37C4">
      <w:pPr>
        <w:pStyle w:val="Default"/>
        <w:spacing w:line="360" w:lineRule="auto"/>
        <w:jc w:val="right"/>
        <w:rPr>
          <w:sz w:val="23"/>
        </w:rPr>
      </w:pPr>
      <w:r>
        <w:rPr>
          <w:sz w:val="23"/>
        </w:rPr>
        <w:t>Rector</w:t>
      </w:r>
    </w:p>
    <w:p w14:paraId="7FBE9C49" w14:textId="4B2FC65A" w:rsidR="00DF0F69" w:rsidRPr="008A6D0F" w:rsidRDefault="00932C3A" w:rsidP="008C37C4">
      <w:pPr>
        <w:spacing w:after="0" w:line="360" w:lineRule="auto"/>
        <w:jc w:val="right"/>
        <w:rPr>
          <w:rFonts w:ascii="Times New Roman" w:hAnsi="Times New Roman" w:cs="Times New Roman"/>
        </w:rPr>
      </w:pPr>
      <w:bookmarkStart w:id="0" w:name="_GoBack"/>
      <w:bookmarkEnd w:id="0"/>
      <w:r w:rsidRPr="008A6D0F">
        <w:rPr>
          <w:rFonts w:ascii="Times New Roman" w:hAnsi="Times New Roman" w:cs="Times New Roman"/>
          <w:sz w:val="23"/>
        </w:rPr>
        <w:t xml:space="preserve">prof. </w:t>
      </w:r>
      <w:proofErr w:type="spellStart"/>
      <w:r w:rsidRPr="008A6D0F">
        <w:rPr>
          <w:rFonts w:ascii="Times New Roman" w:hAnsi="Times New Roman" w:cs="Times New Roman"/>
          <w:sz w:val="23"/>
        </w:rPr>
        <w:t>dr</w:t>
      </w:r>
      <w:proofErr w:type="spellEnd"/>
      <w:r w:rsidRPr="008A6D0F">
        <w:rPr>
          <w:rFonts w:ascii="Times New Roman" w:hAnsi="Times New Roman" w:cs="Times New Roman"/>
          <w:sz w:val="23"/>
        </w:rPr>
        <w:t xml:space="preserve"> hab. Adam </w:t>
      </w:r>
      <w:proofErr w:type="spellStart"/>
      <w:r w:rsidRPr="008A6D0F">
        <w:rPr>
          <w:rFonts w:ascii="Times New Roman" w:hAnsi="Times New Roman" w:cs="Times New Roman"/>
          <w:sz w:val="23"/>
        </w:rPr>
        <w:t>Krętowski</w:t>
      </w:r>
      <w:proofErr w:type="spellEnd"/>
    </w:p>
    <w:sectPr w:rsidR="00DF0F69" w:rsidRPr="008A6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03"/>
    <w:rsid w:val="00056501"/>
    <w:rsid w:val="00294503"/>
    <w:rsid w:val="008A6D0F"/>
    <w:rsid w:val="008C37C4"/>
    <w:rsid w:val="00932C3A"/>
    <w:rsid w:val="00D210E8"/>
    <w:rsid w:val="00DF0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1BF0"/>
  <w15:chartTrackingRefBased/>
  <w15:docId w15:val="{2BD300AE-B185-4334-99B1-B471EFF95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9450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450</Words>
  <Characters>2706</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Dobrowolski</dc:creator>
  <cp:keywords/>
  <dc:description/>
  <cp:lastModifiedBy>Michał Dobrowolski</cp:lastModifiedBy>
  <cp:revision>7</cp:revision>
  <dcterms:created xsi:type="dcterms:W3CDTF">2020-10-16T20:08:00Z</dcterms:created>
  <dcterms:modified xsi:type="dcterms:W3CDTF">2020-10-19T05:40:00Z</dcterms:modified>
</cp:coreProperties>
</file>