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07C5E" w14:textId="77777777" w:rsidR="007771B6" w:rsidRDefault="007771B6">
      <w:pPr>
        <w:pStyle w:val="Default"/>
        <w:jc w:val="both"/>
        <w:rPr>
          <w:rFonts w:ascii="Times New Roman" w:hAnsi="Times New Roman" w:cs="Times New Roman"/>
          <w:b/>
        </w:rPr>
      </w:pPr>
      <w:bookmarkStart w:id="0" w:name="_GoBack"/>
      <w:bookmarkEnd w:id="0"/>
    </w:p>
    <w:p w14:paraId="34E00CD9" w14:textId="6562CC93" w:rsidR="007771B6" w:rsidRDefault="0077747B">
      <w:pPr>
        <w:spacing w:line="360" w:lineRule="auto"/>
        <w:jc w:val="center"/>
      </w:pPr>
      <w:r>
        <w:t>Order no. 37/2020</w:t>
      </w:r>
    </w:p>
    <w:p w14:paraId="1259AD7D" w14:textId="77777777" w:rsidR="007771B6" w:rsidRDefault="0077747B">
      <w:pPr>
        <w:spacing w:line="360" w:lineRule="auto"/>
        <w:jc w:val="center"/>
      </w:pPr>
      <w:r>
        <w:t>of the Rector of the Medical University of Bialystok</w:t>
      </w:r>
    </w:p>
    <w:p w14:paraId="156140EC" w14:textId="7C8A9020" w:rsidR="007771B6" w:rsidRDefault="0077747B">
      <w:pPr>
        <w:spacing w:line="360" w:lineRule="auto"/>
        <w:jc w:val="center"/>
      </w:pPr>
      <w:r>
        <w:t>of 30.04.2020</w:t>
      </w:r>
    </w:p>
    <w:p w14:paraId="4F044D2A" w14:textId="27E2AF6B" w:rsidR="007771B6" w:rsidRDefault="0077747B">
      <w:pPr>
        <w:pStyle w:val="Default"/>
        <w:jc w:val="center"/>
        <w:rPr>
          <w:rFonts w:ascii="Times New Roman" w:hAnsi="Times New Roman" w:cs="Times New Roman"/>
        </w:rPr>
      </w:pPr>
      <w:r>
        <w:rPr>
          <w:rFonts w:ascii="Times New Roman" w:hAnsi="Times New Roman" w:cs="Times New Roman"/>
        </w:rPr>
        <w:t xml:space="preserve">on the rules of </w:t>
      </w:r>
      <w:r>
        <w:rPr>
          <w:rStyle w:val="Uwydatnienie"/>
          <w:rFonts w:ascii="Times New Roman" w:hAnsi="Times New Roman" w:cs="Times New Roman"/>
          <w:i w:val="0"/>
        </w:rPr>
        <w:t>verification</w:t>
      </w:r>
      <w:r>
        <w:rPr>
          <w:rFonts w:ascii="Times New Roman" w:hAnsi="Times New Roman" w:cs="Times New Roman"/>
          <w:i/>
        </w:rPr>
        <w:t xml:space="preserve"> </w:t>
      </w:r>
      <w:r>
        <w:rPr>
          <w:rFonts w:ascii="Times New Roman" w:hAnsi="Times New Roman" w:cs="Times New Roman"/>
        </w:rPr>
        <w:t>of learning outcomes achieved through the use</w:t>
      </w:r>
    </w:p>
    <w:p w14:paraId="73111D45" w14:textId="77777777" w:rsidR="007771B6" w:rsidRDefault="0077747B">
      <w:pPr>
        <w:pStyle w:val="Default"/>
        <w:jc w:val="center"/>
        <w:rPr>
          <w:rFonts w:ascii="Times New Roman" w:hAnsi="Times New Roman" w:cs="Times New Roman"/>
        </w:rPr>
      </w:pPr>
      <w:r>
        <w:rPr>
          <w:rFonts w:ascii="Times New Roman" w:hAnsi="Times New Roman" w:cs="Times New Roman"/>
        </w:rPr>
        <w:t>of distance learning methods and techniques at the Medical University of Bialystok</w:t>
      </w:r>
    </w:p>
    <w:p w14:paraId="729CD82C" w14:textId="77777777" w:rsidR="007771B6" w:rsidRDefault="007771B6">
      <w:pPr>
        <w:spacing w:after="240"/>
      </w:pPr>
    </w:p>
    <w:p w14:paraId="061E16C9" w14:textId="08AEFDBB" w:rsidR="007771B6" w:rsidRDefault="0077747B">
      <w:pPr>
        <w:spacing w:after="240"/>
        <w:jc w:val="both"/>
      </w:pPr>
      <w:r>
        <w:t>Pursuant to art. 76 of the Act of 20 July 2018 - Law on Higher Education and Science (Journal of Laws of 2020, item 85 as amended), §1 section 3 Regulation of the Minister of Health of 23 March 2020 on temporary limitation of the functioning of medical universities in relation to</w:t>
      </w:r>
      <w:r>
        <w:br/>
        <w:t>the prevention, counteraction and combat of COVID-19 (Journal of Laws, item 515</w:t>
      </w:r>
      <w:r>
        <w:br/>
        <w:t xml:space="preserve">as amended) and §21 section 1 point 2 of the Statute of the Medical University of Bialystok, I order as follows: </w:t>
      </w:r>
    </w:p>
    <w:p w14:paraId="4B5CC7CE" w14:textId="01465BC9" w:rsidR="007771B6" w:rsidRDefault="0077747B">
      <w:pPr>
        <w:spacing w:line="360" w:lineRule="auto"/>
        <w:jc w:val="center"/>
        <w:rPr>
          <w:b/>
        </w:rPr>
      </w:pPr>
      <w:r>
        <w:rPr>
          <w:b/>
        </w:rPr>
        <w:t>§1</w:t>
      </w:r>
    </w:p>
    <w:p w14:paraId="4169F8D0" w14:textId="0DA4F967" w:rsidR="007771B6" w:rsidRDefault="0077747B">
      <w:pPr>
        <w:pStyle w:val="Default"/>
        <w:jc w:val="both"/>
        <w:rPr>
          <w:rFonts w:ascii="Times New Roman" w:hAnsi="Times New Roman" w:cs="Times New Roman"/>
        </w:rPr>
      </w:pPr>
      <w:r>
        <w:rPr>
          <w:rFonts w:ascii="Times New Roman" w:hAnsi="Times New Roman" w:cs="Times New Roman"/>
        </w:rPr>
        <w:t xml:space="preserve">The following rules for </w:t>
      </w:r>
      <w:r>
        <w:rPr>
          <w:rStyle w:val="Uwydatnienie"/>
          <w:rFonts w:ascii="Times New Roman" w:hAnsi="Times New Roman" w:cs="Times New Roman"/>
          <w:i w:val="0"/>
        </w:rPr>
        <w:t>verifying</w:t>
      </w:r>
      <w:r>
        <w:rPr>
          <w:rFonts w:ascii="Times New Roman" w:hAnsi="Times New Roman" w:cs="Times New Roman"/>
          <w:i/>
        </w:rPr>
        <w:t xml:space="preserve"> </w:t>
      </w:r>
      <w:r>
        <w:rPr>
          <w:rFonts w:ascii="Times New Roman" w:hAnsi="Times New Roman" w:cs="Times New Roman"/>
        </w:rPr>
        <w:t>achieved learning outcomes using distance learning methods and techniques at the Medical University of Bialystok are established:</w:t>
      </w:r>
    </w:p>
    <w:p w14:paraId="197B0846" w14:textId="77777777" w:rsidR="007771B6" w:rsidRDefault="007771B6">
      <w:pPr>
        <w:pStyle w:val="Default"/>
        <w:jc w:val="both"/>
        <w:rPr>
          <w:rFonts w:ascii="Times New Roman" w:hAnsi="Times New Roman" w:cs="Times New Roman"/>
        </w:rPr>
      </w:pPr>
    </w:p>
    <w:p w14:paraId="1FF92E90" w14:textId="31844058" w:rsidR="007771B6" w:rsidRDefault="0077747B">
      <w:pPr>
        <w:pStyle w:val="Default"/>
        <w:numPr>
          <w:ilvl w:val="0"/>
          <w:numId w:val="4"/>
        </w:numPr>
        <w:ind w:left="284"/>
        <w:rPr>
          <w:rFonts w:ascii="Times New Roman" w:hAnsi="Times New Roman" w:cs="Times New Roman"/>
          <w:b/>
        </w:rPr>
      </w:pPr>
      <w:r>
        <w:rPr>
          <w:rFonts w:ascii="Times New Roman" w:hAnsi="Times New Roman" w:cs="Times New Roman"/>
          <w:b/>
        </w:rPr>
        <w:t xml:space="preserve">Formative assessment of distance learning outcomes </w:t>
      </w:r>
    </w:p>
    <w:p w14:paraId="357C0894" w14:textId="39A5440A" w:rsidR="007771B6" w:rsidRDefault="0077747B">
      <w:pPr>
        <w:pStyle w:val="Default"/>
        <w:numPr>
          <w:ilvl w:val="0"/>
          <w:numId w:val="5"/>
        </w:numPr>
        <w:jc w:val="both"/>
        <w:rPr>
          <w:rFonts w:ascii="Times New Roman" w:hAnsi="Times New Roman" w:cs="Times New Roman"/>
        </w:rPr>
      </w:pPr>
      <w:r>
        <w:rPr>
          <w:rFonts w:ascii="Times New Roman" w:hAnsi="Times New Roman" w:cs="Times New Roman"/>
        </w:rPr>
        <w:t xml:space="preserve">Academic teacher shall provide </w:t>
      </w:r>
      <w:r>
        <w:rPr>
          <w:rFonts w:ascii="Times New Roman" w:hAnsi="Times New Roman" w:cs="Times New Roman"/>
          <w:color w:val="auto"/>
        </w:rPr>
        <w:t xml:space="preserve">class participants </w:t>
      </w:r>
      <w:r>
        <w:rPr>
          <w:rFonts w:ascii="Times New Roman" w:hAnsi="Times New Roman" w:cs="Times New Roman"/>
        </w:rPr>
        <w:t xml:space="preserve">with feedback on their learning progress on a regular basis. </w:t>
      </w:r>
    </w:p>
    <w:p w14:paraId="7261ED6E" w14:textId="77777777" w:rsidR="007771B6" w:rsidRDefault="0077747B">
      <w:pPr>
        <w:pStyle w:val="Default"/>
        <w:numPr>
          <w:ilvl w:val="0"/>
          <w:numId w:val="5"/>
        </w:numPr>
        <w:jc w:val="both"/>
        <w:rPr>
          <w:rFonts w:ascii="Times New Roman" w:hAnsi="Times New Roman" w:cs="Times New Roman"/>
        </w:rPr>
      </w:pPr>
      <w:r>
        <w:rPr>
          <w:rFonts w:ascii="Times New Roman" w:hAnsi="Times New Roman" w:cs="Times New Roman"/>
        </w:rPr>
        <w:t xml:space="preserve">University distance learning platform or other dedicated tool is provided to store feedback on learning progress. </w:t>
      </w:r>
    </w:p>
    <w:p w14:paraId="31DE82BB" w14:textId="3BF71248" w:rsidR="007771B6" w:rsidRDefault="0077747B">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Teacher shall set an online consultation date for class participants. </w:t>
      </w:r>
    </w:p>
    <w:p w14:paraId="404A1DD2" w14:textId="110F194F" w:rsidR="007771B6" w:rsidRDefault="0077747B">
      <w:pPr>
        <w:pStyle w:val="Default"/>
        <w:numPr>
          <w:ilvl w:val="0"/>
          <w:numId w:val="5"/>
        </w:numPr>
        <w:jc w:val="both"/>
        <w:rPr>
          <w:rFonts w:ascii="Times New Roman" w:hAnsi="Times New Roman" w:cs="Times New Roman"/>
          <w:color w:val="auto"/>
        </w:rPr>
      </w:pPr>
      <w:r>
        <w:rPr>
          <w:rFonts w:ascii="Times New Roman" w:hAnsi="Times New Roman" w:cs="Times New Roman"/>
          <w:color w:val="auto"/>
        </w:rPr>
        <w:t xml:space="preserve">All activities related to monitoring the learning process of class participants and providing feedback to them shall be recorded on the university's remote teaching platform or using another dedicated tool. </w:t>
      </w:r>
    </w:p>
    <w:p w14:paraId="7666CB9D" w14:textId="603CA191" w:rsidR="007771B6" w:rsidRDefault="0077747B">
      <w:pPr>
        <w:pStyle w:val="Default"/>
        <w:jc w:val="both"/>
        <w:rPr>
          <w:rFonts w:ascii="Times New Roman" w:hAnsi="Times New Roman" w:cs="Times New Roman"/>
          <w:color w:val="auto"/>
        </w:rPr>
      </w:pPr>
      <w:r>
        <w:rPr>
          <w:rFonts w:ascii="Times New Roman" w:hAnsi="Times New Roman" w:cs="Times New Roman"/>
          <w:b/>
          <w:color w:val="auto"/>
        </w:rPr>
        <w:t xml:space="preserve">2. Summative assessment of distance learning outcomes </w:t>
      </w:r>
    </w:p>
    <w:p w14:paraId="609E4D6E" w14:textId="4CAEC625" w:rsidR="007771B6" w:rsidRDefault="0077747B">
      <w:pPr>
        <w:pStyle w:val="Default"/>
        <w:numPr>
          <w:ilvl w:val="0"/>
          <w:numId w:val="6"/>
        </w:numPr>
        <w:jc w:val="both"/>
        <w:rPr>
          <w:rFonts w:ascii="Times New Roman" w:hAnsi="Times New Roman" w:cs="Times New Roman"/>
          <w:color w:val="auto"/>
        </w:rPr>
      </w:pPr>
      <w:r>
        <w:rPr>
          <w:rFonts w:ascii="Times New Roman" w:hAnsi="Times New Roman" w:cs="Times New Roman"/>
          <w:color w:val="auto"/>
        </w:rPr>
        <w:t>For a given group of learning outcomes</w:t>
      </w:r>
      <w:r>
        <w:rPr>
          <w:color w:val="auto"/>
        </w:rPr>
        <w:t xml:space="preserve"> </w:t>
      </w:r>
      <w:r>
        <w:rPr>
          <w:rFonts w:ascii="Times New Roman" w:hAnsi="Times New Roman" w:cs="Times New Roman"/>
          <w:color w:val="auto"/>
        </w:rPr>
        <w:t xml:space="preserve">in the field of knowledge, skills and social competences assigned to a distance-based subject, the academic teacher is required to specify the methods and criteria for its verification and pass them on to class participants. </w:t>
      </w:r>
    </w:p>
    <w:p w14:paraId="340D577E" w14:textId="4C5447BE" w:rsidR="007771B6" w:rsidRDefault="0077747B">
      <w:pPr>
        <w:pStyle w:val="Default"/>
        <w:numPr>
          <w:ilvl w:val="0"/>
          <w:numId w:val="6"/>
        </w:numPr>
        <w:jc w:val="both"/>
        <w:rPr>
          <w:rFonts w:ascii="Times New Roman" w:hAnsi="Times New Roman" w:cs="Times New Roman"/>
        </w:rPr>
      </w:pPr>
      <w:r>
        <w:rPr>
          <w:rFonts w:ascii="Times New Roman" w:hAnsi="Times New Roman" w:cs="Times New Roman"/>
        </w:rPr>
        <w:t>Unless other provisions in force at the University provide otherwise, verification of learning outcomes acquired through formal means in distance learning is an individual decision of the head of the organizational unit implementing the subject</w:t>
      </w:r>
      <w:r>
        <w:rPr>
          <w:rFonts w:ascii="Times New Roman" w:hAnsi="Times New Roman" w:cs="Times New Roman"/>
        </w:rPr>
        <w:br/>
        <w:t xml:space="preserve">and can be carried out as follows: </w:t>
      </w:r>
    </w:p>
    <w:p w14:paraId="7EE25124" w14:textId="09AD8E9D" w:rsidR="007771B6" w:rsidRDefault="0077747B">
      <w:pPr>
        <w:pStyle w:val="Default"/>
        <w:numPr>
          <w:ilvl w:val="0"/>
          <w:numId w:val="2"/>
        </w:numPr>
        <w:spacing w:after="51"/>
        <w:ind w:left="1276"/>
        <w:jc w:val="both"/>
        <w:rPr>
          <w:rFonts w:ascii="Times New Roman" w:hAnsi="Times New Roman" w:cs="Times New Roman"/>
        </w:rPr>
      </w:pPr>
      <w:r>
        <w:rPr>
          <w:rFonts w:ascii="Times New Roman" w:hAnsi="Times New Roman" w:cs="Times New Roman"/>
        </w:rPr>
        <w:t>on a regular basis, at the University, in the form of an exam and oral or written assessment, determined by the head of the unit,</w:t>
      </w:r>
    </w:p>
    <w:p w14:paraId="4D8B4533" w14:textId="5061E0BC" w:rsidR="007771B6" w:rsidRDefault="0077747B">
      <w:pPr>
        <w:pStyle w:val="Default"/>
        <w:numPr>
          <w:ilvl w:val="0"/>
          <w:numId w:val="2"/>
        </w:numPr>
        <w:ind w:left="1276"/>
        <w:jc w:val="both"/>
        <w:rPr>
          <w:rFonts w:ascii="Times New Roman" w:hAnsi="Times New Roman" w:cs="Times New Roman"/>
        </w:rPr>
      </w:pPr>
      <w:r>
        <w:rPr>
          <w:rFonts w:ascii="Times New Roman" w:hAnsi="Times New Roman" w:cs="Times New Roman"/>
        </w:rPr>
        <w:t>online - using IT tools suitable for verifying a given type of learning outcome</w:t>
      </w:r>
    </w:p>
    <w:p w14:paraId="72EA95BC" w14:textId="2784BEF1" w:rsidR="007771B6" w:rsidRDefault="0077747B">
      <w:pPr>
        <w:pStyle w:val="Default"/>
        <w:numPr>
          <w:ilvl w:val="0"/>
          <w:numId w:val="6"/>
        </w:numPr>
        <w:jc w:val="both"/>
        <w:rPr>
          <w:rFonts w:ascii="Times New Roman" w:hAnsi="Times New Roman" w:cs="Times New Roman"/>
        </w:rPr>
      </w:pPr>
      <w:r>
        <w:rPr>
          <w:rFonts w:ascii="Times New Roman" w:hAnsi="Times New Roman" w:cs="Times New Roman"/>
        </w:rPr>
        <w:t>In the case of conducting classes using distance learning methods and techniques, verification of achieved learning outcomes specified in the study/education program, in particular conducting assessments and examinations ending specific classes, may take place outside the University's headquarte</w:t>
      </w:r>
      <w:r w:rsidR="00177FE7">
        <w:rPr>
          <w:rFonts w:ascii="Times New Roman" w:hAnsi="Times New Roman" w:cs="Times New Roman"/>
        </w:rPr>
        <w:t>rs</w:t>
      </w:r>
      <w:r>
        <w:rPr>
          <w:rFonts w:ascii="Times New Roman" w:hAnsi="Times New Roman" w:cs="Times New Roman"/>
        </w:rPr>
        <w:t>using information technology, provided that supervision over verification of achieved learning outcomes and its registration is ensured.</w:t>
      </w:r>
    </w:p>
    <w:p w14:paraId="2C7F2FD4" w14:textId="30473B93" w:rsidR="007771B6" w:rsidRDefault="0077747B">
      <w:pPr>
        <w:pStyle w:val="Default"/>
        <w:numPr>
          <w:ilvl w:val="0"/>
          <w:numId w:val="6"/>
        </w:numPr>
        <w:jc w:val="both"/>
        <w:rPr>
          <w:rFonts w:ascii="Times New Roman" w:hAnsi="Times New Roman" w:cs="Times New Roman"/>
        </w:rPr>
      </w:pPr>
      <w:r>
        <w:rPr>
          <w:rFonts w:ascii="Times New Roman" w:hAnsi="Times New Roman" w:cs="Times New Roman"/>
        </w:rPr>
        <w:t>Passing exams and obtaining cr</w:t>
      </w:r>
      <w:r w:rsidR="00177FE7">
        <w:rPr>
          <w:rFonts w:ascii="Times New Roman" w:hAnsi="Times New Roman" w:cs="Times New Roman"/>
        </w:rPr>
        <w:t>edits for all classes conducted</w:t>
      </w:r>
      <w:r>
        <w:rPr>
          <w:rFonts w:ascii="Times New Roman" w:hAnsi="Times New Roman" w:cs="Times New Roman"/>
        </w:rPr>
        <w:t>using distance learning methods and techniques specifi</w:t>
      </w:r>
      <w:r w:rsidR="00177FE7">
        <w:rPr>
          <w:rFonts w:ascii="Times New Roman" w:hAnsi="Times New Roman" w:cs="Times New Roman"/>
        </w:rPr>
        <w:t>ed</w:t>
      </w:r>
      <w:r>
        <w:rPr>
          <w:rFonts w:ascii="Times New Roman" w:hAnsi="Times New Roman" w:cs="Times New Roman"/>
        </w:rPr>
        <w:t>in the semester study plan is compulsory and subj</w:t>
      </w:r>
      <w:r w:rsidR="00177FE7">
        <w:rPr>
          <w:rFonts w:ascii="Times New Roman" w:hAnsi="Times New Roman" w:cs="Times New Roman"/>
        </w:rPr>
        <w:t>ect to settlement in accordance</w:t>
      </w:r>
      <w:r>
        <w:rPr>
          <w:rFonts w:ascii="Times New Roman" w:hAnsi="Times New Roman" w:cs="Times New Roman"/>
        </w:rPr>
        <w:t xml:space="preserve">with the rules set out in the university study regulations or other relevant regulations. </w:t>
      </w:r>
    </w:p>
    <w:p w14:paraId="2836B219" w14:textId="6D9EEB08" w:rsidR="007771B6" w:rsidRDefault="007771B6">
      <w:pPr>
        <w:pStyle w:val="Default"/>
        <w:ind w:left="720"/>
        <w:jc w:val="both"/>
        <w:rPr>
          <w:rFonts w:ascii="Times New Roman" w:hAnsi="Times New Roman" w:cs="Times New Roman"/>
        </w:rPr>
      </w:pPr>
    </w:p>
    <w:p w14:paraId="04AB878C" w14:textId="77777777" w:rsidR="00933B45" w:rsidRDefault="00933B45">
      <w:pPr>
        <w:pStyle w:val="Default"/>
        <w:ind w:left="720"/>
        <w:jc w:val="both"/>
        <w:rPr>
          <w:rFonts w:ascii="Times New Roman" w:hAnsi="Times New Roman" w:cs="Times New Roman"/>
        </w:rPr>
      </w:pPr>
    </w:p>
    <w:p w14:paraId="04975853" w14:textId="6D12BD6C" w:rsidR="007771B6" w:rsidRDefault="0077747B">
      <w:pPr>
        <w:pStyle w:val="Default"/>
        <w:numPr>
          <w:ilvl w:val="0"/>
          <w:numId w:val="10"/>
        </w:numPr>
        <w:ind w:left="426" w:hanging="426"/>
        <w:jc w:val="both"/>
        <w:rPr>
          <w:rFonts w:ascii="Times New Roman" w:hAnsi="Times New Roman" w:cs="Times New Roman"/>
          <w:b/>
          <w:color w:val="auto"/>
        </w:rPr>
      </w:pPr>
      <w:r>
        <w:rPr>
          <w:rFonts w:ascii="Times New Roman" w:hAnsi="Times New Roman" w:cs="Times New Roman"/>
          <w:b/>
          <w:color w:val="auto"/>
        </w:rPr>
        <w:lastRenderedPageBreak/>
        <w:t>Organization and conduct of exams and assessments using IT tools.</w:t>
      </w:r>
    </w:p>
    <w:p w14:paraId="0F891938" w14:textId="3CE275BB" w:rsidR="007771B6" w:rsidRDefault="0077747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The condition of participation in the exam or assessment with the use of IT tools is:</w:t>
      </w:r>
    </w:p>
    <w:p w14:paraId="340EB5DD" w14:textId="720371AC" w:rsidR="007771B6" w:rsidRDefault="0077747B">
      <w:pPr>
        <w:pStyle w:val="Default"/>
        <w:numPr>
          <w:ilvl w:val="1"/>
          <w:numId w:val="14"/>
        </w:numPr>
        <w:ind w:left="1134" w:hanging="425"/>
        <w:jc w:val="both"/>
        <w:rPr>
          <w:rFonts w:ascii="Times New Roman" w:hAnsi="Times New Roman" w:cs="Times New Roman"/>
          <w:color w:val="auto"/>
        </w:rPr>
      </w:pPr>
      <w:r>
        <w:rPr>
          <w:rFonts w:ascii="Times New Roman" w:hAnsi="Times New Roman" w:cs="Times New Roman"/>
          <w:color w:val="auto"/>
        </w:rPr>
        <w:t>meeting the requirements for admission to the exam or assessment</w:t>
      </w:r>
    </w:p>
    <w:p w14:paraId="56CB63D8" w14:textId="33B5D3BB" w:rsidR="007771B6" w:rsidRDefault="0077747B">
      <w:pPr>
        <w:pStyle w:val="Default"/>
        <w:numPr>
          <w:ilvl w:val="1"/>
          <w:numId w:val="14"/>
        </w:numPr>
        <w:ind w:left="1134" w:hanging="425"/>
        <w:jc w:val="both"/>
        <w:rPr>
          <w:rFonts w:ascii="Times New Roman" w:hAnsi="Times New Roman" w:cs="Times New Roman"/>
          <w:color w:val="auto"/>
        </w:rPr>
      </w:pPr>
      <w:r>
        <w:rPr>
          <w:rFonts w:ascii="Times New Roman" w:hAnsi="Times New Roman" w:cs="Times New Roman"/>
          <w:color w:val="auto"/>
        </w:rPr>
        <w:t xml:space="preserve">having an account in </w:t>
      </w:r>
      <w:hyperlink r:id="rId7" w:history="1">
        <w:r>
          <w:rPr>
            <w:rStyle w:val="Hipercze"/>
            <w:rFonts w:ascii="Times New Roman" w:hAnsi="Times New Roman" w:cs="Times New Roman"/>
            <w:color w:val="auto"/>
          </w:rPr>
          <w:t>indexnumber@student.umb.edu.pl format</w:t>
        </w:r>
      </w:hyperlink>
    </w:p>
    <w:p w14:paraId="1246C227" w14:textId="66EEE8F8" w:rsidR="007771B6" w:rsidRDefault="0077747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Date, exact form of the exam or assessment and its duration are determined by the person examining or conducting the assessment in the announcement published on the unit's website or sent by e-mail to the class participants at least 3 days before the exam/assessment.</w:t>
      </w:r>
    </w:p>
    <w:p w14:paraId="3F93147B" w14:textId="77777777" w:rsidR="007771B6" w:rsidRDefault="0077747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In the case of an exam or assessment carried out using IT tools, failure to take the exam or assessment shall be deemed as not reporting to the exam or assessment.</w:t>
      </w:r>
    </w:p>
    <w:p w14:paraId="08858303" w14:textId="3B147171" w:rsidR="007771B6" w:rsidRDefault="0077747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 xml:space="preserve">Before starting the exam or assessment, the identity of all participants </w:t>
      </w:r>
      <w:r w:rsidR="00015DC3">
        <w:rPr>
          <w:rFonts w:ascii="Times New Roman" w:hAnsi="Times New Roman" w:cs="Times New Roman"/>
          <w:color w:val="auto"/>
        </w:rPr>
        <w:t>has</w:t>
      </w:r>
      <w:r>
        <w:rPr>
          <w:rFonts w:ascii="Times New Roman" w:hAnsi="Times New Roman" w:cs="Times New Roman"/>
          <w:color w:val="auto"/>
        </w:rPr>
        <w:t xml:space="preserve"> to be verified by using the login mechanism on the platform.</w:t>
      </w:r>
    </w:p>
    <w:p w14:paraId="04FFB2C8" w14:textId="77777777" w:rsidR="007771B6" w:rsidRDefault="0077747B">
      <w:pPr>
        <w:pStyle w:val="Akapitzlist"/>
        <w:numPr>
          <w:ilvl w:val="0"/>
          <w:numId w:val="13"/>
        </w:numPr>
        <w:jc w:val="both"/>
        <w:rPr>
          <w:rFonts w:eastAsiaTheme="minorHAnsi"/>
        </w:rPr>
      </w:pPr>
      <w:r>
        <w:rPr>
          <w:rFonts w:eastAsiaTheme="minorHAnsi"/>
        </w:rPr>
        <w:t>Results of the exam in electronic form are stored on the same terms as the exams conducted on a regular basis.</w:t>
      </w:r>
    </w:p>
    <w:p w14:paraId="59FF731B" w14:textId="42894070" w:rsidR="007771B6" w:rsidRDefault="0077747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Rules regarding exams using IT tools shall apply accordingly to retake exams and exams conducted before examination board.</w:t>
      </w:r>
    </w:p>
    <w:p w14:paraId="2998724A" w14:textId="1479788E" w:rsidR="007771B6" w:rsidRDefault="0077747B">
      <w:pPr>
        <w:pStyle w:val="Default"/>
        <w:numPr>
          <w:ilvl w:val="0"/>
          <w:numId w:val="13"/>
        </w:numPr>
        <w:jc w:val="both"/>
        <w:rPr>
          <w:rFonts w:ascii="Times New Roman" w:hAnsi="Times New Roman" w:cs="Times New Roman"/>
          <w:color w:val="auto"/>
        </w:rPr>
      </w:pPr>
      <w:r>
        <w:rPr>
          <w:rFonts w:ascii="Times New Roman" w:hAnsi="Times New Roman" w:cs="Times New Roman"/>
          <w:color w:val="auto"/>
        </w:rPr>
        <w:t>In the case of exams and assessments carried out using IT tools, exam cards are not issued to students. The main tool to verify passing the exam session is information obtained</w:t>
      </w:r>
      <w:r>
        <w:rPr>
          <w:rFonts w:ascii="Times New Roman" w:hAnsi="Times New Roman" w:cs="Times New Roman"/>
          <w:color w:val="auto"/>
        </w:rPr>
        <w:br/>
        <w:t>from the exam/assessment report in the Bazus system.</w:t>
      </w:r>
    </w:p>
    <w:p w14:paraId="6AC47498" w14:textId="1312A3A0" w:rsidR="007771B6" w:rsidRDefault="0077747B">
      <w:pPr>
        <w:pStyle w:val="Akapitzlist"/>
        <w:numPr>
          <w:ilvl w:val="0"/>
          <w:numId w:val="13"/>
        </w:numPr>
        <w:jc w:val="both"/>
        <w:rPr>
          <w:rFonts w:eastAsiaTheme="minorHAnsi"/>
        </w:rPr>
      </w:pPr>
      <w:r>
        <w:rPr>
          <w:rFonts w:eastAsiaTheme="minorHAnsi"/>
        </w:rPr>
        <w:t>The Dean of the Faculty may, in agreement with the Vice-Rector for Education, specify additional requirements and guidelines regarding the way to conduct exams</w:t>
      </w:r>
      <w:r>
        <w:rPr>
          <w:rFonts w:eastAsiaTheme="minorHAnsi"/>
        </w:rPr>
        <w:br/>
        <w:t>and assessments and allow the use of other information technologies to verify the achieved learning outcomes, provided that they do not require bearing the costs of license purchase by students and ensure protection of personal data, as well as provide control over the verification of achieved learning outcomes and its registration.</w:t>
      </w:r>
    </w:p>
    <w:p w14:paraId="10135ED6" w14:textId="46D9F27A" w:rsidR="007771B6" w:rsidRDefault="007771B6">
      <w:pPr>
        <w:pStyle w:val="Default"/>
        <w:jc w:val="both"/>
        <w:rPr>
          <w:rFonts w:ascii="Times New Roman" w:hAnsi="Times New Roman" w:cs="Times New Roman"/>
        </w:rPr>
      </w:pPr>
    </w:p>
    <w:p w14:paraId="044A703D" w14:textId="24A25C57" w:rsidR="007771B6" w:rsidRDefault="0077747B">
      <w:pPr>
        <w:pStyle w:val="Default"/>
        <w:spacing w:after="120"/>
        <w:ind w:left="720"/>
        <w:jc w:val="center"/>
        <w:rPr>
          <w:rFonts w:ascii="Times New Roman" w:hAnsi="Times New Roman" w:cs="Times New Roman"/>
          <w:b/>
        </w:rPr>
      </w:pPr>
      <w:r>
        <w:rPr>
          <w:rFonts w:ascii="Times New Roman" w:hAnsi="Times New Roman" w:cs="Times New Roman"/>
          <w:b/>
        </w:rPr>
        <w:t>§2</w:t>
      </w:r>
    </w:p>
    <w:p w14:paraId="50BF0DB7" w14:textId="2731315F" w:rsidR="007771B6" w:rsidRDefault="0077747B">
      <w:pPr>
        <w:jc w:val="both"/>
      </w:pPr>
      <w:r>
        <w:t xml:space="preserve">During </w:t>
      </w:r>
      <w:r>
        <w:rPr>
          <w:rStyle w:val="Uwydatnienie"/>
          <w:i w:val="0"/>
        </w:rPr>
        <w:t>verification</w:t>
      </w:r>
      <w:r>
        <w:rPr>
          <w:i/>
        </w:rPr>
        <w:t xml:space="preserve"> </w:t>
      </w:r>
      <w:r>
        <w:t>of the learning outcomes achieved using distance learning methods and techniques at the Medical University of Bialystok, students, doctoral students, postgraduate stude</w:t>
      </w:r>
      <w:r w:rsidR="00177FE7">
        <w:t>nts are required to comply with</w:t>
      </w:r>
      <w:r>
        <w:t>Order no. 25/2019 of the Rector of the Medical University of Bialystok of 28.03.2018 regarding the prohibition of using unauthorized help during exams.</w:t>
      </w:r>
    </w:p>
    <w:p w14:paraId="29474CB8" w14:textId="77777777" w:rsidR="007771B6" w:rsidRDefault="007771B6">
      <w:pPr>
        <w:pStyle w:val="Default"/>
        <w:ind w:left="720"/>
        <w:jc w:val="center"/>
        <w:rPr>
          <w:rFonts w:ascii="Times New Roman" w:hAnsi="Times New Roman" w:cs="Times New Roman"/>
          <w:color w:val="auto"/>
          <w:sz w:val="22"/>
        </w:rPr>
      </w:pPr>
    </w:p>
    <w:p w14:paraId="37B301BB" w14:textId="3C9212C1" w:rsidR="007771B6" w:rsidRDefault="0077747B">
      <w:pPr>
        <w:pStyle w:val="Default"/>
        <w:spacing w:after="120"/>
        <w:ind w:left="720"/>
        <w:jc w:val="center"/>
        <w:rPr>
          <w:rFonts w:ascii="Times New Roman" w:hAnsi="Times New Roman" w:cs="Times New Roman"/>
          <w:b/>
        </w:rPr>
      </w:pPr>
      <w:r>
        <w:rPr>
          <w:rFonts w:ascii="Times New Roman" w:hAnsi="Times New Roman" w:cs="Times New Roman"/>
          <w:b/>
        </w:rPr>
        <w:t>§3</w:t>
      </w:r>
    </w:p>
    <w:p w14:paraId="69563D85" w14:textId="77777777" w:rsidR="007771B6" w:rsidRDefault="0077747B">
      <w:pPr>
        <w:spacing w:line="360" w:lineRule="auto"/>
        <w:jc w:val="both"/>
      </w:pPr>
      <w:r>
        <w:t>This Order shall enter into force on the day of signature.</w:t>
      </w:r>
    </w:p>
    <w:p w14:paraId="2C83084F" w14:textId="77777777" w:rsidR="007771B6" w:rsidRDefault="007771B6">
      <w:pPr>
        <w:spacing w:line="360" w:lineRule="auto"/>
        <w:jc w:val="center"/>
        <w:rPr>
          <w:b/>
        </w:rPr>
      </w:pPr>
    </w:p>
    <w:p w14:paraId="39E2953E" w14:textId="77777777" w:rsidR="007771B6" w:rsidRDefault="0077747B">
      <w:pPr>
        <w:pStyle w:val="NormalnyWeb"/>
        <w:spacing w:before="0" w:beforeAutospacing="0" w:after="0" w:afterAutospacing="0" w:line="312" w:lineRule="auto"/>
        <w:ind w:left="4962"/>
        <w:jc w:val="center"/>
      </w:pPr>
      <w:r>
        <w:t>Rector</w:t>
      </w:r>
    </w:p>
    <w:p w14:paraId="44843D7F" w14:textId="77777777" w:rsidR="007771B6" w:rsidRDefault="007771B6">
      <w:pPr>
        <w:pStyle w:val="NormalnyWeb"/>
        <w:spacing w:before="0" w:beforeAutospacing="0" w:after="0" w:afterAutospacing="0" w:line="312" w:lineRule="auto"/>
        <w:ind w:left="4962"/>
        <w:jc w:val="center"/>
      </w:pPr>
    </w:p>
    <w:p w14:paraId="226104E2" w14:textId="740A059F" w:rsidR="007771B6" w:rsidRDefault="0077747B">
      <w:pPr>
        <w:pStyle w:val="NormalnyWeb"/>
        <w:spacing w:before="0" w:beforeAutospacing="0" w:after="0" w:afterAutospacing="0" w:line="312" w:lineRule="auto"/>
        <w:ind w:left="4962"/>
        <w:jc w:val="center"/>
      </w:pPr>
      <w:r>
        <w:t>prof. dr hab. Adam Krętowski</w:t>
      </w:r>
    </w:p>
    <w:sectPr w:rsidR="007771B6">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53C96" w14:textId="77777777" w:rsidR="00541C8B" w:rsidRDefault="00541C8B">
      <w:r>
        <w:separator/>
      </w:r>
    </w:p>
  </w:endnote>
  <w:endnote w:type="continuationSeparator" w:id="0">
    <w:p w14:paraId="17117717" w14:textId="77777777" w:rsidR="00541C8B" w:rsidRDefault="0054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7A0D2" w14:textId="77777777" w:rsidR="00541C8B" w:rsidRDefault="00541C8B">
      <w:r>
        <w:separator/>
      </w:r>
    </w:p>
  </w:footnote>
  <w:footnote w:type="continuationSeparator" w:id="0">
    <w:p w14:paraId="4D170321" w14:textId="77777777" w:rsidR="00541C8B" w:rsidRDefault="00541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3CAF"/>
    <w:multiLevelType w:val="hybridMultilevel"/>
    <w:tmpl w:val="950EE6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1293F"/>
    <w:multiLevelType w:val="hybridMultilevel"/>
    <w:tmpl w:val="E1CAC39C"/>
    <w:lvl w:ilvl="0" w:tplc="4358FA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91447"/>
    <w:multiLevelType w:val="hybridMultilevel"/>
    <w:tmpl w:val="52F63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451715"/>
    <w:multiLevelType w:val="hybridMultilevel"/>
    <w:tmpl w:val="CF70B620"/>
    <w:lvl w:ilvl="0" w:tplc="04150011">
      <w:start w:val="1"/>
      <w:numFmt w:val="decimal"/>
      <w:lvlText w:val="%1)"/>
      <w:lvlJc w:val="left"/>
      <w:pPr>
        <w:ind w:left="720" w:hanging="360"/>
      </w:pPr>
    </w:lvl>
    <w:lvl w:ilvl="1" w:tplc="A1D00FA6">
      <w:start w:val="1"/>
      <w:numFmt w:val="lowerLetter"/>
      <w:lvlText w:val="%2)"/>
      <w:lvlJc w:val="left"/>
      <w:pPr>
        <w:ind w:left="1440" w:hanging="360"/>
      </w:pPr>
      <w:rPr>
        <w:rFonts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BB6C74"/>
    <w:multiLevelType w:val="hybridMultilevel"/>
    <w:tmpl w:val="B802B2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747B7A"/>
    <w:multiLevelType w:val="hybridMultilevel"/>
    <w:tmpl w:val="4DF4E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076B17"/>
    <w:multiLevelType w:val="hybridMultilevel"/>
    <w:tmpl w:val="3BA0D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526234"/>
    <w:multiLevelType w:val="hybridMultilevel"/>
    <w:tmpl w:val="4ED49C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B64DF4"/>
    <w:multiLevelType w:val="hybridMultilevel"/>
    <w:tmpl w:val="8832666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9" w15:restartNumberingAfterBreak="0">
    <w:nsid w:val="697A33C3"/>
    <w:multiLevelType w:val="hybridMultilevel"/>
    <w:tmpl w:val="A740CA08"/>
    <w:lvl w:ilvl="0" w:tplc="F5A8C8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B1421C3"/>
    <w:multiLevelType w:val="hybridMultilevel"/>
    <w:tmpl w:val="DA66180A"/>
    <w:lvl w:ilvl="0" w:tplc="8DEAD6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061233"/>
    <w:multiLevelType w:val="hybridMultilevel"/>
    <w:tmpl w:val="A51463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442CC7"/>
    <w:multiLevelType w:val="hybridMultilevel"/>
    <w:tmpl w:val="6F1E2DF6"/>
    <w:lvl w:ilvl="0" w:tplc="C8E6CA0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EEA2698"/>
    <w:multiLevelType w:val="hybridMultilevel"/>
    <w:tmpl w:val="5272388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6"/>
  </w:num>
  <w:num w:numId="5">
    <w:abstractNumId w:val="0"/>
  </w:num>
  <w:num w:numId="6">
    <w:abstractNumId w:val="1"/>
  </w:num>
  <w:num w:numId="7">
    <w:abstractNumId w:val="2"/>
  </w:num>
  <w:num w:numId="8">
    <w:abstractNumId w:val="11"/>
  </w:num>
  <w:num w:numId="9">
    <w:abstractNumId w:val="10"/>
  </w:num>
  <w:num w:numId="10">
    <w:abstractNumId w:val="13"/>
  </w:num>
  <w:num w:numId="11">
    <w:abstractNumId w:val="9"/>
  </w:num>
  <w:num w:numId="12">
    <w:abstractNumId w:val="8"/>
  </w:num>
  <w:num w:numId="13">
    <w:abstractNumId w:val="7"/>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18"/>
    <w:rsid w:val="00015DC3"/>
    <w:rsid w:val="00033A0C"/>
    <w:rsid w:val="000378BF"/>
    <w:rsid w:val="00063FCD"/>
    <w:rsid w:val="0010539D"/>
    <w:rsid w:val="00105F3C"/>
    <w:rsid w:val="00121E44"/>
    <w:rsid w:val="00125418"/>
    <w:rsid w:val="001530AD"/>
    <w:rsid w:val="0015544A"/>
    <w:rsid w:val="0015603B"/>
    <w:rsid w:val="00177FE7"/>
    <w:rsid w:val="001C4612"/>
    <w:rsid w:val="001D6BD7"/>
    <w:rsid w:val="00255362"/>
    <w:rsid w:val="002856DF"/>
    <w:rsid w:val="00294DB9"/>
    <w:rsid w:val="003568E5"/>
    <w:rsid w:val="00360C35"/>
    <w:rsid w:val="003A22C1"/>
    <w:rsid w:val="00412375"/>
    <w:rsid w:val="00422531"/>
    <w:rsid w:val="00432E3B"/>
    <w:rsid w:val="00444546"/>
    <w:rsid w:val="00453DC9"/>
    <w:rsid w:val="004901F4"/>
    <w:rsid w:val="004A7D33"/>
    <w:rsid w:val="004B1200"/>
    <w:rsid w:val="004B3AE2"/>
    <w:rsid w:val="004E3A11"/>
    <w:rsid w:val="00505A50"/>
    <w:rsid w:val="00515C7D"/>
    <w:rsid w:val="00530AB8"/>
    <w:rsid w:val="00541C8B"/>
    <w:rsid w:val="005F1C51"/>
    <w:rsid w:val="00620306"/>
    <w:rsid w:val="00627CBE"/>
    <w:rsid w:val="00631649"/>
    <w:rsid w:val="006420CE"/>
    <w:rsid w:val="006C14EE"/>
    <w:rsid w:val="006E08D7"/>
    <w:rsid w:val="00700F74"/>
    <w:rsid w:val="00731F84"/>
    <w:rsid w:val="00746BD2"/>
    <w:rsid w:val="0074756C"/>
    <w:rsid w:val="007477A9"/>
    <w:rsid w:val="007771B6"/>
    <w:rsid w:val="0077747B"/>
    <w:rsid w:val="00793331"/>
    <w:rsid w:val="0079430A"/>
    <w:rsid w:val="007A1248"/>
    <w:rsid w:val="007A2EEB"/>
    <w:rsid w:val="007D4943"/>
    <w:rsid w:val="008159CA"/>
    <w:rsid w:val="00822389"/>
    <w:rsid w:val="008958FB"/>
    <w:rsid w:val="008F1EB7"/>
    <w:rsid w:val="00914944"/>
    <w:rsid w:val="00930688"/>
    <w:rsid w:val="00933B45"/>
    <w:rsid w:val="00947BA9"/>
    <w:rsid w:val="009B69D3"/>
    <w:rsid w:val="009C2542"/>
    <w:rsid w:val="009D61AF"/>
    <w:rsid w:val="009F4B70"/>
    <w:rsid w:val="009F7A1C"/>
    <w:rsid w:val="00A57D84"/>
    <w:rsid w:val="00A942F6"/>
    <w:rsid w:val="00AC4549"/>
    <w:rsid w:val="00B15914"/>
    <w:rsid w:val="00B42514"/>
    <w:rsid w:val="00B43071"/>
    <w:rsid w:val="00B53D81"/>
    <w:rsid w:val="00BA03AB"/>
    <w:rsid w:val="00BC49D8"/>
    <w:rsid w:val="00BC5557"/>
    <w:rsid w:val="00C2246D"/>
    <w:rsid w:val="00C23285"/>
    <w:rsid w:val="00CB31EB"/>
    <w:rsid w:val="00CE54F4"/>
    <w:rsid w:val="00D03890"/>
    <w:rsid w:val="00D311FC"/>
    <w:rsid w:val="00D37BEC"/>
    <w:rsid w:val="00D40830"/>
    <w:rsid w:val="00D854D1"/>
    <w:rsid w:val="00DD4FEB"/>
    <w:rsid w:val="00E2217D"/>
    <w:rsid w:val="00E745AD"/>
    <w:rsid w:val="00EC7D5C"/>
    <w:rsid w:val="00EE0546"/>
    <w:rsid w:val="00EE0C58"/>
    <w:rsid w:val="00F27164"/>
    <w:rsid w:val="00F47F52"/>
    <w:rsid w:val="00F70EF8"/>
    <w:rsid w:val="00FC601F"/>
    <w:rsid w:val="00FD6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E219"/>
  <w15:docId w15:val="{826FCCF7-9FE0-4AA5-97D4-D5FCAD52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2EEB"/>
    <w:pPr>
      <w:spacing w:after="0" w:line="240" w:lineRule="auto"/>
    </w:pPr>
    <w:rPr>
      <w:rFonts w:ascii="Times New Roman" w:eastAsia="MS Mincho" w:hAnsi="Times New Roman" w:cs="Times New Roman"/>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25418"/>
    <w:pPr>
      <w:autoSpaceDE w:val="0"/>
      <w:autoSpaceDN w:val="0"/>
      <w:adjustRightInd w:val="0"/>
      <w:spacing w:after="0" w:line="240" w:lineRule="auto"/>
    </w:pPr>
    <w:rPr>
      <w:rFonts w:ascii="Calibri" w:hAnsi="Calibri" w:cs="Calibri"/>
      <w:color w:val="000000"/>
      <w:sz w:val="24"/>
      <w:szCs w:val="24"/>
    </w:rPr>
  </w:style>
  <w:style w:type="character" w:styleId="Uwydatnienie">
    <w:name w:val="Emphasis"/>
    <w:basedOn w:val="Domylnaczcionkaakapitu"/>
    <w:uiPriority w:val="20"/>
    <w:qFormat/>
    <w:rsid w:val="00125418"/>
    <w:rPr>
      <w:i/>
      <w:iCs/>
    </w:rPr>
  </w:style>
  <w:style w:type="paragraph" w:styleId="Tekstdymka">
    <w:name w:val="Balloon Text"/>
    <w:basedOn w:val="Normalny"/>
    <w:link w:val="TekstdymkaZnak"/>
    <w:uiPriority w:val="99"/>
    <w:semiHidden/>
    <w:unhideWhenUsed/>
    <w:rsid w:val="003A22C1"/>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3A22C1"/>
    <w:rPr>
      <w:rFonts w:ascii="Segoe UI" w:hAnsi="Segoe UI" w:cs="Segoe UI"/>
      <w:sz w:val="18"/>
      <w:szCs w:val="18"/>
    </w:rPr>
  </w:style>
  <w:style w:type="character" w:customStyle="1" w:styleId="changed-paragraph">
    <w:name w:val="changed-paragraph"/>
    <w:basedOn w:val="Domylnaczcionkaakapitu"/>
    <w:rsid w:val="00CB31EB"/>
  </w:style>
  <w:style w:type="paragraph" w:styleId="NormalnyWeb">
    <w:name w:val="Normal (Web)"/>
    <w:basedOn w:val="Normalny"/>
    <w:uiPriority w:val="99"/>
    <w:unhideWhenUsed/>
    <w:rsid w:val="00422531"/>
    <w:pPr>
      <w:spacing w:before="100" w:beforeAutospacing="1" w:after="100" w:afterAutospacing="1"/>
    </w:pPr>
    <w:rPr>
      <w:rFonts w:eastAsia="Times New Roman"/>
      <w:lang w:eastAsia="pl-PL"/>
    </w:rPr>
  </w:style>
  <w:style w:type="character" w:styleId="Hipercze">
    <w:name w:val="Hyperlink"/>
    <w:basedOn w:val="Domylnaczcionkaakapitu"/>
    <w:uiPriority w:val="99"/>
    <w:unhideWhenUsed/>
    <w:rsid w:val="00422531"/>
    <w:rPr>
      <w:color w:val="0563C1" w:themeColor="hyperlink"/>
      <w:u w:val="single"/>
    </w:rPr>
  </w:style>
  <w:style w:type="character" w:styleId="Odwoaniedokomentarza">
    <w:name w:val="annotation reference"/>
    <w:basedOn w:val="Domylnaczcionkaakapitu"/>
    <w:uiPriority w:val="99"/>
    <w:semiHidden/>
    <w:unhideWhenUsed/>
    <w:rsid w:val="002856DF"/>
    <w:rPr>
      <w:sz w:val="16"/>
      <w:szCs w:val="16"/>
    </w:rPr>
  </w:style>
  <w:style w:type="paragraph" w:styleId="Tekstkomentarza">
    <w:name w:val="annotation text"/>
    <w:basedOn w:val="Normalny"/>
    <w:link w:val="TekstkomentarzaZnak"/>
    <w:uiPriority w:val="99"/>
    <w:semiHidden/>
    <w:unhideWhenUsed/>
    <w:rsid w:val="002856DF"/>
    <w:rPr>
      <w:sz w:val="20"/>
      <w:szCs w:val="20"/>
    </w:rPr>
  </w:style>
  <w:style w:type="character" w:customStyle="1" w:styleId="TekstkomentarzaZnak">
    <w:name w:val="Tekst komentarza Znak"/>
    <w:basedOn w:val="Domylnaczcionkaakapitu"/>
    <w:link w:val="Tekstkomentarza"/>
    <w:uiPriority w:val="99"/>
    <w:semiHidden/>
    <w:rsid w:val="002856DF"/>
    <w:rPr>
      <w:rFonts w:ascii="Times New Roman" w:eastAsia="MS Mincho" w:hAnsi="Times New Roman" w:cs="Times New Roman"/>
      <w:sz w:val="20"/>
      <w:szCs w:val="20"/>
      <w:lang w:eastAsia="ja-JP"/>
    </w:rPr>
  </w:style>
  <w:style w:type="paragraph" w:styleId="Tematkomentarza">
    <w:name w:val="annotation subject"/>
    <w:basedOn w:val="Tekstkomentarza"/>
    <w:next w:val="Tekstkomentarza"/>
    <w:link w:val="TematkomentarzaZnak"/>
    <w:uiPriority w:val="99"/>
    <w:semiHidden/>
    <w:unhideWhenUsed/>
    <w:rsid w:val="002856DF"/>
    <w:rPr>
      <w:b/>
      <w:bCs/>
    </w:rPr>
  </w:style>
  <w:style w:type="character" w:customStyle="1" w:styleId="TematkomentarzaZnak">
    <w:name w:val="Temat komentarza Znak"/>
    <w:basedOn w:val="TekstkomentarzaZnak"/>
    <w:link w:val="Tematkomentarza"/>
    <w:uiPriority w:val="99"/>
    <w:semiHidden/>
    <w:rsid w:val="002856DF"/>
    <w:rPr>
      <w:rFonts w:ascii="Times New Roman" w:eastAsia="MS Mincho" w:hAnsi="Times New Roman" w:cs="Times New Roman"/>
      <w:b/>
      <w:bCs/>
      <w:sz w:val="20"/>
      <w:szCs w:val="20"/>
      <w:lang w:eastAsia="ja-JP"/>
    </w:rPr>
  </w:style>
  <w:style w:type="paragraph" w:styleId="Akapitzlist">
    <w:name w:val="List Paragraph"/>
    <w:basedOn w:val="Normalny"/>
    <w:uiPriority w:val="34"/>
    <w:qFormat/>
    <w:rsid w:val="00D40830"/>
    <w:pPr>
      <w:ind w:left="720"/>
      <w:contextualSpacing/>
    </w:pPr>
  </w:style>
  <w:style w:type="paragraph" w:styleId="Tekstprzypisukocowego">
    <w:name w:val="endnote text"/>
    <w:basedOn w:val="Normalny"/>
    <w:link w:val="TekstprzypisukocowegoZnak"/>
    <w:uiPriority w:val="99"/>
    <w:semiHidden/>
    <w:unhideWhenUsed/>
    <w:rsid w:val="00D37BEC"/>
    <w:rPr>
      <w:sz w:val="20"/>
      <w:szCs w:val="20"/>
    </w:rPr>
  </w:style>
  <w:style w:type="character" w:customStyle="1" w:styleId="TekstprzypisukocowegoZnak">
    <w:name w:val="Tekst przypisu końcowego Znak"/>
    <w:basedOn w:val="Domylnaczcionkaakapitu"/>
    <w:link w:val="Tekstprzypisukocowego"/>
    <w:uiPriority w:val="99"/>
    <w:semiHidden/>
    <w:rsid w:val="00D37BEC"/>
    <w:rPr>
      <w:rFonts w:ascii="Times New Roman" w:eastAsia="MS Mincho" w:hAnsi="Times New Roman" w:cs="Times New Roman"/>
      <w:sz w:val="20"/>
      <w:szCs w:val="20"/>
      <w:lang w:eastAsia="ja-JP"/>
    </w:rPr>
  </w:style>
  <w:style w:type="character" w:styleId="Odwoanieprzypisukocowego">
    <w:name w:val="endnote reference"/>
    <w:basedOn w:val="Domylnaczcionkaakapitu"/>
    <w:uiPriority w:val="99"/>
    <w:semiHidden/>
    <w:unhideWhenUsed/>
    <w:rsid w:val="00D37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7789">
      <w:bodyDiv w:val="1"/>
      <w:marLeft w:val="0"/>
      <w:marRight w:val="0"/>
      <w:marTop w:val="0"/>
      <w:marBottom w:val="0"/>
      <w:divBdr>
        <w:top w:val="none" w:sz="0" w:space="0" w:color="auto"/>
        <w:left w:val="none" w:sz="0" w:space="0" w:color="auto"/>
        <w:bottom w:val="none" w:sz="0" w:space="0" w:color="auto"/>
        <w:right w:val="none" w:sz="0" w:space="0" w:color="auto"/>
      </w:divBdr>
    </w:div>
    <w:div w:id="590965024">
      <w:bodyDiv w:val="1"/>
      <w:marLeft w:val="0"/>
      <w:marRight w:val="0"/>
      <w:marTop w:val="0"/>
      <w:marBottom w:val="0"/>
      <w:divBdr>
        <w:top w:val="none" w:sz="0" w:space="0" w:color="auto"/>
        <w:left w:val="none" w:sz="0" w:space="0" w:color="auto"/>
        <w:bottom w:val="none" w:sz="0" w:space="0" w:color="auto"/>
        <w:right w:val="none" w:sz="0" w:space="0" w:color="auto"/>
      </w:divBdr>
    </w:div>
    <w:div w:id="67777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ralbumu@student.um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4555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Emilia</cp:lastModifiedBy>
  <cp:revision>2</cp:revision>
  <cp:lastPrinted>2020-04-27T09:13:00Z</cp:lastPrinted>
  <dcterms:created xsi:type="dcterms:W3CDTF">2020-05-04T09:23:00Z</dcterms:created>
  <dcterms:modified xsi:type="dcterms:W3CDTF">2020-05-04T09:23:00Z</dcterms:modified>
</cp:coreProperties>
</file>