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F6" w:rsidRPr="000C2D71" w:rsidRDefault="007D72F6" w:rsidP="007D72F6">
      <w:pPr>
        <w:tabs>
          <w:tab w:val="left" w:pos="6521"/>
        </w:tabs>
        <w:spacing w:after="40" w:line="240" w:lineRule="auto"/>
        <w:jc w:val="right"/>
        <w:outlineLvl w:val="0"/>
        <w:rPr>
          <w:color w:val="BFBFBF"/>
          <w:sz w:val="18"/>
          <w:szCs w:val="18"/>
        </w:rPr>
      </w:pPr>
      <w:r w:rsidRPr="000C2D71">
        <w:rPr>
          <w:color w:val="BFBFBF"/>
          <w:sz w:val="18"/>
          <w:szCs w:val="18"/>
        </w:rPr>
        <w:t>Załącznik nr 1</w:t>
      </w:r>
      <w:r>
        <w:rPr>
          <w:color w:val="BFBFBF"/>
          <w:sz w:val="18"/>
          <w:szCs w:val="18"/>
        </w:rPr>
        <w:t>6</w:t>
      </w:r>
      <w:bookmarkStart w:id="0" w:name="_GoBack"/>
      <w:bookmarkEnd w:id="0"/>
      <w:r w:rsidRPr="000C2D71">
        <w:rPr>
          <w:color w:val="BFBFBF"/>
          <w:sz w:val="18"/>
          <w:szCs w:val="18"/>
        </w:rPr>
        <w:t xml:space="preserve"> do Uchwały Senatu nr 57/2020 z dnia 29.04.2020r.</w:t>
      </w:r>
    </w:p>
    <w:p w:rsidR="00B95A6B" w:rsidRPr="00B95A6B" w:rsidRDefault="00B95A6B" w:rsidP="00B95A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-851" w:right="-851"/>
        <w:jc w:val="right"/>
        <w:outlineLvl w:val="4"/>
        <w:rPr>
          <w:rFonts w:eastAsia="Times New Roman" w:cs="Times New Roman"/>
          <w:bCs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B95A6B">
        <w:rPr>
          <w:rFonts w:eastAsia="Times New Roman" w:cs="Times New Roman"/>
          <w:bCs/>
          <w:iCs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:rsidR="0090506B" w:rsidRPr="008A4EE5" w:rsidRDefault="0090506B">
      <w:pPr>
        <w:tabs>
          <w:tab w:val="left" w:pos="6521"/>
        </w:tabs>
        <w:spacing w:after="40" w:line="240" w:lineRule="auto"/>
        <w:jc w:val="center"/>
        <w:outlineLvl w:val="0"/>
        <w:rPr>
          <w:rFonts w:cs="Times New Roman"/>
          <w:b/>
          <w:bCs/>
        </w:rPr>
      </w:pPr>
    </w:p>
    <w:p w:rsidR="0090506B" w:rsidRPr="008A4EE5" w:rsidRDefault="008006B1">
      <w:pPr>
        <w:tabs>
          <w:tab w:val="left" w:pos="6521"/>
        </w:tabs>
        <w:spacing w:after="40"/>
        <w:jc w:val="center"/>
        <w:outlineLvl w:val="0"/>
        <w:rPr>
          <w:rFonts w:cs="Times New Roman"/>
          <w:b/>
          <w:bCs/>
        </w:rPr>
      </w:pPr>
      <w:r w:rsidRPr="008A4EE5">
        <w:rPr>
          <w:rFonts w:cs="Times New Roman"/>
          <w:b/>
          <w:bCs/>
        </w:rPr>
        <w:t>PROGRAM STUDIÓW</w:t>
      </w:r>
    </w:p>
    <w:p w:rsidR="0090506B" w:rsidRPr="008A4EE5" w:rsidRDefault="008006B1">
      <w:pPr>
        <w:tabs>
          <w:tab w:val="left" w:pos="6521"/>
        </w:tabs>
        <w:spacing w:after="40"/>
        <w:jc w:val="center"/>
        <w:outlineLvl w:val="0"/>
        <w:rPr>
          <w:rFonts w:cs="Times New Roman"/>
          <w:b/>
          <w:bCs/>
        </w:rPr>
      </w:pPr>
      <w:r w:rsidRPr="008A4EE5">
        <w:rPr>
          <w:rFonts w:cs="Times New Roman"/>
          <w:b/>
          <w:bCs/>
        </w:rPr>
        <w:t>Cykl kształcenia</w:t>
      </w:r>
      <w:r w:rsidR="00F02009">
        <w:rPr>
          <w:rFonts w:cs="Times New Roman"/>
          <w:b/>
          <w:bCs/>
        </w:rPr>
        <w:t xml:space="preserve"> rozpoczynający się w roku akademicki</w:t>
      </w:r>
      <w:r w:rsidR="00ED7E2D">
        <w:rPr>
          <w:rFonts w:cs="Times New Roman"/>
          <w:b/>
          <w:bCs/>
        </w:rPr>
        <w:t xml:space="preserve"> 2020/2021</w:t>
      </w:r>
    </w:p>
    <w:p w:rsidR="00E0481C" w:rsidRDefault="00E0481C">
      <w:pPr>
        <w:pStyle w:val="Akapitzlist"/>
        <w:tabs>
          <w:tab w:val="left" w:pos="6521"/>
        </w:tabs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506B" w:rsidRPr="008A4EE5" w:rsidRDefault="008006B1">
      <w:pPr>
        <w:pStyle w:val="Akapitzlist"/>
        <w:tabs>
          <w:tab w:val="left" w:pos="6521"/>
        </w:tabs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>I. INFORMACJE OGÓLNE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Nazwa jednostki prowadzącej kierunek: </w:t>
      </w:r>
      <w:r w:rsidR="00F02009">
        <w:rPr>
          <w:rFonts w:ascii="Times New Roman" w:hAnsi="Times New Roman" w:cs="Times New Roman"/>
          <w:sz w:val="24"/>
          <w:szCs w:val="24"/>
        </w:rPr>
        <w:t>Wydział Nauk o Z</w:t>
      </w:r>
      <w:r w:rsidR="008A4EE5">
        <w:rPr>
          <w:rFonts w:ascii="Times New Roman" w:hAnsi="Times New Roman" w:cs="Times New Roman"/>
          <w:sz w:val="24"/>
          <w:szCs w:val="24"/>
        </w:rPr>
        <w:t>drowiu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Nazwa kierunku studiów: </w:t>
      </w:r>
      <w:r w:rsidR="008A4EE5">
        <w:rPr>
          <w:rFonts w:ascii="Times New Roman" w:hAnsi="Times New Roman" w:cs="Times New Roman"/>
          <w:sz w:val="24"/>
          <w:szCs w:val="24"/>
        </w:rPr>
        <w:t>R</w:t>
      </w:r>
      <w:r w:rsidR="008A4EE5" w:rsidRPr="008A4EE5">
        <w:rPr>
          <w:rFonts w:ascii="Times New Roman" w:hAnsi="Times New Roman" w:cs="Times New Roman"/>
          <w:sz w:val="24"/>
          <w:szCs w:val="24"/>
        </w:rPr>
        <w:t>atownictwo medyczne</w:t>
      </w:r>
    </w:p>
    <w:p w:rsid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Dziedzina oraz dyscyplina naukowa/dyscypliny naukowe (wraz ze wskazaniem procentowego udziału dyscypli</w:t>
      </w:r>
      <w:r w:rsidR="0045637E" w:rsidRPr="008A4EE5">
        <w:rPr>
          <w:rFonts w:ascii="Times New Roman" w:hAnsi="Times New Roman" w:cs="Times New Roman"/>
          <w:sz w:val="24"/>
          <w:szCs w:val="24"/>
        </w:rPr>
        <w:t xml:space="preserve">n oraz dyscypliny wiodącej):  </w:t>
      </w:r>
    </w:p>
    <w:p w:rsidR="008A4EE5" w:rsidRPr="00AE329A" w:rsidRDefault="008A4EE5" w:rsidP="00E0481C">
      <w:pPr>
        <w:pStyle w:val="Akapitzlist1"/>
        <w:numPr>
          <w:ilvl w:val="1"/>
          <w:numId w:val="8"/>
        </w:numPr>
        <w:tabs>
          <w:tab w:val="num" w:pos="284"/>
        </w:tabs>
        <w:spacing w:after="0" w:line="240" w:lineRule="auto"/>
        <w:ind w:left="284" w:right="-709" w:firstLine="0"/>
        <w:jc w:val="both"/>
        <w:rPr>
          <w:sz w:val="22"/>
          <w:szCs w:val="22"/>
        </w:rPr>
      </w:pPr>
      <w:r w:rsidRPr="00AE329A">
        <w:t>dziedzina nauk medycznych i nauk o zdrowiu- dyscyplina nauki medyczne 70% - dyscyplina wiodąca</w:t>
      </w:r>
    </w:p>
    <w:p w:rsidR="008A4EE5" w:rsidRPr="00AE329A" w:rsidRDefault="008A4EE5" w:rsidP="00E0481C">
      <w:pPr>
        <w:pStyle w:val="Akapitzlist1"/>
        <w:numPr>
          <w:ilvl w:val="1"/>
          <w:numId w:val="8"/>
        </w:numPr>
        <w:tabs>
          <w:tab w:val="num" w:pos="284"/>
        </w:tabs>
        <w:spacing w:after="0" w:line="240" w:lineRule="auto"/>
        <w:ind w:left="284" w:right="-709" w:firstLine="0"/>
        <w:jc w:val="both"/>
        <w:rPr>
          <w:sz w:val="22"/>
          <w:szCs w:val="22"/>
        </w:rPr>
      </w:pPr>
      <w:r w:rsidRPr="00AE329A">
        <w:t>dziedzina nauk medycznych i nauk o zdrowiu - dyscyplina nauki o zdrowiu 30%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Forma studiów: </w:t>
      </w:r>
      <w:r w:rsidR="008A4EE5" w:rsidRPr="008A4EE5">
        <w:rPr>
          <w:rFonts w:ascii="Times New Roman" w:hAnsi="Times New Roman" w:cs="Times New Roman"/>
          <w:sz w:val="24"/>
          <w:szCs w:val="24"/>
        </w:rPr>
        <w:t>stacjonarne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Poziom studiów: </w:t>
      </w:r>
      <w:r w:rsidR="008A4EE5" w:rsidRPr="008A4EE5">
        <w:rPr>
          <w:rFonts w:ascii="Times New Roman" w:hAnsi="Times New Roman" w:cs="Times New Roman"/>
          <w:sz w:val="24"/>
          <w:szCs w:val="24"/>
        </w:rPr>
        <w:t>pierwszego stopnia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Profil studiów: </w:t>
      </w:r>
      <w:r w:rsidR="008A4EE5" w:rsidRPr="008A4EE5">
        <w:rPr>
          <w:rFonts w:ascii="Times New Roman" w:hAnsi="Times New Roman" w:cs="Times New Roman"/>
          <w:sz w:val="24"/>
          <w:szCs w:val="24"/>
        </w:rPr>
        <w:t>praktyczny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Liczba semestrów: </w:t>
      </w:r>
      <w:r w:rsidR="008A4EE5">
        <w:rPr>
          <w:rFonts w:ascii="Times New Roman" w:hAnsi="Times New Roman" w:cs="Times New Roman"/>
          <w:sz w:val="24"/>
          <w:szCs w:val="24"/>
        </w:rPr>
        <w:t>6</w:t>
      </w:r>
    </w:p>
    <w:p w:rsidR="0090506B" w:rsidRPr="008A4EE5" w:rsidRDefault="008006B1" w:rsidP="00E04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Łączna liczba punktów ECTS konieczna do ukończenia studiów: </w:t>
      </w:r>
      <w:r w:rsidR="0045637E" w:rsidRPr="008A4EE5">
        <w:rPr>
          <w:rFonts w:ascii="Times New Roman" w:hAnsi="Times New Roman" w:cs="Times New Roman"/>
          <w:sz w:val="24"/>
          <w:szCs w:val="24"/>
        </w:rPr>
        <w:t>180</w:t>
      </w:r>
    </w:p>
    <w:p w:rsidR="0090506B" w:rsidRDefault="008A4EE5" w:rsidP="00AE329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liczba godzin zajęć: </w:t>
      </w:r>
      <w:r w:rsidR="0045637E" w:rsidRPr="008A4EE5">
        <w:rPr>
          <w:rFonts w:ascii="Times New Roman" w:hAnsi="Times New Roman" w:cs="Times New Roman"/>
          <w:sz w:val="24"/>
          <w:szCs w:val="24"/>
        </w:rPr>
        <w:t>3684/4899</w:t>
      </w:r>
    </w:p>
    <w:p w:rsidR="00AE329A" w:rsidRPr="008A4EE5" w:rsidRDefault="00AE329A" w:rsidP="00AE329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506B" w:rsidRPr="008A4EE5" w:rsidRDefault="008006B1">
      <w:pPr>
        <w:pStyle w:val="Akapitzlist"/>
        <w:spacing w:after="12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 xml:space="preserve">II. INFORMACJE DODATKOWE </w:t>
      </w:r>
    </w:p>
    <w:p w:rsidR="0090506B" w:rsidRDefault="008006B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Związek programu studiów z misją uczelni i jej strategią.</w:t>
      </w:r>
    </w:p>
    <w:p w:rsidR="008A4EE5" w:rsidRPr="008A4EE5" w:rsidRDefault="008A4EE5" w:rsidP="008A4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ind w:left="-284" w:right="-709"/>
        <w:contextualSpacing/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</w:t>
      </w:r>
      <w:r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gram kształcenia na kierunku Ratownictwo Medyczne</w:t>
      </w:r>
      <w:r w:rsidRPr="008A4EE5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jest zgodny z misją UMB, która opiera się na stałym podnoszeniu wiedzy medycznej, farmaceutycznej oraz w zakresie zdrowia publicznego w celu świadczenia najlepszej opieki zdrowotnej. Celem nauczania jest ukształtowanie określonej sylwetki absolwenta, który zdobędzie wiedzę i umiejętności z zakresu przedmiotów ogólnych, podstawowych, kierunkowych oraz specjalnościowych.</w:t>
      </w:r>
    </w:p>
    <w:p w:rsidR="0090506B" w:rsidRPr="008A4EE5" w:rsidRDefault="008006B1">
      <w:pPr>
        <w:pStyle w:val="Akapitzlist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Wnioski z analizy zgodności efektów uczenia się z potrzebami rynku pracy oraz wnioski z analizy wyników monitoringu karier studentów i absolwentów, osób ubiegających się o stopień doktora i osób, które uzyskały ten stopień.</w:t>
      </w:r>
    </w:p>
    <w:p w:rsidR="0090506B" w:rsidRPr="008A4EE5" w:rsidRDefault="008A4EE5" w:rsidP="008A4E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ind w:left="-284" w:right="-426"/>
        <w:contextualSpacing/>
        <w:jc w:val="both"/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Calibri" w:cs="Times New Roman"/>
          <w:color w:val="auto"/>
          <w:sz w:val="22"/>
          <w:szCs w:val="22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Program studiów realizowany w trakcie kształcenia pozwolił  na osiągnięcie niezbędnej wiedzy, umiejętności i kompetencji do wykonywania zawodu. Koncepcja kształcenia odpowiada potrzebom rynku pracy, nastawionym na wykwalifikowaną kadrę ze specjalistycznym przygotowaniem. Zakładane efekty uczenia się sformułowane zostały w taki sposób, aby były spójne ze zmieniającymi się potrzebami rynku pracy.</w:t>
      </w:r>
    </w:p>
    <w:p w:rsidR="0090506B" w:rsidRPr="008A4EE5" w:rsidRDefault="008006B1" w:rsidP="008A4EE5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Zbiór efektów uczenia się stanowi załącznik nr 1 do programu studiów.</w:t>
      </w:r>
    </w:p>
    <w:p w:rsidR="0090506B" w:rsidRPr="008A4EE5" w:rsidRDefault="008006B1">
      <w:pPr>
        <w:pStyle w:val="Akapitzlist"/>
        <w:tabs>
          <w:tab w:val="left" w:pos="6521"/>
        </w:tabs>
        <w:spacing w:after="120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>II. WSKAŹNIKI ILOŚCIOWE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Procentowy udział liczby punktów ECTS w łącznej liczbie punktów ECTS określonych w programie studiów dla każdej dyscypliny: …</w:t>
      </w:r>
      <w:r w:rsidR="0045637E" w:rsidRPr="008A4EE5">
        <w:rPr>
          <w:rFonts w:ascii="Times New Roman" w:hAnsi="Times New Roman" w:cs="Times New Roman"/>
          <w:sz w:val="24"/>
          <w:szCs w:val="24"/>
        </w:rPr>
        <w:t>70% nauki medyczne/30% nauki o zdrowiu</w:t>
      </w:r>
      <w:r w:rsidRPr="008A4EE5">
        <w:rPr>
          <w:rFonts w:ascii="Times New Roman" w:hAnsi="Times New Roman" w:cs="Times New Roman"/>
          <w:sz w:val="24"/>
          <w:szCs w:val="24"/>
        </w:rPr>
        <w:t>..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Liczba punktów ECTS, jaką student musi uzyskać w ramach zajęć prowadzonych z bezpośrednim udziałem nauczycieli akademickich lub inn</w:t>
      </w:r>
      <w:r w:rsidR="008A4EE5">
        <w:rPr>
          <w:rFonts w:ascii="Times New Roman" w:hAnsi="Times New Roman" w:cs="Times New Roman"/>
          <w:sz w:val="24"/>
          <w:szCs w:val="24"/>
        </w:rPr>
        <w:t xml:space="preserve">ych osób prowadzących zajęcia: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144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Liczba punktów ECTS w ramach zajęć kształtujących umiejętności praktyczne (przy profilach praktycznych):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117</w:t>
      </w:r>
      <w:r w:rsidRPr="00E04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Liczba punktów ECTS w ramach zajęć związanych z prowadzoną w uczelni działalnością naukową w dyscyplinie lub dyscyplinach, do których przyporządkowany jest kierunek studiów uwzględniających udział studentów w zajęciach przygotowujących do prowadzenia działalności naukowej lub udział w tej działalności (przy profilach </w:t>
      </w:r>
      <w:r w:rsidRPr="008A4EE5">
        <w:rPr>
          <w:rFonts w:ascii="Times New Roman" w:hAnsi="Times New Roman" w:cs="Times New Roman"/>
          <w:sz w:val="24"/>
          <w:szCs w:val="24"/>
        </w:rPr>
        <w:lastRenderedPageBreak/>
        <w:t>ogólnoakademickich): ……………….…</w:t>
      </w:r>
      <w:r w:rsidR="008A4EE5">
        <w:rPr>
          <w:rFonts w:ascii="Times New Roman" w:hAnsi="Times New Roman" w:cs="Times New Roman"/>
          <w:sz w:val="24"/>
          <w:szCs w:val="24"/>
        </w:rPr>
        <w:t>………………….……………………………………………………….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Liczba punktów ECTS, jaką student musi uzyskać w ramach zajęć z dziedziny nauk humanistycznych lub nauk społecznych: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32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Liczba punktów ECTS, którą student musi uzyskać w ramach zajęć z języka obcego:</w:t>
      </w:r>
      <w:r w:rsidR="008A4EE5" w:rsidRPr="008A4EE5">
        <w:rPr>
          <w:rFonts w:ascii="Times New Roman" w:hAnsi="Times New Roman" w:cs="Times New Roman"/>
          <w:sz w:val="24"/>
          <w:szCs w:val="24"/>
        </w:rPr>
        <w:t xml:space="preserve">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6</w:t>
      </w:r>
    </w:p>
    <w:p w:rsidR="0090506B" w:rsidRPr="00E0481C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Procentowy wskaźnik punktów ECTS w m</w:t>
      </w:r>
      <w:r w:rsidR="008A4EE5">
        <w:rPr>
          <w:rFonts w:ascii="Times New Roman" w:hAnsi="Times New Roman" w:cs="Times New Roman"/>
          <w:sz w:val="24"/>
          <w:szCs w:val="24"/>
        </w:rPr>
        <w:t xml:space="preserve">odułach/grupach zajęć do wyboru: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10%</w:t>
      </w:r>
    </w:p>
    <w:p w:rsidR="0090506B" w:rsidRPr="008A4EE5" w:rsidRDefault="008006B1" w:rsidP="00E0481C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 xml:space="preserve">Liczba godzin zajęć z zakresu bezpieczeństwa i higieny pracy: </w:t>
      </w:r>
      <w:r w:rsidR="0045637E" w:rsidRPr="00E0481C">
        <w:rPr>
          <w:rFonts w:ascii="Times New Roman" w:hAnsi="Times New Roman" w:cs="Times New Roman"/>
          <w:b/>
          <w:sz w:val="24"/>
          <w:szCs w:val="24"/>
        </w:rPr>
        <w:t>4</w:t>
      </w:r>
    </w:p>
    <w:p w:rsidR="0090506B" w:rsidRPr="008A4EE5" w:rsidRDefault="0090506B">
      <w:pPr>
        <w:pStyle w:val="Akapitzlist"/>
        <w:tabs>
          <w:tab w:val="left" w:pos="6521"/>
        </w:tabs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0506B" w:rsidRPr="008A4EE5" w:rsidRDefault="008006B1" w:rsidP="008A4EE5">
      <w:pPr>
        <w:pStyle w:val="Akapitzlist"/>
        <w:tabs>
          <w:tab w:val="left" w:pos="6521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>III. ZAJĘCIA LUB GRUPY ZAJĘĆ WRAZ Z PRZYPISANIEM DO NICH EFEKTÓW UCZENIA SIĘ I TREŚCI PROGRAMOWYCH ZAPEWNIAJĄCYCH UZYSKANIE TYCH EFEKTÓW</w:t>
      </w:r>
    </w:p>
    <w:p w:rsidR="0090506B" w:rsidRPr="008A4EE5" w:rsidRDefault="008006B1" w:rsidP="008A4EE5">
      <w:pPr>
        <w:pStyle w:val="Akapitzlist"/>
        <w:tabs>
          <w:tab w:val="left" w:pos="6521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sz w:val="24"/>
          <w:szCs w:val="24"/>
        </w:rPr>
        <w:t>Treści programowe, formy i metody kształcenia zapewniające osiągnięcie wskazanych efektów, a także sposoby oceny osiągania przez studenta efektów uczenia zawarte są w sylabusach przedmiotów/modułów zajęć.</w:t>
      </w:r>
    </w:p>
    <w:tbl>
      <w:tblPr>
        <w:tblStyle w:val="TableNormal"/>
        <w:tblW w:w="90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06"/>
        <w:gridCol w:w="2560"/>
      </w:tblGrid>
      <w:tr w:rsidR="0090506B" w:rsidRPr="008A4EE5">
        <w:trPr>
          <w:trHeight w:val="320"/>
          <w:jc w:val="center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Prawo medyczne</w:t>
            </w:r>
          </w:p>
        </w:tc>
      </w:tr>
      <w:tr w:rsidR="0090506B" w:rsidRPr="008A4EE5" w:rsidTr="0020189D">
        <w:trPr>
          <w:trHeight w:val="1220"/>
          <w:jc w:val="center"/>
        </w:trPr>
        <w:tc>
          <w:tcPr>
            <w:tcW w:w="6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20189D">
        <w:trPr>
          <w:trHeight w:val="113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B.W17. prawne, organizacyjne i etyczne uwarunkowania wykonywania zawodu ratownika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medycznego, z uwzględnieniem miejsca zatrudnienia i pełnionej funkcji;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6A61AD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85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B.W23. aspekty prawne, organizacyjne, etyczne i społeczne związane z przeszczepianiem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tkanek, komórek i narządów;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113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B.W24. przepisy prawa dotyczące ratownictwa medycznego, w tym zasady odpowiedzialności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cywilnej, karnej oraz zawodowej ratownika medycznego;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57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B.W25. struktura i organizacja systemu Państwowe Ratownictwo Medyczne;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20189D">
        <w:trPr>
          <w:trHeight w:val="169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 o bezpieczeństwo własne, pacjentów, otoczenia i środowiska, przestrzegając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AE329A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30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B.U6. przestrzega praw pacjenta;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85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B.U9. identyfikuje czynniki ryzyka wystąpienia przemocy, rozpoznawać przemoc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odpowiednio na nią reagować;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141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B.U20. wykonuje czynności z zakresu ratownictwa medycznego i udzielać świadczeń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 zachowaniem regulacji prawnych dotyczących wykonywania zawodu ratownika medycznego.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113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C.W12. zna regulacje prawne dotyczące ochrony zdrowia psychicznego, ze szczególnym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85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C.W13.  zna rodzaje środków przymusu bezpośredniego i zasady ich stosowania w systemie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ochrony zdrowia;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57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C.W102. definiuje zasady funkcjonowania systemu Państwowe Ratownictwo Medyczne;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113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C.W12. regulacje prawne dotyczące ochrony zdrowia psychicznego, ze szczególnym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ED60A8" w:rsidRPr="008A4EE5" w:rsidTr="0020189D">
        <w:trPr>
          <w:trHeight w:val="85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C.W13. rodzaje środków przymusu bezpośredniego i zasady ich stosowania w systemie</w:t>
            </w:r>
          </w:p>
          <w:p w:rsidR="00ED60A8" w:rsidRPr="008A4EE5" w:rsidRDefault="00ED60A8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ochrony zdrowia;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60A8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20189D">
        <w:trPr>
          <w:trHeight w:val="141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7A47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B.U20. wykonuje</w:t>
            </w:r>
            <w:r w:rsidR="008006B1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czynności z zakresu ratownictwa medycznego i udzielać świadczeń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 zachowaniem regulacji prawnych dotyczących wykonywania zawodu</w:t>
            </w:r>
          </w:p>
          <w:p w:rsidR="0090506B" w:rsidRPr="008A4EE5" w:rsidRDefault="008006B1" w:rsidP="00E0481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medycznego.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ED60A8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20189D">
        <w:trPr>
          <w:trHeight w:val="31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B60B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A4EE5">
              <w:rPr>
                <w:rFonts w:cs="Times New Roman"/>
              </w:rPr>
              <w:t xml:space="preserve">K.3 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samodzielnego wykonywania zawodu zgodnie z zasadami etyki ogólnej i zawodowej </w:t>
            </w:r>
            <w:r w:rsidR="00B60B30">
              <w:rPr>
                <w:rFonts w:eastAsia="MS Gothic"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raz holistycznego i zindywidualizowanego podejścia do pacjenta, uwzgledniającego poszanowanie jego praw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20189D">
        <w:trPr>
          <w:trHeight w:val="310"/>
          <w:jc w:val="center"/>
        </w:trPr>
        <w:tc>
          <w:tcPr>
            <w:tcW w:w="65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E048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A4EE5">
              <w:rPr>
                <w:rFonts w:cs="Times New Roman"/>
              </w:rPr>
              <w:t xml:space="preserve">K.6 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kierowania się dobrem pacjenta 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E0481C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781"/>
        </w:tabs>
        <w:spacing w:after="120" w:line="240" w:lineRule="auto"/>
        <w:jc w:val="both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681"/>
        <w:gridCol w:w="2385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Psychologia</w:t>
            </w:r>
          </w:p>
        </w:tc>
      </w:tr>
      <w:tr w:rsidR="0090506B" w:rsidRPr="008A4EE5" w:rsidTr="00D31477">
        <w:trPr>
          <w:trHeight w:val="1220"/>
        </w:trPr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D00F4" w:rsidRPr="008A4EE5" w:rsidTr="00D31477">
        <w:trPr>
          <w:trHeight w:val="1140"/>
        </w:trPr>
        <w:tc>
          <w:tcPr>
            <w:tcW w:w="66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B.W3. społeczny wymiar zdrowia i choroby, wpływ środowiska społecznego (rodziny, sieci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relacji społecznych) oraz różnic społeczno-kulturowych na stan zdrowia;</w:t>
            </w:r>
          </w:p>
        </w:tc>
        <w:tc>
          <w:tcPr>
            <w:tcW w:w="23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B.W4. zna rolę stresu społecznego w zachowaniach zdrowotnych i autodestrukcyjnych;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13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B.W5. określa formy przemocy, modele wyjaśniające przemoc w rodzinie i w wybranych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instytucjach oraz społeczne uwarunkowania różnych form przemocy;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13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B.W7. znaczenie komunikacji werbalnej i niewerbalnej w procesie komunikowania się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pacjentami oraz pojęcie zaufania w interakcji z pacjentem;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B.W8. psychospołeczne konsekwencje hospitalizacji i choroby przewlekłej;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B.W10. podstawowe psychologiczne mechanizmy funkcjonowania człowieka w zdrowiu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 chorobie;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B.W12. rolę stresu w etiopatogenezie i przebiegu chorób oraz mechanizmy radzenia sobie ze</w:t>
            </w:r>
            <w:r w:rsidR="0020189D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stresem;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B.W13. zasady motywowania pacjentów do prozdrowotnych zachowań i informowania</w:t>
            </w:r>
            <w:r w:rsidR="0020189D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niepomyślnym rokowaniu;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B.W18. podstawowe pojęcia z zakresu teorii poznania i logiki;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4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B.W20. pojęcia emocji, motywacji i osobowości, zaburzenia osobowości, istotę i strukturę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zjawisk zachodzących w procesie przekazywania i wymiany informacji oraz modele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style komunikacji interpersonalnej;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4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B.W21. zagadnienia dotyczące zespołu stresu pourazowego, reakcji fizjologicznych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emocjonalnych, poznawczych oraz interpersonalnych, a także mechanizmy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funkcjonowania człowieka w sytuacjach trudnych;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4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B.W22. techniki redukowania lęku i sposoby relaksacji oraz mechanizmy powstawania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objawy zespołu wypalenia zawodowego, a także metody zapobiegania powstaniu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tego zespołu;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113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B.U13. zapobiegać zespołowi stresu pourazowego po traumatycznych wydarzeniach, w tym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przeprowadzać podsumowanie zdarzenia traumatycznego (debriefing) w zespole;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B.U14. radzić sobie ze stresem przy wykonywaniu zawodu ratownika medycznego;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B.U15. oceniać funkcjonowanie człowieka w sytuacjach trudnych (stres, konflikt, frustracja);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57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C.W107. mechanizmy, cele i zasady leczenia uzależnień od substancji psychoaktywnych;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D00F4" w:rsidRPr="008A4EE5" w:rsidTr="00D31477">
        <w:trPr>
          <w:trHeight w:val="85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C.W39. przyczyny, objawy, zasady diagnozowania i postępowania terapeutycznego</w:t>
            </w:r>
          </w:p>
          <w:p w:rsidR="009D00F4" w:rsidRPr="008A4EE5" w:rsidRDefault="009D00F4" w:rsidP="009D00F4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chorobach otępiennych;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00F4" w:rsidRPr="008A4EE5" w:rsidRDefault="009D00F4" w:rsidP="009D00F4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714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6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506189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781"/>
        </w:tabs>
        <w:spacing w:after="120" w:line="240" w:lineRule="auto"/>
        <w:jc w:val="both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Fizjologia z elementami fizjologii klinicznej</w:t>
            </w:r>
          </w:p>
        </w:tc>
      </w:tr>
      <w:tr w:rsidR="0090506B" w:rsidRPr="008A4EE5" w:rsidTr="0020189D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20189D" w:rsidRPr="008A4EE5" w:rsidTr="0020189D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530BED">
        <w:trPr>
          <w:trHeight w:val="283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30BED" w:rsidRDefault="00530BE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A.W9. </w:t>
            </w:r>
            <w:r w:rsidR="0020189D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neurohormonalną regulację procesów fizjologicznych i elektrofizjologicznych; </w:t>
            </w:r>
          </w:p>
          <w:p w:rsidR="00530BED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</w:p>
          <w:p w:rsidR="00530BED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</w:p>
          <w:p w:rsidR="00530BED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homeostazy, a także specyfikację i znaczenie gospodarki wodno-elektrolitowej </w:t>
            </w:r>
          </w:p>
          <w:p w:rsidR="00530BED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i kwasowo-zasadowej w utrzymaniu homeostazy ustroju; </w:t>
            </w:r>
          </w:p>
          <w:p w:rsidR="0020189D" w:rsidRPr="008A4EE5" w:rsidRDefault="0020189D" w:rsidP="00530BE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A.W27.  podstawy rozwoju oraz mechanizmy działania układu odpornościowego, w tym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swoiste i nieswoiste mechanizmy odporności humoralnej i komórkowej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420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A.W29.  prawa fizyki wpływające na przepływ cieczy, a także czynniki oddziałujące na opór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naczyniowy przepływu krwi; </w:t>
            </w:r>
          </w:p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A.W30.  budowę organizmu pod względem biochemicznym i podstawowe przemiany w nim zachodzące w stanie zdrowia i choroby;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A.W31.  budowę i mechanizmy syntezy oraz funkcje białek, lipidów i polisacharydów oraz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interakcje makrocząsteczek w strukturach komórkowych i pozakomórkowych;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A.W32.  równowagę kwasowo-zasadową oraz mechanizm działania buforów i ich znaczenie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homeostazie ustrojowej; </w:t>
            </w:r>
          </w:p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A.W33.  podstawowe szlaki kataboliczne i anaboliczne oraz sposoby ich regulacji;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420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A.U1.  lokalizować poszczególne okolice ciała i znajdujące się w nich narządy oraz ustalać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położenie narządów względem siebie;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A.U2.  wykazywać różnice w budowie ciała oraz w czynnościach narządów u osoby dorosłej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dziecka; A.U3.  oceniać czynności narządów i układów organizmu; </w:t>
            </w:r>
          </w:p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A.U4.  rozpoznawać patofizjologiczne podstawy niewydolności układu krążenia;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A.U5.  rozpoznawać zaburzenia trawienia, z uwzględnieniem roli enzymów, w tym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podstawowe zaburzenia enzymów trawiennych, oraz określać skutki tych zaburzeń;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A.U6.  rozpoznawać zaburzenia czynności nerek i ich wpływ na homeostazę organizmu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20189D">
        <w:trPr>
          <w:trHeight w:val="33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A.U2.  wykazywać różnice w budowie ciała oraz w czynnościach narządów u osoby dorosłej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dziecka; A.U3.  oceniać czynności narządów i układów organizmu; </w:t>
            </w:r>
          </w:p>
          <w:p w:rsidR="0020189D" w:rsidRPr="008A4EE5" w:rsidRDefault="0020189D" w:rsidP="0020189D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A.U4.  rozpoznawać patofizjologiczne podstawy niewydolności układu krążenia;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A.U5.  rozpoznawać zaburzenia trawienia, z uwzględnieniem roli enzymów, w tym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podstawowe zaburzenia enzymów trawiennych, oraz określać skutki tych zaburzeń;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A.U6.  rozpoznawać zaburzenia czynności nerek i ich wpływ na homeostazę organizmu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20189D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 samodzielnego wykonywania zawodu zgodnie z zasadami etyki ogólnej i zawodowej </w:t>
            </w:r>
            <w:r w:rsidR="00530BED">
              <w:rPr>
                <w:rFonts w:eastAsia="MS Gothic"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189D" w:rsidRPr="008A4EE5" w:rsidRDefault="0020189D" w:rsidP="0020189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Biofizyka</w:t>
            </w:r>
          </w:p>
        </w:tc>
      </w:tr>
      <w:tr w:rsidR="0090506B" w:rsidRPr="008A4EE5" w:rsidTr="0080706F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0706F" w:rsidRPr="008A4EE5" w:rsidTr="0080706F">
        <w:trPr>
          <w:trHeight w:val="14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0706F" w:rsidRPr="008A4EE5" w:rsidRDefault="0080706F" w:rsidP="0080706F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0706F" w:rsidRPr="008A4EE5" w:rsidTr="0080706F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dbać o bezpieczeństwo własne, pacjentów, otoczenia i środowiska, przestrzegając</w:t>
            </w:r>
          </w:p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80706F" w:rsidRPr="008A4EE5" w:rsidRDefault="0080706F" w:rsidP="0080706F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6F" w:rsidRPr="008A4EE5" w:rsidRDefault="0080706F" w:rsidP="0080706F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0706F" w:rsidRPr="008A4EE5" w:rsidTr="0080706F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06F" w:rsidRPr="008A4EE5" w:rsidRDefault="0080706F" w:rsidP="0080706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A.W29.  prawa fizyki wpływające na przepływ cieczy, a także czynniki oddziałujące na opór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naczyniowy przepływu krwi;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6F" w:rsidRPr="008A4EE5" w:rsidRDefault="0080706F" w:rsidP="0080706F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0706F" w:rsidRPr="008A4EE5" w:rsidTr="0080706F">
        <w:trPr>
          <w:trHeight w:val="140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0706F" w:rsidRPr="008A4EE5" w:rsidRDefault="0080706F" w:rsidP="0080706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A.U8.  wykorzystywać znajomość praw fizyki do określenia wpływu na organizm czynników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zewnętrznych, takich jak temperatura, przyspieszenie, ciśnienie, pole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elektromagnetyczne oraz promieniowanie jonizujące;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0706F" w:rsidRPr="008A4EE5" w:rsidRDefault="0080706F" w:rsidP="0080706F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24001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 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24001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Pierwsza pomoc</w:t>
            </w:r>
          </w:p>
        </w:tc>
      </w:tr>
      <w:tr w:rsidR="0090506B" w:rsidRPr="008A4EE5" w:rsidTr="00F51261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F51261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C.W41. zasady łańcucha przeżycia;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C.W42. zasady udzielania pierwszej pomocy pacjentom nieurazowym;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C.W43. zasady ewakuacji poszkodowanych z pojazdu;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F51261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C.W44. zasady udzielania pierwszej pomocy ofiarom wypadków;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51261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C.W45. zasady i technikę wykonywania opatrunków;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8A4EE5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 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8A4EE5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Kwalifikowana pierwsza pomoc</w:t>
            </w:r>
          </w:p>
        </w:tc>
      </w:tr>
      <w:tr w:rsidR="0090506B" w:rsidRPr="008A4EE5" w:rsidTr="00F51261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F51261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B.W25. strukturę i organizację systemu Państwowe Ratownictwo Medyczne;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dbać o bezpieczeństwo własne, pacjentów, otoczenia i środowiska, przestrzegając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B.U13. zapobiegać zespołowi stresu pourazowego po traumatycznych wydarzeniach, w tym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przeprowadzać podsumowanie zdarzenia traumatycznego (debriefing) w zespole;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C.W102. zasady funkcjonowania systemu Państwowe Ratownictwo Medyczne;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C.W103. rolę i znaczenie Lotniczego Pogotowia Ratunkowego w systemie Państwowe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Ratownictwo Medyczne;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C.W41. zasady łańcucha przeżycia;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C.W43. zasady ewakuacji poszkodowanych z pojazdu;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54567B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C.W45. zasady i technikę wykonywania opatrunków;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4F01A2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 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4F01A2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530BED" w:rsidRDefault="00530BE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530BED" w:rsidRDefault="00530BE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530BED" w:rsidRPr="008A4EE5" w:rsidRDefault="00530BE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Podstawowe zabiegi medyczne </w:t>
            </w:r>
          </w:p>
        </w:tc>
      </w:tr>
      <w:tr w:rsidR="0090506B" w:rsidRPr="008A4EE5" w:rsidTr="00F51261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F51261" w:rsidRPr="008A4EE5" w:rsidTr="00F51261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C.W98. procedurę zakładania sondy żołądkowej i płukania żołądka;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F51261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C.W97. zasady cewnikowania pęcherza moczowego;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51261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261" w:rsidRPr="008A4EE5" w:rsidRDefault="00F51261" w:rsidP="00F5126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261" w:rsidRPr="008A4EE5" w:rsidRDefault="00F51261" w:rsidP="00F51261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  <w:tr w:rsidR="008A4EE5" w:rsidRPr="008A4EE5" w:rsidTr="00530BED">
        <w:trPr>
          <w:trHeight w:val="347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BC0AC4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Język obcy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B.U16. porozumiewać się z pacjentem w jednym z języków obcych na poziomie B2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Europejskiego Systemu Opisu Kształcenia Językowego;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C17AC8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C17AC8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Wychowanie fizyczne z elementami ratownictwa specjalistycznego</w:t>
            </w:r>
          </w:p>
        </w:tc>
      </w:tr>
      <w:tr w:rsidR="0090506B" w:rsidRPr="008A4EE5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B.W42. sposoby zwiększania sprawności fizycznej;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K.5 dostrzegania i rozpoznawania własnych ograniczeń́, dokonywania samooceny deficytów i potrzeb edukacyjnych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A4EE5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Choroby zakaźne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B.W31. epidemiologię chorób zakaźnych i regulacje prawne w tym zakresie;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B.U1. wdrażać właściwe do sytuacji procedury postępowania epidemiologicznego;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C.W4. najczęstsze choroby zakaźne wieku dziecięcego;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A.W17.  podstawowe pojęcia z zakresu mikrobiologii i parazytologii;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A.W19.  epidemiologię zarażeń wirusami i bakteriami oraz zakażeń grzybami i pasożytami;A.W20.  zasady postępowania przeciwepidemicznego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22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C.W34. przyczyny, objawy, zasady diagnozowania i postępowania profilaktycznego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chorobach bakteryjnych, wirusowych, pasożytniczych i grzybicach,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tym zakażeniach pneumokokowych i meningokokowych, wirusowym zapaleniu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wątroby, nabytym niedoborze odporności AIDS, sepsie i zakażeniach 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C.W38. przyczyny, objawy, zasady diagnozowania i postępowania terapeutycznego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zakażeniach układu nerwowego, w szczególności w zapaleniu opon mózgowordzeniowych;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A.W23.  zasady funkcjonowania układu pasożyt – żywiciel i podstawowe objawy chorobowe wywoływane przez pasożyty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A.W24.  objawy zakażeń jatrogennych, drogi ich rozprzestrzeniania się i patogeny wywołujące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zmiany w poszczególnych narządach;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A.W26.  podstawy diagnostyki mikrobiologicznej i parazytologicznej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A.U7.  rozpoznawać zarażenia wirusami i bakteriami oraz zakażenia grzybami i pasożytami,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 uwzględnieniem geograficznego zasięgu ich występowania;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8A4EE5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0C41C7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0C41C7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0C41C7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0C41C7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Etyka zawodowa ratownika medyczne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114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B.W14. główne pojęcia, teorie, zasady etyczne służące jako ogólne ramy właściwego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interpretowania i analizowania zagadnień moralno-medycznych;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B.U5. przestrzegać zasad etycznych podczas wykonywania działań zawodowych;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B.U6. przestrzegać praw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1432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964253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8A4EE5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Biochemia z elementami chemii 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573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A.W8.  proces oddychania i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krążenia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oraz procesy neurofizjologiczne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B.U19. określać wzajemne relacje między człowiekiem a środowiskiem;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A.W30.  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̨ organizmu pod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względem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biochemicznym i podstawowe przemiany w nim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zachodzące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w stanie zdrowia i choroby;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A.W33.  podstawowe szlaki kataboliczne i anaboliczne oraz sposoby ich regulacji;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3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A.W30.  budowę organizmu pod względem biochemicznym i podstawowe przemiany w nim zachodzące w stanie zdrowia i choroby;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A.W31.  budowę i mechanizmy syntezy oraz funkcje białek, lipidów i polisacharydów oraz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interakcje makrocząsteczek w strukturach komórkowych i pozakomórkowych;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A.W32.  równowagę kwasowo-zasadową oraz mechanizm działania buforów i ich znaczenie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homeostazie ustrojowej;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A.W33.  podstawowe szlaki kataboliczne i anaboliczne oraz sposoby ich regulacji;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B92C0A">
        <w:trPr>
          <w:trHeight w:val="19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A.U10.  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obliczać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stężenia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molowe i procentowe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związków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stężenia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substancji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roztworach izoosmotycznych jedno- i wieloskładnikowych;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A.U11.  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przewidywać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kierunek procesów biochemicznych w </w:t>
            </w:r>
            <w:r w:rsidR="008A4EE5" w:rsidRPr="008A4EE5">
              <w:rPr>
                <w:rFonts w:ascii="Times New Roman" w:hAnsi="Times New Roman" w:cs="Times New Roman"/>
                <w:sz w:val="24"/>
                <w:szCs w:val="24"/>
              </w:rPr>
              <w:t>zależności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od stanu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energetycznego komórek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Zdrowie publiczne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B.W2. zagadnienia związane z funkcjonowaniem podmiotów systemu ochrony zdrowia oraz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problemami ewaluacji i kontroli w ochronie zdrowia;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B.W3. społeczny wymiar zdrowia i choroby, wpływ środowiska społecznego (rodziny, sieci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relacji społecznych) oraz różnic społeczno-kulturowych na stan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B.W11. rolę rodziny w procesie leczenia;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B.W13. zasady motywowania pacjentów do prozdrowotnych zachowań i informowania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niepomyślnym rokowaniu;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B.W15. podstawowe zagadnienia dotyczące światowych problemów zdrowotnych;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B.W16. zasady zarządzania podmiotami systemu 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B.W26. pojęcie zdrowia i jego determinanty oraz choroby cywilizacyjne i zawodowe;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B.W28. podstawowe zagadnienia dotyczące ekonomiki zdrowia i zarządzania finansami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systemie 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B.W29. zasady promocji zdrowia i profilaktyki chorób;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B.W30. problematykę żywności i żywienia, higieny środowiska, higieny pracy, higieny dzieci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młodzieży oraz regulacje prawne w tym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B.W37. wpływ czynników środowiskowych na zdrowie człowieka i społeczeństwa, politykę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zdrowotną państwa, programy zdrowotne oraz zagrożenia zdrowia, przy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uwzględnieniu zmiennych takich jak wiek, miejsce zamieszkania, nauki lub pracy;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B.W39. podstawowe regulacje dotyczące organizacji i finansowania systemu ochrony zdrowia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powszechnego ubezpieczenia zdrowotnego;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B.W40. metody promocji zdrowia, ze szczególnym uwzględnieniem edukacji zdrowotnej;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B.W41. zasady zarządzania jakością oraz metody zapewnienia jakości;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C.W8. problemy wynikające z niepełnosprawności i chorób przewlekłych;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C.W14. uwarunkowania środowiskowe i epidemiologiczne najczęstszych nowotworów;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</w:t>
            </w:r>
            <w:r w:rsidR="00A952B0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się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3C0607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</w:t>
            </w:r>
            <w:r w:rsidR="00A952B0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wpływających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3C0607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3C0607">
              <w:rPr>
                <w:rFonts w:cs="Times New Roman"/>
              </w:rPr>
              <w:t>egzamin</w:t>
            </w:r>
          </w:p>
        </w:tc>
      </w:tr>
      <w:tr w:rsidR="008A4EE5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Pr="008A4EE5" w:rsidRDefault="008A4EE5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4EE5" w:rsidRDefault="008A4EE5">
            <w:r w:rsidRPr="003C0607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ela-Siatka"/>
        <w:tblW w:w="9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 w:rsidTr="00A952B0">
        <w:trPr>
          <w:trHeight w:val="320"/>
        </w:trPr>
        <w:tc>
          <w:tcPr>
            <w:tcW w:w="9040" w:type="dxa"/>
            <w:gridSpan w:val="2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Biologia i mikrobiologia</w:t>
            </w:r>
          </w:p>
        </w:tc>
      </w:tr>
      <w:tr w:rsidR="0090506B" w:rsidRPr="008A4EE5" w:rsidTr="00A952B0">
        <w:trPr>
          <w:trHeight w:val="1220"/>
        </w:trPr>
        <w:tc>
          <w:tcPr>
            <w:tcW w:w="6099" w:type="dxa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A952B0">
        <w:trPr>
          <w:trHeight w:val="573"/>
        </w:trPr>
        <w:tc>
          <w:tcPr>
            <w:tcW w:w="6099" w:type="dxa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300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A.W5.  fizjologię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narządów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 układów organizmu;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112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narządów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 układów organizmu oraz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zależności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istniejące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miedzy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nimi; A.W7.  funkcje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życiowe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osoby dorosłej i dziecka;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56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A.W8.  proces oddychania 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krążenia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oraz procesy neurofizjologiczne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A952B0">
        <w:trPr>
          <w:trHeight w:val="3363"/>
        </w:trPr>
        <w:tc>
          <w:tcPr>
            <w:tcW w:w="6099" w:type="dxa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zaburzeń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całości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także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</w:tcPr>
          <w:p w:rsidR="0090506B" w:rsidRPr="008A4EE5" w:rsidRDefault="00A952B0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112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A.W13.  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̨ i funkcje układu pokarmowego, enzymy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biorące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zaburzeń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́; 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56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A.W17.  podstawowe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pojęcia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z zakresu mikrobiologii i parazytologii; 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300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A.W18.  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̨ materiału genetycznego; 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112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A.W19.  epidemiologię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zarażeń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wirusami i bakteriami oraz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zakażeń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́ grzybami i pasożytami;A.W20.  zasady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postepowania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przeciwepidemicznego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853"/>
        </w:trPr>
        <w:tc>
          <w:tcPr>
            <w:tcW w:w="6099" w:type="dxa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A.W22.  inwazyjne formy lub stadia rozwojowe wybranych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pasożytniczych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grzybów, pierwotniaków, helmintów i stawonogów; 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698"/>
        </w:trPr>
        <w:tc>
          <w:tcPr>
            <w:tcW w:w="6099" w:type="dxa"/>
          </w:tcPr>
          <w:p w:rsidR="00B92C0A" w:rsidRPr="00A952B0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A.W23.  zasady funkcjonowania układu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pasożyt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żywiciel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 i podstawowe objawy chorobowe wywoływane przez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pasożyty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413"/>
        </w:trPr>
        <w:tc>
          <w:tcPr>
            <w:tcW w:w="6099" w:type="dxa"/>
          </w:tcPr>
          <w:p w:rsidR="00B92C0A" w:rsidRPr="00A952B0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>A.W26.  podstawy diagnostyki mikrobiologicznej i parazytologicznej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A952B0">
        <w:trPr>
          <w:trHeight w:val="973"/>
        </w:trPr>
        <w:tc>
          <w:tcPr>
            <w:tcW w:w="6099" w:type="dxa"/>
          </w:tcPr>
          <w:p w:rsidR="00B92C0A" w:rsidRPr="00A952B0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A.W27.  podstawy rozwoju oraz mechanizmy działania układu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odpornościowego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, w tym 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swoiste i nieswoiste mechanizmy </w:t>
            </w:r>
            <w:r w:rsidR="00A952B0" w:rsidRPr="00A952B0">
              <w:rPr>
                <w:rFonts w:ascii="Times New Roman" w:hAnsi="Times New Roman" w:cs="Times New Roman"/>
                <w:sz w:val="24"/>
                <w:szCs w:val="24"/>
              </w:rPr>
              <w:t>odporności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 humoralnej i komórkowej</w:t>
            </w:r>
          </w:p>
        </w:tc>
        <w:tc>
          <w:tcPr>
            <w:tcW w:w="2941" w:type="dxa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A952B0">
        <w:trPr>
          <w:trHeight w:val="693"/>
        </w:trPr>
        <w:tc>
          <w:tcPr>
            <w:tcW w:w="6099" w:type="dxa"/>
          </w:tcPr>
          <w:p w:rsidR="00A952B0" w:rsidRPr="00A952B0" w:rsidRDefault="00A952B0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A.W28.  naturalne i sztuczne źródła promieniowania jonizującego oraz jego oddziaływanie 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br/>
              <w:t>z materią</w:t>
            </w:r>
          </w:p>
        </w:tc>
        <w:tc>
          <w:tcPr>
            <w:tcW w:w="2941" w:type="dxa"/>
          </w:tcPr>
          <w:p w:rsidR="00A952B0" w:rsidRDefault="00A952B0">
            <w:r w:rsidRPr="00A95F5B">
              <w:rPr>
                <w:rFonts w:cs="Times New Roman"/>
              </w:rPr>
              <w:t>zaliczenie</w:t>
            </w:r>
          </w:p>
        </w:tc>
      </w:tr>
      <w:tr w:rsidR="00A952B0" w:rsidRPr="008A4EE5" w:rsidTr="00A952B0">
        <w:trPr>
          <w:trHeight w:val="973"/>
        </w:trPr>
        <w:tc>
          <w:tcPr>
            <w:tcW w:w="6099" w:type="dxa"/>
          </w:tcPr>
          <w:p w:rsidR="00A952B0" w:rsidRPr="00A952B0" w:rsidRDefault="00A952B0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52B0">
              <w:rPr>
                <w:rFonts w:ascii="Times New Roman" w:hAnsi="Times New Roman" w:cs="Times New Roman"/>
                <w:sz w:val="24"/>
                <w:szCs w:val="24"/>
              </w:rPr>
              <w:t xml:space="preserve">A.U7.  rozpoznawać́ zarażenia wirusami i bakteriami oraz zakażenia grzybami i pasożytami, </w:t>
            </w:r>
            <w:r w:rsidRPr="00A952B0">
              <w:rPr>
                <w:rFonts w:ascii="Times New Roman" w:hAnsi="Times New Roman" w:cs="Times New Roman"/>
                <w:sz w:val="24"/>
                <w:szCs w:val="24"/>
              </w:rPr>
              <w:br/>
              <w:t>z uwzględnieniem geograficznego zasięgu ich występowania;</w:t>
            </w:r>
          </w:p>
        </w:tc>
        <w:tc>
          <w:tcPr>
            <w:tcW w:w="2941" w:type="dxa"/>
          </w:tcPr>
          <w:p w:rsidR="00A952B0" w:rsidRDefault="00A952B0">
            <w:r w:rsidRPr="00A95F5B">
              <w:rPr>
                <w:rFonts w:cs="Times New Roman"/>
              </w:rPr>
              <w:t>zaliczenie</w:t>
            </w:r>
          </w:p>
        </w:tc>
      </w:tr>
      <w:tr w:rsidR="00A952B0" w:rsidRPr="008A4EE5" w:rsidTr="00A952B0">
        <w:trPr>
          <w:trHeight w:val="310"/>
        </w:trPr>
        <w:tc>
          <w:tcPr>
            <w:tcW w:w="6099" w:type="dxa"/>
          </w:tcPr>
          <w:p w:rsidR="00A952B0" w:rsidRPr="00A952B0" w:rsidRDefault="00A952B0" w:rsidP="00A952B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A952B0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się̨ z pacjentem; </w:t>
            </w:r>
          </w:p>
        </w:tc>
        <w:tc>
          <w:tcPr>
            <w:tcW w:w="2941" w:type="dxa"/>
          </w:tcPr>
          <w:p w:rsidR="00A952B0" w:rsidRDefault="00A952B0">
            <w:r w:rsidRPr="00A95F5B">
              <w:rPr>
                <w:rFonts w:cs="Times New Roman"/>
              </w:rPr>
              <w:t>zaliczenie</w:t>
            </w:r>
          </w:p>
        </w:tc>
      </w:tr>
      <w:tr w:rsidR="00A952B0" w:rsidRPr="008A4EE5" w:rsidTr="00A952B0">
        <w:trPr>
          <w:trHeight w:val="310"/>
        </w:trPr>
        <w:tc>
          <w:tcPr>
            <w:tcW w:w="6099" w:type="dxa"/>
          </w:tcPr>
          <w:p w:rsidR="00A952B0" w:rsidRPr="00A952B0" w:rsidRDefault="00A952B0" w:rsidP="00A952B0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A952B0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wpływających na reakcje własne i pacjenta; </w:t>
            </w:r>
          </w:p>
        </w:tc>
        <w:tc>
          <w:tcPr>
            <w:tcW w:w="2941" w:type="dxa"/>
          </w:tcPr>
          <w:p w:rsidR="00A952B0" w:rsidRDefault="00A952B0">
            <w:r w:rsidRPr="00A95F5B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Informatyka i biostatystyka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114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B.W7. znaczenie komunikacji werbalnej i niewerbalnej w procesie komunikowania się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pacjentami oraz pojęcie zaufania w interakcji z pacjentem;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B.W18. podstawowe pojęcia z zakresu teorii poznania i logiki;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B.W33. podstawowe zagadnienia z zakresu ergonomii, w tym zasady ergonomicznej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organizacji pracy;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A.W50.  zasady ergonomii i higieny pracy z komputerem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9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A.W51.  podstawowe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narzędzia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informatyczne i metody biostatyczne wykorzystywane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medycynie, w tym medyczne bazy danych i arkusze kalkulacyjne;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A.W52.podstawowe metody analizy statystycznej wykorzystywane w badaniach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populacyjnych i diagnostycznych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A.U19.  dobierać odpowiedni test statystyczny, przeprowadzać podstawowe analizy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statystyczne i posługiwać się odpowiednimi metodami przedstawiania wyników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A952B0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</w:t>
            </w:r>
            <w:r w:rsidR="00A952B0"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wpływających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A952B0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</w:t>
            </w:r>
            <w:r w:rsidR="00B92C0A" w:rsidRPr="008A4EE5">
              <w:rPr>
                <w:rFonts w:cs="Times New Roman"/>
                <w:b/>
                <w:bCs/>
              </w:rPr>
              <w:t>DMIOT/MODUŁ: Socjologia medycyny</w:t>
            </w:r>
            <w:r w:rsidRPr="008A4EE5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B.W1. wybrane teorie i metody modelowania rzeczywistości z perspektywy socjologii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mające zastosowanie w ratownictwie medycznym;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B.W3. społeczny wymiar zdrowia i choroby, wpływ środowiska społecznego (rodziny, sieci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relacji społecznych) oraz różnic społeczno-kulturowych na stan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B.W5. formy przemocy, modele wyjaśniające przemoc w rodzinie i w wybranych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instytucjach oraz społeczne uwarunkowania różnych form przemocy;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B.W6. postawy społeczne wobec znaczenia zdrowia, choroby, niepełnosprawności i starości,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konsekwencje społeczne choroby i niepełnosprawności oraz bariery społecznokulturowe,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 także koncepcję jakości życia uwarunkowaną stanem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B.W9. społeczną rolę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B.W11. rolę rodziny w procesie leczenia;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B.U7. uwzględniać podczas medycznych czynności ratunkowych oczekiwania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wynikające z uwarunkowań społeczno-kulturowych;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777251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Kwalifikowana pierwsza pomoc cz II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14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  <w:tr w:rsidR="00A952B0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4F2886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Podstawy pielęgniarstwa 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B.U6. przestrzegać praw pacjenta;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C.W8. problemy wynikające z niepełnosprawności i chorób przewlekłych;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A.W5.  fizjologię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narządów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narządów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i układów organizmu oraz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zależności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istniejące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miedzy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nimi; A.W7.  funkcje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życiowe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A.W8.  proces oddychania 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krążenia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</w:t>
            </w:r>
            <w:r w:rsidR="00A952B0" w:rsidRPr="008A4EE5">
              <w:rPr>
                <w:rFonts w:ascii="Times New Roman" w:hAnsi="Times New Roman" w:cs="Times New Roman"/>
                <w:sz w:val="24"/>
                <w:szCs w:val="24"/>
              </w:rPr>
              <w:t>postepowania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wypływających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E367A0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A952B0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Anatomia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54567B">
        <w:trPr>
          <w:trHeight w:val="169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A.U1.  lokalizować poszczególne okolice ciała i znajdujące się w nich narządy oraz ustalać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położenie narządów względem siebie;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A.U2.  wykazywać różnice w budowie ciała oraz w czynnościach narządów u osoby dorosłej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dziecka;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A952B0" w:rsidRPr="008A4EE5" w:rsidTr="00A952B0">
        <w:trPr>
          <w:trHeight w:val="1072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D64E8F">
              <w:rPr>
                <w:rFonts w:cs="Times New Roman"/>
              </w:rPr>
              <w:t>egzamin</w:t>
            </w:r>
          </w:p>
        </w:tc>
      </w:tr>
      <w:tr w:rsidR="00A952B0" w:rsidRPr="008A4EE5" w:rsidTr="00FE2D98">
        <w:trPr>
          <w:trHeight w:val="78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>
            <w:r w:rsidRPr="00D64E8F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Orzekanie o śmierci człowieka z uwzględnieniem opieki nad dawcą narządów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114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B.W17. prawne, organizacyjne i etyczne uwarunkowania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medycznego, z uwzględnieniem miejsca zatrudnienia i pełnionej funkcji;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B.W14. główne pojęcia, teorie, zasady etyczne służące jako ogólne ramy właściwego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interpretowania i analizowania zagadnień moralno-medycznych;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B.W13. zasady motywowania pacjentów do prozdrowotnych zachowań i informowania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niepomyślnym rokowaniu;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B.U5. przestrzegać zasad etycznych podczas wykonywania działań zawodowych;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C.W16. zasady postępowania ratunkowego w przypadku pacjenta w stanie terminalnym;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C.W108. podstawowe zagadnienia z zakresu medycyny sądowej.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5474A9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BHP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14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B.W30. problematykę żywności i żywienia, higieny środowiska, higieny pracy, higieny dzieci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młodzieży oraz regulacje prawne w tym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B.W31. epidemiologię chorób zakaźnych i regulacje prawne w tym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B.W33. podstawowe zagadnienia z zakresu ergonomii, w tym zasady ergonomicznej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organizacji pracy;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B.W34. podstawy ekologii i ochrony środowiska, rodzaje zanieczyszczeń i sposoby ochrony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środowiska;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B.U1. wdrażać właściwe do sytuacji procedury postępowania epidemiologicznego;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A.U9.  stosować zasady ochrony radiologicznej;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A.W50.  zasady ergonomii i higieny pracy z komputerem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Praktyki wakacyjne - zespół ratownictwa medycznego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dbać o bezpieczeństwo własne, pacjentów, otoczenia i środowiska, przestrzegając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C.U55. przyjmować poród nagły w warunkach pozaszpitalnych;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C.U45. prowadzić wentylację zastępczą z użyciem worka samorozprężalnego i respiratora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transportowego;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C.U46. wykonywać defibrylację elektryczną z użyciem defibrylatora manualnego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zautomatyzowanego;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C.U47. wykonywać kardiowersję i elektrostymulację zewnętrzną serca;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C.U48. oceniać nagłe zagrożenia neurologiczne u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C.U49. wykonywać dostęp doszpikowy przy użyciu gotowego zestawu;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C.W103. rolę i znaczenie Lotniczego Pogotowia Ratunkowego w systemie Państwowe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Ratownictwo Medyczne;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C.W102. zasady funkcjonowania systemu Państwowe Ratownictwo Medyczne;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C.W101. stany zagrożenia zdrowotnego w ginekologii i położnictwie;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C.W79. rodzaje terapii inwazyjnej stosowane w ramach postępowania przedszpitalnego;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C.W78. postępowanie przedszpitalne w stanach nagłego zagrożenia zdrowotnego u osób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dorosłych 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  <w:tr w:rsidR="00A952B0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Pr="008A4EE5" w:rsidRDefault="00A952B0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2B0" w:rsidRDefault="00A952B0" w:rsidP="00530BED">
            <w:pPr>
              <w:spacing w:after="0" w:line="240" w:lineRule="auto"/>
            </w:pPr>
            <w:r w:rsidRPr="00B94C3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Farmakologia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53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3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A952B0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C.U16. przeprowadzać analizę ewentualnych działań niepożądanych poszczególnych leków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interakcji między nimi;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729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A.W34.  podstawowe zasady farmakoterapii;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A.W35.  pochodzenie, rodzaje i drogi podawania leków, mechanizm i efekty ich działania oraz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procesy, jakim podlegają leki w organizmie, a także ich interakcje; A.W36.  problematykę z zakresu farmakokinetyki i farmakodynamiki wybranych leków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stosowanych w stanach nagłego zagrożenia zdrowotnego;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A.W37.  poszczególne grupy środków leczniczych, główne mechanizmy ich działania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organizmie i działania niepożądane; A.W38.  wpływ leczenia farmakologicznego na fizjologiczne i biochemiczne procesy zachodzące w poszczególnych narządach;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A.W39.  rodzaje leków, które mogą być samodzielnie podawane przez ratownika medycznego, i ich szczegółową charakterystykę farmakologiczną;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A.W40.  podstawy farmakoterapii u kobiet w ciąży i osób starszych w stanie zagrożenia życia;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A.W41.  różnice w farmakoterapii osób dorosłych i dzieci w zakresie dotyczącym działań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ratownika medycznego; A.W42.  wpływ procesów chorobowych na metabolizm i eliminację leków; A.W43.  problematykę z zakresu toksykologii, działań niepożądanych leków, zatruć lekami – w podstawowym zakresie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Medycyna ratunkowa cz. I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B.U3. dbać o bezpieczeństwo własne, pacjentów, otoczenia i środowiska, przestrzegając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zasad bezpieczeństwa i higieny pracy oraz przepisów i zasad regulujących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w przypadku różnych rodzajów zagrożeń;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C.W16. zasady postępowania ratunkowego w przypadku pacjenta w stanie terminalnym;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C.W27. problematykę ostrego zespołu wieńcowego, zawału serca, nadciśnienia tętniczego,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rozwarstwienia aorty, niewydolności krążenia, ostrego niedokrwienia kończyny,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obrzęku płuc i zatorowości płucnej;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C.W94. zasady funkcjonowania centrum urazowego i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C.W93. rodzaje obrażeń ciała, ich definicje oraz zasady kwalifikacji do centrum urazowego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C.W92. procedury specjalistyczne w stanach nagłych pochodzenia urazowego stosowane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ramach postępowania przedszpitalnego i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C.W91. zasady monitorowania stanu pacjenta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C.W90. zasady postępowania profilaktycznego zakażeń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C.W89. zaburzenia równowagi kwasowo-zasadowej i wodno-elektrolitowej oraz zasady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postępowania przedszpitalnego i w SOR w takich zaburzeniach;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C.W46. zasady przygotowania do zabiegów medycznych w stanach zagrożenia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C.W47. zasady postępowania z pacjentem z założonym cewnikiem zewnętrznym;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C.W48. zasady wykonywania toalety drzewa oskrzelowego u pacjenta zaintubowanego;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C.W49. zasady wykonywania toalety u pacjenta z założoną rurką tracheostomijną i pielęgnacji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tracheostomii;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C.W50. techniki zabiegów medycznych wykonywanych samodzielnie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C.W51. zasady aseptyki i antyseptyki;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C.W52. zasady zabezpieczania materiału biologicznego do badań;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C.W53. zasady oceny stanu pacjenta w celu ustalenia sposobu postępowania i podjęcia albo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odstąpienia od medycznych czynności ratunkowych, w tym w przypadku rozpoznania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zgonu;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C.W54. wskazania do układania pacjenta w pozycji właściwej dla jego stanu lub odniesionych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C.W55. przyczyny i objawy nagłego zatrzymania krążenia;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C.W56. zasady prowadzenia podstawowej i zaawansowanej resuscytacji krążeniowooddechowej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 osób dorosłych 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C.W57. wskazania do odsysania dróg oddechowych i techniki jego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C.W58. wskazania do przyrządowego i bezprzyrządowego przywracania drożności dróg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oddechowych i techniki 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C.W59. wskazania do podjęcia tlenoterapii biernej lub wentylacji zastępczej powietrzem lub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tlenem, ręcznie lub mechanicznie – z użyciem respiratora i techniki 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C.W60. wskazania do intubacji dotchawiczej w laryngoskopii bezpośredniej przez usta bez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użycia środków zwiotczających i do prowadzenia wentylacji zastępczej oraz techniki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C.W61. wskazania do wykonania defibrylacji manualnej, zautomatyzowanej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półautomatycznej oraz techniki ich wykonania;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C.W62. wskazania do wykonania kaniulacji żył obwodowych kończyn górnych i dolnych oraz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żyły szyjnej zewnętrznej, a także technikę jej wykonania;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C.W63. zasady monitorowania czynności układu oddechowego i układu krążenia metodami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C.W64. zasady wykonywania dostępu doszpikowego przy użyciu gotowego zestawu;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613278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Medycyna ratunkowa dzieci cz. I 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C.W94. zasady funkcjonowania centrum urazowego i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C.W93. rodzaje obrażeń ciała, ich definicje oraz zasady kwalifikacji do centrum urazowego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C.W92. procedury specjalistyczne w stanach nagłych pochodzenia urazowego stosowane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ramach postępowania przedszpitalnego i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C.W91. zasady monitorowania stanu pacjenta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C.W90. zasady postępowania profilaktycznego zakażeń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C.W89. zaburzenia równowagi kwasowo-zasadowej i wodno-elektrolitowej oraz zasady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postępowania przedszpitalnego i w SOR w takich zaburzeniach;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C.W46. zasady przygotowania do zabiegów medycznych w stanach zagrożenia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C.W47. zasady postępowania z pacjentem z założonym cewnikiem zewnętrznym;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C.W48. zasady wykonywania toalety drzewa oskrzelowego u pacjenta zaintubowanego;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C.W49. zasady wykonywania toalety u pacjenta z założoną rurką tracheostomijną i pielęgnacji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tracheostomii;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C.W50. techniki zabiegów medycznych wykonywanych samodzielnie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C.W51. zasady aseptyki i antyseptyki;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C.W52. zasady zabezpieczania materiału biologicznego do badań;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C.W53. zasady oceny stanu pacjenta w celu ustalenia sposobu postępowania i podjęcia albo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odstąpienia od medycznych czynności ratunkowych, w tym w przypadku rozpoznania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zgonu;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C.W54. wskazania do układania pacjenta w pozycji właściwej dla jego stanu lub odniesionych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C.W55. przyczyny i objawy nagłego zatrzymania krążenia;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C.W56. zasady prowadzenia podstawowej i zaawansowanej resuscytacji krążeniowooddechowej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 osób dorosłych 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C.W57. wskazania do odsysania dróg oddechowych i techniki jego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C.W58. wskazania do przyrządowego i bezprzyrządowego przywracania drożności dróg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oddechowych i techniki 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C.W59. wskazania do podjęcia tlenoterapii biernej lub wentylacji zastępczej powietrzem lub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tlenem, ręcznie lub mechanicznie – z użyciem respiratora i techniki 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C.W60. wskazania do intubacji dotchawiczej w laryngoskopii bezpośredniej przez usta bez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użycia środków zwiotczających i do prowadzenia wentylacji zastępczej oraz techniki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ich wykonywania;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C.W61. wskazania do wykonania defibrylacji manualnej, zautomatyzowanej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półautomatycznej oraz techniki ich wykonania;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C.W62. wskazania do wykonania kaniulacji żył obwodowych kończyn górnych i dolnych oraz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żyły szyjnej zewnętrznej, a także technikę jej wykonania;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C.W63. zasady monitorowania czynności układu oddechowego i układu krążenia metodami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C.W64. zasady wykonywania dostępu doszpikowego przy użyciu gotowego zestawu;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54567B">
        <w:trPr>
          <w:trHeight w:val="253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82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66CF8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676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66CF8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1186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66CF8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1096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66CF8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6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AB71A4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411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AB71A4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 w:rsidP="0054567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Patologia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C.W14. uwarunkowania środowiskowe i epidemiologiczne najczęstszych nowotworów;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C.W23. stany zagrożenia w chorobach nowotworowych i hematologicznych, zaburzeniach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układu krzepnięcia, zespole wykrzepiania wewnątrznaczyniowego i ostrej białaczce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zasady postępowania przedszpitalnego w tych stanach;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C.W108. podstawowe zagadnienia z zakresu medycyny sądowej.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A.W24.  objawy zakażeń jatrogennych, drogi ich rozprzestrzeniania się i patogeny wywołujące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zmiany w poszczególnych narządach;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22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A.W46.  patofizjologię narządów i układów organizmu;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A.W47.  szczegółowe zasady rozpoznawania i leczenia wstrząsu oraz jego rodzaje;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A.W48.  podstawowe pojęcia z zakresu patologii ogólnej dotyczące zmian wstecznych, zmian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postępowych i zapaleń; A.W49.wybrane zagadnienia z zakresu patologii narządowej układu nerwowego, pokarmowego i moczowo-płciowego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3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A.U2.  wykazywać różnice w budowie ciała oraz w czynnościach narządów u osoby dorosłej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dziecka; A.U3.  oceniać czynności narządów i układów organizmu;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A.U4.  rozpoznawać patofizjologiczne podstawy niewydolności układu krążenia;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A.U5.  rozpoznawać zaburzenia trawienia, z uwzględnieniem roli enzymów, w tym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podstawowe zaburzenia enzymów trawiennych, oraz określać skutki tych zaburzeń;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A.U6.  rozpoznawać zaburzenia czynności nerek i ich wpływ na homeostazę organizmu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54567B">
        <w:trPr>
          <w:trHeight w:val="169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A.U17.  wiązać zmiany patologiczne stwierdzane w badaniu przedmiotowym ze zmianami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zachodzącymi na poziomie komórkowym;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A.U18.  rozpoznawać zaburzenia oddychania, krążenia oraz czynności innych układów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organizmu i narządów;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530BED">
        <w:trPr>
          <w:trHeight w:val="889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304F21">
              <w:rPr>
                <w:rFonts w:cs="Times New Roman"/>
              </w:rPr>
              <w:t>egzamin</w:t>
            </w:r>
          </w:p>
        </w:tc>
      </w:tr>
      <w:tr w:rsidR="00FE2D98" w:rsidRPr="008A4EE5" w:rsidTr="00530BED">
        <w:trPr>
          <w:trHeight w:val="53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304F21">
              <w:rPr>
                <w:rFonts w:cs="Times New Roman"/>
              </w:rPr>
              <w:t>egzamin</w:t>
            </w:r>
          </w:p>
        </w:tc>
      </w:tr>
      <w:tr w:rsidR="00FE2D98" w:rsidRPr="008A4EE5" w:rsidTr="00530BED">
        <w:trPr>
          <w:trHeight w:val="551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304F21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439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304F21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 w:rsidP="00530BE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Choroby wewnętrzne z elementami onkologii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B92C0A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90506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C.W14. uwarunkowania środowiskowe i epidemiologiczne najczęstszych nowotworów;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C.W15. przyczyny, objawy, zasady diagnozowania i postępowania terapeutycznego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problemach medycyny paliatywnej;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C.W23. stany zagrożenia w chorobach nowotworowych i hematologicznych, zaburzeniach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układu krzepnięcia, zespole wykrzepiania wewnątrznaczyniowego i ostrej białaczce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zasady postępowania przedszpitalnego w tych stanach;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C.W81. stany zagrożenia w chorobach nowotworowych oraz postępowanie przedszpitalne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 SOR w przypadku takich zagrożeń;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C.W31. wybrane choroby przewodu pokarmowego;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63D90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Kardiologia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C.W27. problematykę ostrego zespołu wieńcowego, zawału serca, nadciśnienia tętniczego,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rozwarstwienia aorty, niewydolności krążenia, ostrego niedokrwienia kończyny,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obrzęku płuc i zatorowości płucnej;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90506B">
            <w:pPr>
              <w:rPr>
                <w:rFonts w:cs="Times New Roman"/>
              </w:rPr>
            </w:pPr>
          </w:p>
        </w:tc>
      </w:tr>
      <w:tr w:rsidR="00B92C0A" w:rsidRPr="008A4EE5" w:rsidTr="00B92C0A">
        <w:trPr>
          <w:trHeight w:val="25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C.W83. procedury specjalistyczne w stanach nagłych pochodzenia wewnętrznego,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szczególności takie jak: elektrostymulacja, kardiowersja, pierwotna przezskórna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interwencja wieńcowa (Percutaneous coronary intervention, PCI), kontrapulsacja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wewnątrzaortalna (Intra-aortic balloon pump, IABP), dializa, sztuczna wentylacja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formy krążenia pozaustrojowego;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C.W27. problematykę ostrego zespołu wieńcowego, zawału serca, nadciśnienia tętniczego,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rozwarstwienia aorty, niewydolności krążenia, ostrego niedokrwienia kończyny,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obrzęku płuc i zatorowości płucnej;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EA5D7D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Pediatria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C.W3. wybrane choroby układu oddechowego, układu krążenia i przewodu pokarmowego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choroby neurologiczne u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C.W4. najczęstsze choroby zakaźne wieku dziecięcego;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C.W5. odrębności morfologiczno-fizjologiczne poszczególnych narządów i układów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organizmu w wieku rozwojowym;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C.W6. fizjologię i patofizjologię okresu noworodkowego;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C.W7. wybrane wady wrodzone i choroby uwarunkowane genetycznie;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8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i kwasowo-zasadowej w utrzymaniu homeostazy ustroju;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2F5F38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Neurologia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C.W8. problemy wynikające z niepełnosprawności i chorób przewlekłych;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9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C.W35. leki stosowane w nagłych chorobach internistycznych, neurologicznych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psychiatrycznych;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C.W36. przyczyny, objawy, zasady diagnozowania i postępowania terapeutycznego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chorobach układu nerwowego;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C.W37. przyczyny, objawy, zasady diagnozowania i postępowania terapeutycznego w bólach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głowy i chorobach naczyniowych mózgu, w szczególności w udarze mózgu oraz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padaczce;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11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C.W38. przyczyny, objawy, zasady diagnozowania i postępowania terapeutycznego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zakażeniach układu nerwowego, w szczególności w zapaleniu opon mózgowordzeniowych;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FE2D98" w:rsidP="0054567B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  <w:tr w:rsidR="00FE2D98" w:rsidRPr="008A4EE5" w:rsidTr="00530BED">
        <w:trPr>
          <w:trHeight w:val="235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F0E5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Medyczne czynności ratunkowe cz I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C.W96. procedurę kardiowersji elektrycznej i elektrostymulacji zewnętrznej;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C.W43. zasady ewakuacji poszkodowanych z pojazdu;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C.W45. zasady i technikę wykonywania opatrunków;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B75016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Dydaktyka medyczna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C.W88. zastosowanie symulacji medycznej w nauczaniu procedur zabiegowych;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FD3803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FD3803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FD380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Procedury ratunkowe przedszpitalne </w:t>
            </w:r>
          </w:p>
        </w:tc>
      </w:tr>
      <w:tr w:rsidR="0090506B" w:rsidRPr="008A4EE5" w:rsidTr="00B92C0A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B92C0A" w:rsidRPr="008A4EE5" w:rsidTr="00B92C0A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C.W12. regulacje prawne dotyczące ochrony zdrowia psychicznego, ze szczególnym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DB7346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Techniki zabiegów medycznych </w:t>
            </w:r>
          </w:p>
        </w:tc>
      </w:tr>
      <w:tr w:rsidR="0090506B" w:rsidRPr="008A4EE5" w:rsidTr="00B92C0A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C.U24. asystować przy czynnościach przygotowawczych do transplantacji narządów;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C.U25. identyfikować na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C.U20. podawać pacjentowi leki i płyny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C.U22. zakładać zgłębnik dożołądkowy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C.U23. zakładać cewnik do pęcherza moczowego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C.U26. przygotowywać pacjenta do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C.U27. identyfikować błędy i zaniedbania w praktyce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C.U28. monitorować stan pacjenta podczas czynności medycznych i transportowych;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C.U29. stosować leczenie przeciwbólowe;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C.U30. oceniać stopień nasilenia bólu według znanych skal;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C.U31. rozpoznawać stan zagrożenia życia u pacjenta po przeszczepie narządu;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C.U32. monitorować czynności życiowe pacjenta podczas badania diagnostycznego;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C.U33. interpretować wyniki podstawowych badań toksykologicznych;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C.U35. oceniać wskazania do transportu pacjenta do ośrodka toksykologicznego,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hiperbarycznego, replantacyjnego i kardiologii inwazyjnej oraz centrum leczenia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oparzeń, centrum urazowego lub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C.U36. szacować niebezpieczeństwo toksykologiczne w określonych grupach wiekowych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 różnych stanach klinicznych;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C.U37. wiązać obrazy uszkodzeń tkankowych i narządowych z objawami klinicznymi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choroby;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19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C.U38. prowadzić podstawowe i zaawansowane czynności resuscytacyjne u osób dorosłych,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dzieci, niemowląt i noworodków, z uwzględnieniem prawidłowego zastosowania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urządzeń wspomagających resuscytację (urządzenia do kompresji klatki piersiowej,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respiratora);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C.U39. przywracać drożność dróg oddechowych metodami bezprzyrządowymi;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C.U40. przyrządowo udrażniać drogi oddechowe metodami nadgłośniowymi;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C.U41. wykonywać intubację dotchawiczą w laryngoskopii bezpośredniej i pośredniej;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C.U42. wykonywać konikopunkcję;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C.U43. wdrażać tlenoterapię zależnie od potrzeb pacjenta i wspomagać oddech;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B92C0A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C.U44. stosować się do zasad aseptyki i antyseptyki, zaopatrywać prostą ranę, zakładać</w:t>
            </w:r>
          </w:p>
          <w:p w:rsidR="00B92C0A" w:rsidRPr="008A4EE5" w:rsidRDefault="00B92C0A" w:rsidP="00B92C0A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zmieniać jałowy opatrunek chirurgiczny;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B92C0A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2C0A" w:rsidRPr="008A4EE5" w:rsidRDefault="00B92C0A" w:rsidP="00B92C0A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2C0A" w:rsidRPr="008A4EE5" w:rsidRDefault="00B92C0A" w:rsidP="00B92C0A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  <w:tr w:rsidR="00FE2D98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530BE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856C72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Medycyna taktyczna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 w:rsidP="00B165EF">
            <w:pPr>
              <w:spacing w:after="0" w:line="240" w:lineRule="auto"/>
            </w:pPr>
            <w:r w:rsidRPr="00EE160F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FE2D98" w:rsidP="00B165EF">
            <w:pPr>
              <w:spacing w:after="0" w:line="240" w:lineRule="auto"/>
              <w:rPr>
                <w:rFonts w:cs="Times New Roman"/>
              </w:rPr>
            </w:pPr>
            <w:r w:rsidRPr="00EE160F">
              <w:rPr>
                <w:rFonts w:cs="Times New Roman"/>
              </w:rPr>
              <w:t>zaliczenie</w:t>
            </w:r>
          </w:p>
        </w:tc>
      </w:tr>
    </w:tbl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Pr="008A4EE5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Ekonomia i zarządzanie w ochroni</w:t>
            </w:r>
            <w:r w:rsidR="008E624E" w:rsidRPr="008A4EE5">
              <w:rPr>
                <w:rFonts w:cs="Times New Roman"/>
                <w:b/>
                <w:bCs/>
              </w:rPr>
              <w:t>e</w:t>
            </w:r>
            <w:r w:rsidRPr="008A4EE5">
              <w:rPr>
                <w:rFonts w:cs="Times New Roman"/>
                <w:b/>
                <w:bCs/>
              </w:rPr>
              <w:t xml:space="preserve"> zdrowia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B.W28. podstawowe zagadnienia dotyczące ekonomiki zdrowia i zarządzania finansami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systemie ochrony zdrowia;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B.U6. przestrzegać praw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107281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107281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107281">
              <w:rPr>
                <w:rFonts w:cs="Times New Roman"/>
              </w:rPr>
              <w:t>zaliczenie</w:t>
            </w:r>
          </w:p>
        </w:tc>
      </w:tr>
      <w:tr w:rsidR="00FE2D98" w:rsidRPr="008A4EE5" w:rsidTr="00FE2D98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Pr="008A4EE5" w:rsidRDefault="00FE2D98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2D98" w:rsidRDefault="00FE2D98">
            <w:r w:rsidRPr="00107281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Badania naukowe w ratownictwie medycznym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B.W41. zasady zarządzania jakością oraz metody zapewnienia jakości;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64F3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802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64F3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64F3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6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zawodowe śródroczne - Oddział chorób wewnętrznych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68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8B676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8B676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8B676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8B676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720D83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720D8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zawodowe śródroczne - Zespół ratownictwa medycznego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C.U3. postępować z dzieckiem w oparciu o znajomość symptomatologii najczęstszych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chorób dziecięcych;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C.U5. dostosowywać sposób postępowania do wieku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C.U7. przeprowadzać wywiad medyczny z pacjentem dorosłym w zakresie niezbędnym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podjęcia medycznych 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C.U14. monitorować czynność układu krążenia metodami 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C.U15. oceniać i opisywać stan somatyczny i psychiczny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C.U18. monitorować stan pacjenta metodami 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C.U20. podawać pacjentowi leki i płyny;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C.U45. prowadzić wentylację zastępczą z użyciem worka samorozprężalnego i respiratora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transportowego;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C.U46. wykonywać defibrylację elektryczną z użyciem defibrylatora manualnego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zautomatyzowanego;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C.U47. wykonywać kardiowersję i elektrostymulację zewnętrzną serca;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C.U48. oceniać nagłe zagrożenia neurologiczne u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C.U49. wykonywać dostęp doszpikowy przy użyciu gotowego zestawu;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C.U50. pobierać krew oraz zabezpieczać materiał do badań laboratoryjnych,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mikrobiologicznych i toksykologicznych;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C.U51. tamować krwotoki zewnętrzne i unieruchamiać kończyny po urazie;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C.U52. stabilizować i unieruchamiać kręgosłup;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C.U53. wdrażać odpowiednie postępowanie w odmie opłucnowej zagrażającej życiu;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C.U54. stosować skale ciężkości 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C.U56. decydować o niepodejmowaniu resuscytacji krążeniowo-oddechowej lub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odstąpieniu od jej przeprowadzenia;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C.U57. rozpoznawać pewne znamiona śmierci;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C.U58. dokonywać segregacji medycznej przedszpitalnej pierwotnej i wtórnej oraz segregacji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szpitalnej;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C.U60. zaopatrywać krwawienie zewnętrzne;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C.U61. transportować pacjenta w warunkach przedszpitalnych, wewnątrzszpitalnych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międzyszpitalnych;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C.U62. identyfikować błędy i zaniedbania w praktyce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C.U63. identyfikować zagrożenia obrażeń: czaszkowo-mózgowych, klatki piersiowej, jamy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brzusznej, kończyn, kręgosłupa i rdzenia kręgowego oraz miednicy, a także wdrażać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ratunkowe w przypadku tych 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C.U64. identyfikować wskazania do transportu do centrum urazowego lub centrum urazowego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C.U65. wykonywać procedury medyczne pod nadzorem lub na zlecenie lekarza;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C.U66. dostosowywać postępowanie ratunkowe do stanu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C.U67. monitorować stan pacjenta podczas badania obrazowego.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818B0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zawodowe - Szpitalny Oddział Ratunkowy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B165EF">
        <w:trPr>
          <w:trHeight w:val="288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</w:p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</w:p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homeostazy, a także specyfikację i znaczenie gospodarki wodno-elektrolitowej </w:t>
            </w:r>
          </w:p>
          <w:p w:rsidR="00B165EF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i kwasowo-zasadowej w utrzymaniu homeostazy ustroju; </w:t>
            </w:r>
          </w:p>
          <w:p w:rsidR="008E624E" w:rsidRPr="008A4EE5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C.U24. asystować przy czynnościach przygotowawczych do transplantacji narządów;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C.U25. identyfikować na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C.U20. podawać pacjentowi leki i płyny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C.U22. zakładać zgłębnik dożołądkowy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C.U23. zakładać cewnik do pęcherza moczowego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C.U21. oznaczać stężenie glukozy z użyciem glukometru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C.U26. przygotowywać pacjenta do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C.U27. identyfikować błędy i zaniedbania w praktyce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C.U28. monitorować stan pacjenta podczas czynności medycznych i transportowych;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C.U29. stosować leczenie przeciwbólowe;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C.U30. oceniać stopień nasilenia bólu według znanych skal;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C.U31. rozpoznawać stan zagrożenia życia u pacjenta po przeszczepie narządu;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C.U32. monitorować czynności życiowe pacjenta podczas badania diagnostycznego;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C.U33. interpretować wyniki podstawowych badań toksykologicznych;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C.U34. rozpoznawać toksydromy;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C.U35. oceniać wskazania do transportu pacjenta do ośrodka toksykologicznego,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hiperbarycznego, replantacyjnego i kardiologii inwazyjnej oraz centrum leczenia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oparzeń, centrum urazowego lub centrum urazowego dla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C.U36. szacować niebezpieczeństwo toksykologiczne w określonych grupach wiekowych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 różnych stanach klinicznych;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C.U37. wiązać obrazy uszkodzeń tkankowych i narządowych z objawami klinicznymi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choroby;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9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C.U38. prowadzić podstawowe i zaawansowane czynności resuscytacyjne u osób dorosłych,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dzieci, niemowląt i noworodków, z uwzględnieniem prawidłowego zastosowania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urządzeń wspomagających resuscytację (urządzenia do kompresji klatki piersiowej,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respiratora);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C.U39. przywracać drożność dróg oddechowych metodami bezprzyrządowymi;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C.U40. przyrządowo udrażniać drogi oddechowe metodami nadgłośniowymi;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C.U41. wykonywać intubację dotchawiczą w laryngoskopii bezpośredniej i pośredniej;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C.U42. wykonywać konikopunkcję;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C.U43. wdrażać tlenoterapię zależnie od potrzeb pacjenta i wspomagać oddech;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C.U44. stosować się do zasad aseptyki i antyseptyki, zaopatrywać prostą ranę, zakładać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zmieniać jałowy opatrunek chirurgiczny;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C.W83. procedury specjalistyczne w stanach nagłych pochodzenia wewnętrznego,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szczególności takie jak: elektrostymulacja, kardiowersja, pierwotna przezskórna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interwencja wieńcowa (Percutaneous coronary intervention, PCI), kontrapulsacja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wewnątrzaortalna (Intra-aortic balloon pump, IABP), dializa, sztuczna wentylacja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formy krążenia pozaustrojowego;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C54F7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 w:rsidP="007468BC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zawodowe - Oddział Anestezjologii i Intensywnej Terapii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68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253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C.W83. procedury specjalistyczne w stanach nagłych pochodzenia wewnętrznego,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szczególności takie jak: elektrostymulacja, kardiowersja, pierwotna przezskórna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interwencja wieńcowa (Percutaneous coronary intervention, PCI), kontrapulsacja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wewnątrzaortalna (Intra-aortic balloon pump, IABP), dializa, sztuczna wentylacja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formy krążenia pozaustrojowego;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C.W30. przyczyny, objawy i postępowanie w ostrej niewydolności nerek;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061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B56639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Podstawy epidemiologii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B.W31. epidemiologię chorób zakaźnych i regulacje prawne w tym zakresie;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B.W32. podstawowe pojęcia epidemiologiczne i podstawowe metody badań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epidemiologicznych;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B.W38. zadania nadzoru sanitarno-epidemiologicznego i Państwowej Inspekcji Sanitarnej;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B.U1. wdrażać właściwe do sytuacji procedury postępowania epidemiologicznego;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C.W14. uwarunkowania środowiskowe i epidemiologiczne najczęstszych nowotworów;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B.U17. oceniać narażenie na substancje szkodliwe w środowisku człowieka i stosować zasady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monitoringu ergonomicznego;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A.W19.  epidemiologię zarażeń wirusami i bakteriami oraz zakażeń grzybami i pasożytami;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A.W20.  zasady postępowania przeciwepidemicznego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A.U14.  stosować właściwe do sytuacji postępowanie epidemiologiczne;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7D5083">
              <w:rPr>
                <w:rFonts w:cs="Times New Roman"/>
              </w:rPr>
              <w:t>zaliczenie</w:t>
            </w:r>
          </w:p>
        </w:tc>
      </w:tr>
      <w:tr w:rsidR="007468BC" w:rsidRPr="008A4EE5" w:rsidTr="0054567B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7D5083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Toksykologia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573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B.W36. profilaktykę zachowań antyzdrowotnych przejawiających się w postaci używania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środków odurzających lub substancji psychoaktywnych, spożywania alkoholu 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palenia tytoniu oraz profilaktykę chorób cywilizacyjnych i psychicznych;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C.U16. przeprowadzać analizę ewentualnych działań niepożądanych poszczególnych leków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interakcji między nimi;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54567B">
        <w:trPr>
          <w:trHeight w:val="253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788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7468BC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6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Orzekanie o śmierci człowieka z uwzględnieniem opieki nad dawcą narządów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114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B.W14. główne pojęcia, teorie, zasady etyczne służące jako ogólne ramy właściwego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interpretowania i analizowania zagadnień moralno-medycznych;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B.W23. aspekty prawne, organizacyjne, etyczne i społeczne związane z przeszczepianiem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tkanek, komórek i narządów;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C.W108. podstawowe zagadnienia z zakresu medycyny sądowej.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56371D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Stany nagłe w alergologii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B.U4. udzielać informacji o podstawowych zabiegach i czynnościach dotyczących pacjenta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informacji na temat jego stanu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="00AA62D3"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68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AA62D3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9276F">
              <w:rPr>
                <w:rFonts w:cs="Times New Roman"/>
              </w:rPr>
              <w:t>egzamin</w:t>
            </w:r>
          </w:p>
        </w:tc>
      </w:tr>
      <w:tr w:rsidR="00AA62D3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7468BC" w:rsidP="00AA62D3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6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Jednostki współpracujące z systemem Państwowe Ratownictwo Medyczne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14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B.W35. problematykę postępowania w sytuacjach interwencji kryzysowych oraz zasady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metody radzenia sobie ze stresem przy wykonywaniu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B.U18. stosować działania na rzecz ochrony środowiska;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C.W102. zasady funkcjonowania systemu Państwowe Ratownictwo Medyczne;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C.W103. rolę i znaczenie Lotniczego Pogotowia Ratunkowego w systemie Państwowe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Ratownictwo Medyczne;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1CA9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6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Metodyka nauczania pierwszej pomocy i kwalifikowanej pierwszej pomocy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B.W21. zagadnienia dotyczące zespołu stresu pourazowego, reakcji fizjologicznych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emocjonalnych, poznawczych oraz interpersonalnych, a także mechanizmy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funkcjonowania człowieka w sytuacjach trudnych;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A62D3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AA62D3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F07BF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F07BF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F07BF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F07BF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Zagrożenia środowiska w ratownictwa medycznym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14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B.W35. problematykę postępowania w sytuacjach interwencji kryzysowych oraz zasady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metody radzenia sobie ze stresem przy wykonywaniu zawodu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B.U1. wdrażać właściwe do sytuacji procedury postępowania epidemiologicznego;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B.U18. stosować działania na rzecz ochrony środowiska;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B.U19. określać wzajemne relacje między człowiekiem a środowiskiem;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C.W85. zagrożenia środowiskowe;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AA62D3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B165EF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A.W28.  naturalne i sztuczne źródła promieniowania jonizującego oraz jego oddziaływanie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 materią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AA62D3" w:rsidRPr="008A4EE5" w:rsidTr="008A4EE5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62D3" w:rsidRPr="008A4EE5" w:rsidRDefault="00AA62D3" w:rsidP="00AA62D3">
            <w:pPr>
              <w:rPr>
                <w:rFonts w:cs="Times New Roman"/>
              </w:rPr>
            </w:pPr>
          </w:p>
        </w:tc>
      </w:tr>
      <w:tr w:rsidR="007468BC" w:rsidRPr="008A4EE5" w:rsidTr="008A4EE5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D42BB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D42BB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85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D42BB">
              <w:rPr>
                <w:rFonts w:cs="Times New Roman"/>
              </w:rPr>
              <w:t>zaliczenie</w:t>
            </w:r>
          </w:p>
        </w:tc>
      </w:tr>
      <w:tr w:rsidR="007468BC" w:rsidRPr="008A4EE5" w:rsidTr="00B165EF">
        <w:trPr>
          <w:trHeight w:val="262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D42BB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Organizacji ochrony zdrowia w Polsce i na świecie </w:t>
            </w:r>
          </w:p>
        </w:tc>
      </w:tr>
      <w:tr w:rsidR="0090506B" w:rsidRPr="008A4EE5" w:rsidTr="008E624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B.W2. zagadnienia związane z funkcjonowaniem podmiotów systemu ochrony zdrowia oraz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problemami ewaluacji i kontroli w ochronie zdrowia;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B.W3. społeczny wymiar zdrowia i choroby, wpływ środowiska społecznego (rodziny, sieci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relacji społecznych) oraz różnic społeczno-kulturowych na stan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B.W15. podstawowe zagadnienia dotyczące światowych problemów zdrowotnych;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B.W16. zasady zarządzania podmiotami systemu 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4FFA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4FFA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314FFA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Higiena i epidemiologia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8E624E">
        <w:trPr>
          <w:trHeight w:val="58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B.W31. epidemiologię chorób zakaźnych i regulacje prawne w tym zakresie;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B.W30. problematykę żywności i żywienia, higieny środowiska, higieny pracy, higieny dzieci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młodzieży oraz regulacje prawne w tym zakresie;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B.W38. zadania nadzoru sanitarno-epidemiologicznego i Państwowej Inspekcji Sanitarnej;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58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B.U1. wdrażać właściwe do sytuacji procedury postępowania epidemiologicznego;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5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A.W19.  epidemiologię zarażeń wirusami i bakteriami oraz zakażeń grzybami i pasożytami;A.W20.  zasady postępowania przeciwepidemicznego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8E624E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A.W24.  objawy zakażeń jatrogennych, drogi ich rozprzestrzeniania się i patogeny wywołujące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zmiany w poszczególnych narządach;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A.W50.  zasady ergonomii i higieny pracy z komputerem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A007DA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A007DA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360" w:lineRule="atLeast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A007DA">
              <w:rPr>
                <w:rFonts w:cs="Times New Roman"/>
              </w:rPr>
              <w:t>zaliczenie</w:t>
            </w:r>
          </w:p>
        </w:tc>
      </w:tr>
    </w:tbl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Pr="008A4EE5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Medyczne czynności ratunkowe dzieci </w:t>
            </w:r>
          </w:p>
        </w:tc>
      </w:tr>
      <w:tr w:rsidR="0090506B" w:rsidRPr="008A4EE5" w:rsidTr="008E624E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8E624E" w:rsidRPr="008A4EE5" w:rsidTr="008E624E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8E624E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C.W3. wybrane choroby układu oddechowego, układu krążenia i przewodu pokarmowego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choroby neurologiczne u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C.W5. odrębności morfologiczno-fizjologiczne poszczególnych narządów i układów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organizmu w wieku rozwojowym;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C.W6. fizjologię i patofizjologię okresu noworodkowego;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13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C.U1. oceniać stan pacjenta w celu ustalenia sposobu postępowania ratunkowego;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6659BD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8E624E" w:rsidRPr="008A4EE5" w:rsidRDefault="008E624E" w:rsidP="008E624E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8E624E" w:rsidRPr="008A4EE5" w:rsidTr="004036DE">
        <w:trPr>
          <w:trHeight w:val="253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8E624E" w:rsidRPr="008A4EE5" w:rsidRDefault="008E624E" w:rsidP="008E624E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E624E" w:rsidRPr="008A4EE5" w:rsidRDefault="008E624E" w:rsidP="008E624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889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535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1084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1088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B165EF">
        <w:trPr>
          <w:trHeight w:val="525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  <w:tr w:rsidR="007468BC" w:rsidRPr="008A4EE5" w:rsidTr="004036DE">
        <w:trPr>
          <w:trHeight w:val="488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30A41">
              <w:rPr>
                <w:rFonts w:cs="Times New Roman"/>
              </w:rPr>
              <w:t>egzamin</w:t>
            </w:r>
          </w:p>
        </w:tc>
      </w:tr>
    </w:tbl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B165EF" w:rsidRPr="008A4EE5" w:rsidRDefault="00B165EF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Promocja zdrowia </w:t>
            </w:r>
          </w:p>
        </w:tc>
      </w:tr>
      <w:tr w:rsidR="0090506B" w:rsidRPr="008A4EE5" w:rsidTr="006659BD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6659BD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6659BD" w:rsidRPr="008A4EE5" w:rsidTr="006659BD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B.W28. podstawowe zagadnienia dotyczące ekonomiki zdrowia i zarządzania finansami</w:t>
            </w:r>
          </w:p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systemie 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6659BD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B.W40. metody promocji zdrowia, ze szczególnym uwzględnieniem edukacji zdrowotnej;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6659BD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6659BD" w:rsidRPr="008A4EE5" w:rsidTr="006659BD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C.W107. mechanizmy, cele i zasady leczenia uzależnień od substancji psychoaktywnych;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659BD" w:rsidRPr="008A4EE5" w:rsidRDefault="006659BD" w:rsidP="006659BD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E4023F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E4023F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E4023F">
              <w:rPr>
                <w:rFonts w:cs="Times New Roman"/>
              </w:rPr>
              <w:t>zaliczenie</w:t>
            </w:r>
          </w:p>
        </w:tc>
      </w:tr>
      <w:tr w:rsidR="007468BC" w:rsidRPr="008A4EE5" w:rsidTr="00B165EF">
        <w:trPr>
          <w:trHeight w:val="2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E4023F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Medycyna ratunkowa cz. II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3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C.W23. stany zagrożenia w chorobach nowotworowych i hematologicznych, zaburzeniach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układu krzepnięcia, zespole wykrzepiania wewnątrznaczyniowego i ostrej białaczce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zasady postępowania przedszpitalnego w tych stanach;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C.W84. wskazania do leczenia hiperbarycznego;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C.W82. zasady transportu pacjentów z obrażeniami 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C.W65. wskazania do podawania leków drogą dożylną, w tym przez porty naczyniowe,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domięśniową, podskórną, dotchawiczą, doustną, doodbytniczą, wziewną i doszpikową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techniki tego podawania;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C.W66. wybrane skale oceny śpiączki oraz skale urazowe i rokownicze;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C.W67. przyczyny, objawy, zasady diagnozowania i postępowania terapeutycznego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chorobach wymagających interwencji chirurgicznej,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uwzględnieniem odrębności chorób wieku dziecięcego;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C.W68. wybrane zagadnienia z zakresu traumatologii dziecięcej;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C.W69. wskazania do stosowania intensywnej terapii i zasady jej stosowania;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C.W70. objawy i rodzaje odmy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C.W71. objawy krwiaka opłucnej, wiotkiej klatki piersiowej i złamania żeber;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C.W72. technikę oznaczania stężeń parametrów krytycznych;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22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C.W73. procedury medyczne stosowane przez ratownika medycznego, w szczególności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zaopatrywanie ran i oparzeń, tamowanie krwotoków, unieruchamianie złamań,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zwichnięć i skręceń oraz unieruchamianie kręgosłupa, ze szczególnym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odcinka szyjnego, a także podawanie leków;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C.W74. zasady podejmowania działań zabezpieczających w celu ograniczenia skutków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zdarzenia;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C.W75. zasady segregacji medycznej przedszpitalnej pierwotnej i wtórnej oraz segregacji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szpitalnej;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C.W76. techniki przygotowania pacjenta do transportu i opieki medycznej podczas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C.W77. techniki przyjęcia porodu nagłego w warunkach pozaszpitalnych;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C.W78. postępowanie przedszpitalne w stanach nagłego zagrożenia zdrowotnego u osób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dorosłych 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794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B165EF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B165EF">
            <w:pPr>
              <w:spacing w:after="0" w:line="240" w:lineRule="auto"/>
            </w:pPr>
            <w:r w:rsidRPr="006C02EC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Medycyna ratunkowa dzieci cz. II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C.W3. wybrane choroby układu oddechowego, układu krążenia i przewodu pokarmowego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choroby neurologiczne u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C.W23. stany zagrożenia w chorobach nowotworowych i hematologicznych, zaburzeniach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układu krzepnięcia, zespole wykrzepiania wewnątrznaczyniowego i ostrej białaczce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zasady postępowania przedszpitalnego w tych stanach;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90506B">
            <w:pPr>
              <w:rPr>
                <w:rFonts w:cs="Times New Roman"/>
              </w:rPr>
            </w:pP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 enzymów trawiennych oraz skutki tych zaburzeń;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C.W84. wskazania do leczenia hiperbarycznego;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C.W65. wskazania do podawania leków drogą dożylną, w tym przez porty naczyniowe,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domięśniową, podskórną, dotchawiczą, doustną, doodbytniczą, wziewną i doszpikową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techniki tego podawania;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C.W66. wybrane skale oceny śpiączki oraz skale urazowe i rokownicze;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C.W67. przyczyny, objawy, zasady diagnozowania i postępowania terapeutycznego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chorobach wymagających interwencji chirurgicznej,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uwzględnieniem odrębności chorób wieku dziecięcego;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C.W68. wybrane zagadnienia z zakresu traumatologii dziecięcej;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C.W69. wskazania do stosowania intensywnej terapii i zasady jej stosowania;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C.W70. objawy i rodzaje odmy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C.W71. objawy krwiaka opłucnej, wiotkiej klatki piersiowej i złamania żeber;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C.W72. technikę oznaczania stężeń parametrów krytycznych;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22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C.W73. procedury medyczne stosowane przez ratownika medycznego, w szczególności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zaopatrywanie ran i oparzeń, tamowanie krwotoków, unieruchamianie złamań,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zwichnięć i skręceń oraz unieruchamianie kręgosłupa, ze szczególnym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odcinka szyjnego, a także podawanie leków;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C.W74. zasady podejmowania działań zabezpieczających w celu ograniczenia skutków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zdarzenia;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C.W75. zasady segregacji medycznej przedszpitalnej pierwotnej i wtórnej oraz segregacji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szpitalnej;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C.W76. techniki przygotowania pacjenta do transportu i opieki medycznej podczas transportu;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C.W77. techniki przyjęcia porodu nagłego w warunkach pozaszpitalnych;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C.W78. postępowanie przedszpitalne w stanach nagłego zagrożenia zdrowotnego u osób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dorosłych 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4036DE">
        <w:trPr>
          <w:trHeight w:val="253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121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64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124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1111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34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27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D467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Medyczne czynności ratunkowe cz. II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C.W16. zasady postępowania ratunkowego w przypadku pacjenta w stanie terminalnym;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C.U7. przeprowadzać wywiad medyczny z pacjentem dorosłym w zakresie niezbędnym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podjęcia medycznych 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8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C80264">
              <w:rPr>
                <w:rFonts w:cs="Times New Roman"/>
              </w:rPr>
              <w:t>egzamin</w:t>
            </w:r>
          </w:p>
        </w:tc>
      </w:tr>
    </w:tbl>
    <w:p w:rsidR="007468BC" w:rsidRPr="008A4EE5" w:rsidRDefault="007468BC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Chirurgia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6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C.W31. wybrane choroby przewodu pokarmowego;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</w:t>
            </w:r>
            <w:r w:rsidR="007468BC" w:rsidRPr="008A4EE5">
              <w:rPr>
                <w:rFonts w:ascii="Times New Roman" w:hAnsi="Times New Roman" w:cs="Times New Roman"/>
                <w:sz w:val="24"/>
                <w:szCs w:val="24"/>
              </w:rPr>
              <w:t>postepowania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E3652D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Ortopedia i traumatologia narządu ruchu 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17022B">
              <w:rPr>
                <w:rFonts w:cs="Times New Roman"/>
              </w:rPr>
              <w:t>egzamin</w:t>
            </w:r>
          </w:p>
        </w:tc>
      </w:tr>
      <w:tr w:rsidR="004036DE" w:rsidRPr="008A4EE5" w:rsidTr="008A4EE5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7468BC" w:rsidP="004036D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Anestezjologia i intensywna terapia 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6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C.U11. monitorować czynność układu oddechowego, z uwzględnieniem pulsoksymetrii,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kapnometrii i kapnografii;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C.U12. interpretować wyniki badań pacjenta z przewlekłą niewydolnością oddechową;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C.W28. problematykę ostrej niewydolności oddechowej;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DB48FC">
        <w:trPr>
          <w:trHeight w:val="169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C.W29. przyczyny, objawy, zasady diagnozowania i postępowania terapeutycznego w zespole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ostrej niewydolności oddechowej, zaostrzeniu przewlekłej obturacyjnej choroby płuc,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astmie, ostrych stanach zapalnych dróg oddechowych i odmie opłucnowej;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90506B">
            <w:pPr>
              <w:rPr>
                <w:rFonts w:cs="Times New Roman"/>
              </w:rPr>
            </w:pPr>
          </w:p>
        </w:tc>
      </w:tr>
      <w:tr w:rsidR="0090506B" w:rsidRPr="008A4EE5" w:rsidTr="004036D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  <w:tr w:rsidR="007468BC" w:rsidRPr="008A4EE5" w:rsidTr="007468B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1B5719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Psychiatria 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DB48FC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B.W21. zagadnienia dotyczące zespołu stresu pourazowego, reakcji fizjologicznych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emocjonalnych, poznawczych oraz interpersonalnych, a także mechanizmy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funkcjonowania człowieka w sytuacjach trudnych;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B.W36. profilaktykę zachowań antyzdrowotnych przejawiających się w postaci używania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środków odurzających lub substancji psychoaktywnych, spożywania alkoholu 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palenia tytoniu oraz profilaktykę chorób cywilizacyjnych i psychicznych;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B.U10. stosować – w podstawowym zakresie – psychologiczne interwencje motywujące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wspierające;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C.W9. symptomatologię ogólną zaburzeń psychicznych i zasady ich klasyfikacji według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głównych systemów klasyfikacyjnych;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C.W10. objawy najczęstszych chorób psychicznych, zasady ich diagnozowania i postępowania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terapeutycznego;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C.W11. specyfikę zaburzeń psychicznych u dzieci, młodzieży i osób starszych;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C.W12. regulacje prawne dotyczące ochrony zdrowia psychicznego, ze szczególnym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C.W13. rodzaje środków przymusu bezpośredniego i zasady ich stosowania w systemie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C.U15. oceniać i opisywać stan somatyczny i psychiczny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C.W107. mechanizmy, cele i zasady leczenia uzależnień od substancji psychoaktywnych;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C.W35. leki stosowane w nagłych chorobach internistycznych, neurologicznych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psychiatrycznych;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C.W39. przyczyny, objawy, zasady diagnozowania i postępowania terapeutycznego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chorobach otępiennych;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4036DE">
        <w:trPr>
          <w:trHeight w:val="141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90506B" w:rsidRPr="008A4EE5" w:rsidRDefault="0090506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B165EF">
        <w:trPr>
          <w:trHeight w:val="926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6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1174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141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62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608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4F4D72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Neurochirurgia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C.U8. oceniać stan świadomości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C.W95. zasady postępowania przedszpitalnego i w SOR w obrażeniach: czaszkowomózgowych,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kręgosłupa i rdzenia kręgowego, kończyn, jamy brzusznej i klatki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piersiowej oraz w przypadku wstrząsu;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C.W32. zagadnienia śpiączki metabolicznej i stanów nagłego zagrożenia w endokrynologii;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C.W33. metody oceny stanu odżywienia;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6B5E3C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7468BC" w:rsidRDefault="007468BC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7468BC" w:rsidRPr="008A4EE5" w:rsidRDefault="007468BC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Medycyna sądowa 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C.W108. podstawowe zagadnienia z zakresu medycyny sądowej.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4036DE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7468BC" w:rsidP="004036D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Laryngologia 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C.W100. wybrane stany nagłe laryngologiczne i zasady postępowania przedszpitalnego w tym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B066A0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Procedury ratunkowe wewnątrzszpitalne </w:t>
            </w:r>
          </w:p>
        </w:tc>
      </w:tr>
      <w:tr w:rsidR="0090506B" w:rsidRPr="008A4EE5" w:rsidTr="00DB48FC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DB48FC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DB48FC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C.U11. monitorować czynność układu oddechowego, z uwzględnieniem pulsoksymetrii,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kapnometrii i kapnografii;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DB48FC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4036DE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7468BC" w:rsidP="004036DE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</w:t>
            </w:r>
            <w:r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  <w:tr w:rsidR="007468BC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>
            <w:r w:rsidRPr="00F90F23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Urologia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B165EF">
        <w:trPr>
          <w:trHeight w:val="294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4036D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7468BC">
        <w:trPr>
          <w:trHeight w:val="679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  <w:tr w:rsidR="007468BC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Pr="008A4EE5" w:rsidRDefault="007468BC" w:rsidP="007468BC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68BC" w:rsidRDefault="007468BC" w:rsidP="007468BC">
            <w:pPr>
              <w:spacing w:after="0" w:line="240" w:lineRule="auto"/>
            </w:pPr>
            <w:r w:rsidRPr="006E1CF7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Okulistyka</w:t>
            </w:r>
          </w:p>
        </w:tc>
      </w:tr>
      <w:tr w:rsidR="0090506B" w:rsidRPr="008A4EE5" w:rsidTr="00DB48FC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DB48FC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cs="Times New Roman"/>
              </w:rPr>
            </w:pPr>
            <w:r w:rsidRPr="008A4EE5">
              <w:rPr>
                <w:rFonts w:eastAsia="Cambria" w:cs="Times New Roman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DB48FC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C.W99. wybrane stany nagłe okulistyczne i zasady postępowania przedszpitalnego w tym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zakresie;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4036D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</w:t>
            </w:r>
            <w:r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CF231C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ela-Siatka"/>
        <w:tblW w:w="9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 w:rsidTr="000C126D">
        <w:trPr>
          <w:trHeight w:val="320"/>
        </w:trPr>
        <w:tc>
          <w:tcPr>
            <w:tcW w:w="9040" w:type="dxa"/>
            <w:gridSpan w:val="2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Farmakologia i toksykologia kliniczna </w:t>
            </w:r>
          </w:p>
        </w:tc>
      </w:tr>
      <w:tr w:rsidR="0090506B" w:rsidRPr="008A4EE5" w:rsidTr="000C126D">
        <w:trPr>
          <w:trHeight w:val="1220"/>
        </w:trPr>
        <w:tc>
          <w:tcPr>
            <w:tcW w:w="6099" w:type="dxa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DB48FC" w:rsidRPr="008A4EE5" w:rsidTr="000C126D">
        <w:trPr>
          <w:trHeight w:val="30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12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6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6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5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7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4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68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6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A.W12.  rolę nerek w utrzymaniu homeostazy organizmu;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5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5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C.U16. przeprowadzać analizę ewentualnych działań niepożądanych poszczególnych leków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interakcji między nimi;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12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6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C.W35. leki stosowane w nagłych chorobach internistycznych, neurologicznych</w:t>
            </w:r>
          </w:p>
          <w:p w:rsidR="00DB48FC" w:rsidRPr="008A4EE5" w:rsidRDefault="00DB48FC" w:rsidP="00DB48FC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psychiatrycznych;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253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300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A.W34.  podstawowe zasady farmakoterapii;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6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A.W35.  pochodzenie, rodzaje i drogi podawania leków, mechanizm i efekty ich działania oraz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84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procesy, jakim podlegają leki w organizmie, a także ich interakcje; A.W36.  problematykę z zakresu farmakokinetyki i farmakodynamiki wybranych leków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57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stosowanych w stanach nagłego zagrożenia zdrowotnego;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418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A.W37.  poszczególne grupy środków leczniczych, główne mechanizmy ich działania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97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w organizmie i działania niepożądane; A.W38.  wpływ leczenia farmakologicznego na fizjologiczne i biochemiczne procesy zachodzące w poszczególnych narządach;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69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A.W39.  rodzaje leków, które mogą być samodzielnie podawane przez ratownika medycznego, i ich szczegółową charakterystykę farmakologiczną;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41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A.W40.  podstawy farmakoterapii u kobiet w ciąży i osób starszych w stanie zagrożenia życia;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41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A.W41.  różnice w farmakoterapii osób dorosłych i dzieci w zakresie dotyczącym działań 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25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 A.W42.  wpływ procesów chorobowych na metabolizm i eliminację leków; A.W43.  problematykę z zakresu toksykologii, działań niepożądanych leków, zatruć lekami – w podstawowym zakresie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41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A.U13.  wykonywać podstawowe obliczenia farmakokinetyczne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DB48FC" w:rsidRPr="008A4EE5" w:rsidTr="000C126D">
        <w:trPr>
          <w:trHeight w:val="1533"/>
        </w:trPr>
        <w:tc>
          <w:tcPr>
            <w:tcW w:w="6099" w:type="dxa"/>
          </w:tcPr>
          <w:p w:rsidR="00DB48FC" w:rsidRPr="008A4EE5" w:rsidRDefault="00DB48FC" w:rsidP="00DB48FC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A.U15.  dobierać leki w odpowiednich dawkach w celu korygowania zjawisk patologicznych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organizmie i poszczególnych narządach;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A.U16.  posługiwać się informatorami farmaceutycznymi i bazami danych o produktach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leczniczych</w:t>
            </w:r>
          </w:p>
        </w:tc>
        <w:tc>
          <w:tcPr>
            <w:tcW w:w="2941" w:type="dxa"/>
          </w:tcPr>
          <w:p w:rsidR="00DB48FC" w:rsidRPr="008A4EE5" w:rsidRDefault="00DB48FC" w:rsidP="00DB48FC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 xml:space="preserve">zaliczenie </w:t>
            </w:r>
          </w:p>
        </w:tc>
      </w:tr>
      <w:tr w:rsidR="004036DE" w:rsidRPr="008A4EE5" w:rsidTr="000C126D">
        <w:trPr>
          <w:trHeight w:val="315"/>
        </w:trPr>
        <w:tc>
          <w:tcPr>
            <w:tcW w:w="6099" w:type="dxa"/>
          </w:tcPr>
          <w:p w:rsidR="004036DE" w:rsidRPr="008A4EE5" w:rsidRDefault="004036DE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</w:tcPr>
          <w:p w:rsidR="004036DE" w:rsidRPr="008A4EE5" w:rsidRDefault="000C126D" w:rsidP="000C126D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Medycyna katastrof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14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90506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B.W43. rodzaje zagrożeń terrorystycznych oraz zasady przeciwstawiania się atakom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terrorystycznym i bioterrorystycznym, a także prawne uwarunkowania zarządzania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kryzysowego.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B.U12. podnosić swoje kwalifikacje i przekazywać wiedzę innym;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B.U17. oceniać narażenie na substancje szkodliwe w środowisku człowieka i stosować zasady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monitoringu ergonomicznego;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B.U18. stosować działania na rzecz ochrony środowiska;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B.U19. określać wzajemne relacje między człowiekiem a środowiskiem;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B.U20. wykonywać czynności z zakresu ratownictwa medycznego i udzielać świadczeń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 zachowaniem regulacji prawnych dotyczących wykonywania zawodu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C.W22. techniki symulacji medycznej w niezabiegowych dziedzinach medycyny;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C.W87. etyczne aspekty postępowania ratowniczego w zdarzeniach mnogich i masowych oraz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katastrofach;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69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C.W86. rodzaje katastrof, procedury medyczne i działania ratunkowe podejmowane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zdarzeniach mnogich i masowych oraz katastrofach, a także w zdarzeniach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 wystąpieniem zagrożeń chemicznych, biologicznych, radiacyjnych lub nuklearnych;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23491">
              <w:rPr>
                <w:rFonts w:cs="Times New Roman"/>
              </w:rPr>
              <w:t>egzamin</w:t>
            </w:r>
          </w:p>
        </w:tc>
      </w:tr>
      <w:tr w:rsidR="004036DE" w:rsidRPr="008A4EE5" w:rsidTr="008A4EE5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4036DE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4036DE" w:rsidP="004036DE">
            <w:pPr>
              <w:rPr>
                <w:rFonts w:cs="Times New Roman"/>
              </w:rPr>
            </w:pPr>
          </w:p>
        </w:tc>
      </w:tr>
    </w:tbl>
    <w:p w:rsidR="000C126D" w:rsidRPr="008A4EE5" w:rsidRDefault="000C126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Położnictwo i ginekologia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6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C.W18. mechanizmy działania podstawowych grup leków i leków podawanych samodzielnie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przez ratownika 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C.U6. oceniać stan noworodka w skali APGAR;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C.W101. stany zagrożenia zdrowotnego w ginekologii i położnictwie;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285418">
              <w:rPr>
                <w:rFonts w:cs="Times New Roman"/>
              </w:rPr>
              <w:t>zaliczenie</w:t>
            </w:r>
          </w:p>
        </w:tc>
      </w:tr>
    </w:tbl>
    <w:p w:rsidR="000C126D" w:rsidRPr="008A4EE5" w:rsidRDefault="000C126D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śródroczne - Oddział Neurologii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C.U18. monitorować stan pacjenta metodami nieinwazyjnymi;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777DD9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Praktyki śródroczne - Oddział Kardiologii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40F62">
        <w:trPr>
          <w:trHeight w:val="29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C.U11. monitorować czynność układu oddechowego, z uwzględnieniem pulsoksymetrii,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kapnometrii i kapnografii;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C.U13. wykonywać elektrokardiogram i interpretować go w podstawowym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C.U14. monitorować czynność układu krążenia metodami nieinwazyjnymi;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25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C.W83. procedury specjalistyczne w stanach nagłych pochodzenia wewnętrznego,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szczególności takie jak: elektrostymulacja, kardiowersja, pierwotna przezskórna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interwencja wieńcowa (Percutaneous coronary intervention, PCI), kontrapulsacja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wewnątrzaortalna (Intra-aortic balloon pump, IABP), dializa, sztuczna wentylacja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formy krążenia pozaustrojowego;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54567B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00618C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Praktyki śródroczne - Pediatrii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40F62">
        <w:trPr>
          <w:trHeight w:val="2532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A.W9.  neurohormonalną regulację procesów fizjologicznych i elektrofizjologicznych;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A.W10.  mechanizm działania hormonów i konsekwencje zaburzeń regulacji hormonalnej;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A.W11.  zmiany w funkcjonowaniu organizmu jako całości w sytuacji zaburzenia jego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homeostazy, a także specyfikację i znaczenie gospodarki wodno-elektrolitowej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kwasowo-zasadowej w utrzymaniu homeostazy ustroju;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A.W12.  rolę nerek w utrzymaniu homeostazy organizmu;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C.U6. oceniać stan noworodka w skali APGAR;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C.U13. wykonywać elektrokardiogram i interpretować go w podstawowym zakresie;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C.U14. monitorować czynność układu krążenia metodami nieinwazyjnymi;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90506B" w:rsidRPr="008A4EE5" w:rsidTr="0054567B">
        <w:trPr>
          <w:trHeight w:val="25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B35821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Pr="008A4EE5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Praktyki śródroczne - SOR</w:t>
            </w:r>
          </w:p>
        </w:tc>
      </w:tr>
      <w:tr w:rsidR="0090506B" w:rsidRPr="008A4EE5" w:rsidTr="0054567B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B.W27. skutki zdrowotne wywołane działaniem szkodliwych czynników fizycznych,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chemicznych i biologicznych na organizm, w tym zasady bezpieczeństwa własnego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B.U2. rozpoznawać sytuacje, które wymagają konsultacji z przedstawicielem innego zawodu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 lub koordynatorem medycznym;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B.U11. komunikować się ze współpracownikami w ramach zespołu, udzielając im informacji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zwrotnej i wsparcia;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C.W21. zasady dekontaminacji;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C.U11. monitorować czynność układu oddechowego, z uwzględnieniem pulsoksymetrii,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kapnometrii i kapnografii;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C.U13. wykonywać elektrokardiogram i interpretować go w podstawowym zakresie;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C.U14. monitorować czynność układu krążenia metodami 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C.U17. oceniać stan neurologiczny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C.U18. monitorować stan pacjenta metodami nieinwazyjnymi;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C.U45. prowadzić wentylację zastępczą z użyciem worka samorozprężalnego i respiratora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transportowego;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C.U46. wykonywać defibrylację elektryczną z użyciem defibrylatora manualnego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zautomatyzowanego;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C.U47. wykonywać kardiowersję i elektrostymulację zewnętrzną serca;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C.U48. oceniać nagłe zagrożenia neurologiczne u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C.U49. wykonywać dostęp doszpikowy przy użyciu gotowego zestawu;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C.U50. pobierać krew oraz zabezpieczać materiał do badań laboratoryjnych,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mikrobiologicznych i toksykologicznych;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C.U51. tamować krwotoki zewnętrzne i unieruchamiać kończyny po urazie;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C.U52. stabilizować i unieruchamiać kręgosłup;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C.U53. wdrażać odpowiednie postępowanie w odmie opłucnowej zagrażającej życiu;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C.U54. stosować skale ciężkości 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C.U56. decydować o niepodejmowaniu resuscytacji krążeniowo-oddechowej lub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 odstąpieniu od jej przeprowadzenia;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C.U57. rozpoznawać pewne znamiona śmierci;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C.U58. dokonywać segregacji medycznej przedszpitalnej pierwotnej i wtórnej oraz segregacji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szpitalnej;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C.U60. zaopatrywać krwawienie zewnętrzne;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C.U61. transportować pacjenta w warunkach przedszpitalnych, wewnątrzszpitalnych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i międzyszpitalnych;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C.U62. identyfikować błędy i zaniedbania w praktyce ratownika 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C.U63. identyfikować zagrożenia obrażeń: czaszkowo-mózgowych, klatki piersiowej, jamy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brzusznej, kończyn, kręgosłupa i rdzenia kręgowego oraz miednicy, a także wdrażać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postępowanie ratunkowe w przypadku tych obrażeń;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C.U64. identyfikować wskazania do transportu do centrum urazowego lub centrum urazowego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C.U65. wykonywać procedury medyczne pod nadzorem lub na zlecenie lekarza;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C.U66. dostosowywać postępowanie ratunkowe do stanu pacjenta;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C.U67. monitorować stan pacjenta podczas badania obrazowego.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C.W106. wskazania, przeciwwskazania i przygotowanie pacjentów do poszczególnych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rodzajów badań obrazowych oraz przeciwwskazania do stosowania środków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kontrastujących;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C.W95. zasady postępowania przedszpitalnego i w SOR w obrażeniach: czaszkowomózgowych,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kręgosłupa i rdzenia kręgowego, kończyn, jamy brzusznej i klatki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piersiowej oraz w przypadku wstrząsu;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C.W80. rodzaje terapii inwazyjnej stosowane w SOR;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C.W79. rodzaje terapii inwazyjnej stosowane w ramach postępowania przedszpitalnego;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25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8503FE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śródroczne - Oddział Ortopedyczno - urazowy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C.U2. układać pacjenta do badania obrazowego;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C.U15. oceniać i opisywać stan somatyczny i psychiczny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1323A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Praktyki śródroczne - Oddział Chirurgii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86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B.W19. zasady komunikacji w sytuacjach typowych dla wykonywania zawodu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C.U9. układać pacjenta w pozycji właściwej dla rodzaju choroby lub odniesionych obrażeń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ciała;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C.U10. przeprowadzać badanie fizykalne pacjenta dorosłego w zakresie niezbędnym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do ustalenia jego stanu;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C.U15. oceniać i opisywać stan somatyczny i psychiczny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A.W13.  budowę i funkcje układu pokarmowego, enzymy biorące udział w trawieniu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podstawowe zaburzenia enzymów trawiennych oraz skutki tych zaburzeń;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C900C6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Pr="008A4EE5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Transfuzjologia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A.W4.  podstawowe struktury komórkowe i ich specjalizacje funkcjonalne;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między nimi; 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C.W106. wskazania, przeciwwskazania i przygotowanie pacjentów do poszczególnych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rodzajów badań obrazowych oraz przeciwwskazania do stosowania środków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kontrastujących;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4036DE">
        <w:trPr>
          <w:trHeight w:val="888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567F4E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567F4E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440F62" w:rsidRPr="008A4EE5" w:rsidRDefault="00440F62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Radiologia w medycynie ratunkowej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C.U2. układać pacjenta do badania obrazowego;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C.W106. wskazania, przeciwwskazania i przygotowanie pacjentów do poszczególnych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rodzajów badań obrazowych oraz przeciwwskazania do stosowania środków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kontrastujących;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C.W105. podstawowe techniki obrazowe;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C.W104. zasady wysuwania podejrzenia i rozpoznawania śmierci mózgu;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A.U9.  stosować zasady ochrony radiologicznej;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C.W40. rodzaje badań obrazowych oraz obraz radiologiczny podstawowych chorób;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4C2BB2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4C2BB2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Ratunkowe leczenie urazów u dzieci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C.U2. układać pacjenta do badania obrazowego;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C.U3. postępować z dzieckiem w oparciu o znajomość symptomatologii najczęstszych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chorób dziecięcych;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C.U5. dostosowywać sposób postępowania do wieku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C.U18. monitorować stan pacjenta metodami nieinwazyjnymi;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C.U19. prowadzić dokumentację medyczną w zakresie wykonywanych czynności,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przypadku zgonu pacjenta, urodzenia dziecka martwego i odstąpienia od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medycznych 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 w:rsidP="000C126D">
            <w:pPr>
              <w:spacing w:after="0" w:line="240" w:lineRule="auto"/>
            </w:pPr>
            <w:r w:rsidRPr="0063535C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Podstawy polityki społecznej i zdrowotnej </w:t>
            </w:r>
          </w:p>
        </w:tc>
      </w:tr>
      <w:tr w:rsidR="0090506B" w:rsidRPr="008A4EE5" w:rsidTr="004036DE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4036DE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C.W8. problemy wynikające z niepełnosprawności i chorób przewlekłych;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4036DE" w:rsidRPr="008A4EE5" w:rsidTr="004036DE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0C126D" w:rsidRDefault="004036DE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Gothic"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0C126D" w:rsidP="000C126D">
            <w:pPr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 w:rsidP="000C126D">
      <w:pPr>
        <w:tabs>
          <w:tab w:val="right" w:leader="dot" w:pos="9046"/>
        </w:tabs>
        <w:spacing w:after="0" w:line="240" w:lineRule="auto"/>
        <w:rPr>
          <w:rFonts w:cs="Times New Roman"/>
        </w:rPr>
      </w:pPr>
    </w:p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Aspekty prawne w ratownictwie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114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C.W12. regulacje prawne dotyczące ochrony zdrowia psychicznego, ze szczególnym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uwzględnieniem zasad przyjęcia do szpitala psychiatrycznego;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C.W13. rodzaje środków przymusu bezpośredniego i zasady ich stosowania w systemie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ochrony zdrowia;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4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B.U20. wykonywać czynności z zakresu ratownictwa medycznego i udzielać świadczeń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zdrowotnych z zachowaniem regulacji prawnych dotyczących wykonywania zawodu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ratownika medycznego.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B05DD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B05DD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FB05DD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Podstawy patofizjologii bólu i jego leczenie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C.W15. przyczyny, objawy, zasady diagnozowania i postępowania terapeutycznego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w najczęstszych problemach medycyny paliatywnej;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C.W16. zasady postępowania ratunkowego w przypadku pacjenta w stanie terminalnym;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C.W24. zasady badania podmiotowego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A.W14.  fizykochemiczne podstawy działania narządów zmysłów;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604BC1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Procedury zabiegowe w ratownictwie medycznym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4036DE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194D2C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99"/>
        <w:gridCol w:w="2941"/>
      </w:tblGrid>
      <w:tr w:rsidR="0090506B" w:rsidRPr="008A4EE5">
        <w:trPr>
          <w:trHeight w:val="32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Ratunkowe leczenie obrażeń ciała </w:t>
            </w:r>
          </w:p>
        </w:tc>
      </w:tr>
      <w:tr w:rsidR="0090506B" w:rsidRPr="008A4EE5" w:rsidTr="0054567B">
        <w:trPr>
          <w:trHeight w:val="122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310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A.W2.  budowę ciała ludzkiego w ujęciu topograficznym oraz czynnościowym;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3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133"/>
        </w:trPr>
        <w:tc>
          <w:tcPr>
            <w:tcW w:w="609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6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85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C.W20. skale oceny bólu i możliwości wdrożenia leczenia przeciwbólowego przez ratownika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57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410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C.W25. zasady badania przedmiotowego w zakresie niezbędnym do prowadzenia medycznych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ratunkowych i udzielania świadczeń zdrowotnych innych niż medyczne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czynności ratunkowe;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54567B">
        <w:trPr>
          <w:trHeight w:val="112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A.W15.  składniki krwi, preparaty krwi i krwiozastępcze oraz produkty krwiopochodne; A.W16.  uwarunkowania genetyczne grup krwi oraz konfliktu serologicznego w układzie Rh;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54567B" w:rsidRPr="008A4EE5" w:rsidTr="004036DE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A.W25.  zasady dezynfekcji, sterylizacji i postępowania antyseptycznego;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  <w:tr w:rsidR="000C126D" w:rsidRPr="008A4EE5" w:rsidTr="008A4EE5">
        <w:trPr>
          <w:trHeight w:val="573"/>
        </w:trPr>
        <w:tc>
          <w:tcPr>
            <w:tcW w:w="60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9B5CEC">
              <w:rPr>
                <w:rFonts w:cs="Times New Roman"/>
              </w:rPr>
              <w:t>egzamin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>PRZEDMIOT/MODUŁ: Medyczne czynności ratunkowe dzieci cz. II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90506B" w:rsidRPr="008A4EE5" w:rsidTr="0054567B">
        <w:trPr>
          <w:trHeight w:val="31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A.W1.  mianownictwo anatomiczne;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  <w:vAlign w:val="center"/>
          </w:tcPr>
          <w:p w:rsidR="0090506B" w:rsidRPr="008A4EE5" w:rsidRDefault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C.W1. zasady postępowania w najczęstszych chorobach dzieci, z uwzględnieniem odrębności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uzależnionych od wieku;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C.W2. podstawowe normy rozwojowe badania przedmiotowego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C.W3. wybrane choroby układu oddechowego, układu krążenia i przewodu pokarmowego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oraz choroby neurologiczne u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A.W3.  anatomiczne podstawy badania przedmiotowego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A.W5.  fizjologię narządów i układów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2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A.W6.  mechanizmy regulacji narządów i układów organizmu oraz zależności istniejące </w:t>
            </w:r>
            <w:r w:rsidRPr="008A4EE5">
              <w:rPr>
                <w:rFonts w:ascii="Times New Roman" w:hAnsi="Times New Roman" w:cs="Times New Roman"/>
                <w:sz w:val="24"/>
                <w:szCs w:val="24"/>
              </w:rPr>
              <w:br/>
              <w:t>między nimi; A.W7.  funkcje życiowe osoby dorosłej i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A.W8.  proces oddychania i krążenia oraz procesy neurofizjologiczne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C.W19. metody ograniczania bólu, ze szczególnym uwzględnieniem farmakoterapii dzieci;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5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C.U3. postępować z dzieckiem w oparciu o znajomość symptomatologii najczęstszych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chorób dziecięcych;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C.U4. przeprowadzać badanie przedmiotowe pacjenta;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C.U5. dostosowywać sposób postępowania do wieku dziecka;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C.U6. oceniać stan noworodka w skali APGAR;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4036DE">
        <w:trPr>
          <w:trHeight w:val="1187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A.W43.  problematykę z zakresu toksykologii, działań niepożądanych leków, zatruć lekami – w podstawowym zakresie; 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A.W44.  objawy najczęściej występujących ostrych zatruć, w tym alkoholami, narkotykami i innymi substancjami psychoaktywnymi, metalami ciężkimi oraz wybranymi grupami leków;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A.W45.  podstawowe zasady postępowania diagnostycznego w zatruciach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84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 xml:space="preserve">A.W53. możliwości współczesnej telemedycyny jako narzędzia wspomagania pracy ratownika </w:t>
            </w:r>
          </w:p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medycznego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K.1 aktywnego słuchania, nawiązywania kontaktów interpersonalnych, skutecznego i empatycznego porozumiewania się z pacjentem;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K.2 dostrzegania czynników wpływających na reakcje własne i pacjenta;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K.3 samodzielnego wykonywania zawodu zgodnie z zasadami etyki ogólnej i zawodowej oraz holistycznego i zindywidualizowanego podejścia do pacjenta, uwzgledniającego poszanowanie jego praw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K.4 organizowania pracy własnej i współpracy w zespole specjalistów, w tym z przedstawicielami innych zawodów medycznych, także w środowisku wielokulturowym i wielonarodowościowym;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  <w:tr w:rsidR="000C126D" w:rsidRPr="008A4EE5" w:rsidTr="000C126D">
        <w:trPr>
          <w:trHeight w:val="31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Pr="008A4EE5" w:rsidRDefault="000C126D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K.6 kierowania się̨ dobrem pacjenta.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C126D" w:rsidRDefault="000C126D">
            <w:r w:rsidRPr="00AC3738"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117"/>
        <w:gridCol w:w="2949"/>
      </w:tblGrid>
      <w:tr w:rsidR="0090506B" w:rsidRPr="008A4EE5">
        <w:trPr>
          <w:trHeight w:val="320"/>
        </w:trPr>
        <w:tc>
          <w:tcPr>
            <w:tcW w:w="90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</w:rPr>
              <w:t xml:space="preserve">PRZEDMIOT/MODUŁ: Diagnostyka laboratoryjna w stanach zagrożenia życia </w:t>
            </w:r>
          </w:p>
        </w:tc>
      </w:tr>
      <w:tr w:rsidR="0090506B" w:rsidRPr="008A4EE5" w:rsidTr="0054567B">
        <w:trPr>
          <w:trHeight w:val="122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Efekty uczenia się/treści programowe: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506B" w:rsidRPr="008A4EE5" w:rsidRDefault="008006B1">
            <w:pPr>
              <w:pStyle w:val="Bezodstpw"/>
              <w:spacing w:after="0" w:line="240" w:lineRule="auto"/>
              <w:jc w:val="center"/>
              <w:rPr>
                <w:rFonts w:cs="Times New Roman"/>
              </w:rPr>
            </w:pPr>
            <w:r w:rsidRPr="008A4EE5">
              <w:rPr>
                <w:rFonts w:cs="Times New Roman"/>
                <w:b/>
                <w:bCs/>
                <w:i/>
                <w:iCs/>
              </w:rPr>
              <w:t>Sposoby weryfikacji i oceny efektów uczenia się osiągniętych przez studenta:</w:t>
            </w:r>
          </w:p>
        </w:tc>
      </w:tr>
      <w:tr w:rsidR="0054567B" w:rsidRPr="008A4EE5" w:rsidTr="0054567B">
        <w:trPr>
          <w:trHeight w:val="580"/>
        </w:trPr>
        <w:tc>
          <w:tcPr>
            <w:tcW w:w="61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C.W17. mechanizmy prowadzące do nagłych zagrożeń zdrowia i życia;</w:t>
            </w:r>
          </w:p>
        </w:tc>
        <w:tc>
          <w:tcPr>
            <w:tcW w:w="29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338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A.U4. rozpoznawać patofizjologiczne podstawy niewydolności układu krążenia;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113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A.U5. rozpoznawać zaburzenia trawienia, z uwzględnieniem roli enzymów, w tym</w:t>
            </w:r>
          </w:p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podstawowe zaburzenia enzymów trawiennych, oraz określać skutki tych zaburzeń;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A.U6. rozpoznawać zaburzenia czynności nerek i ich wpływ na homeostazę organizmu;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A.U12. posługiwać się wybranymi podstawowymi technikami laboratoryjnymi;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C.U12. interpretować wyniki badań pacjenta z przewlekłą niewydolnością oddechową;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7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C.W26. przyczyny i rodzaje bólu w klatce piersiowej oraz jego diagnostykę;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54567B" w:rsidRPr="008A4EE5" w:rsidTr="0054567B">
        <w:trPr>
          <w:trHeight w:val="563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567B" w:rsidRPr="008A4EE5" w:rsidRDefault="0054567B" w:rsidP="0054567B">
            <w:pPr>
              <w:pStyle w:val="Domyln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EE5">
              <w:rPr>
                <w:rFonts w:ascii="Times New Roman" w:hAnsi="Times New Roman" w:cs="Times New Roman"/>
                <w:sz w:val="24"/>
                <w:szCs w:val="24"/>
              </w:rPr>
              <w:t>A.U12.  posługiwać się wybranymi podstawowymi technikami laboratoryjnymi;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567B" w:rsidRPr="008A4EE5" w:rsidRDefault="0054567B" w:rsidP="0054567B">
            <w:pPr>
              <w:rPr>
                <w:rFonts w:cs="Times New Roman"/>
              </w:rPr>
            </w:pPr>
            <w:r w:rsidRPr="008A4EE5">
              <w:rPr>
                <w:rFonts w:cs="Times New Roman"/>
              </w:rPr>
              <w:t>zaliczenie</w:t>
            </w:r>
          </w:p>
        </w:tc>
      </w:tr>
      <w:tr w:rsidR="004036DE" w:rsidRPr="008A4EE5" w:rsidTr="008A4EE5">
        <w:trPr>
          <w:trHeight w:val="300"/>
        </w:trPr>
        <w:tc>
          <w:tcPr>
            <w:tcW w:w="611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36DE" w:rsidRPr="008A4EE5" w:rsidRDefault="004036DE" w:rsidP="000C126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8A4EE5">
              <w:rPr>
                <w:rFonts w:cs="Times New Roma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K.5 dostrzegania i rozpoznawania własnych ograniczeń́, dokonywania samooceny deficytów i potrzeb edukacyjnych; 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36DE" w:rsidRPr="008A4EE5" w:rsidRDefault="000C126D" w:rsidP="004036DE">
            <w:pPr>
              <w:rPr>
                <w:rFonts w:cs="Times New Roman"/>
              </w:rPr>
            </w:pPr>
            <w:r>
              <w:rPr>
                <w:rFonts w:cs="Times New Roman"/>
              </w:rPr>
              <w:t>zaliczenie</w:t>
            </w:r>
          </w:p>
        </w:tc>
      </w:tr>
    </w:tbl>
    <w:p w:rsidR="0090506B" w:rsidRPr="008A4EE5" w:rsidRDefault="0090506B">
      <w:pPr>
        <w:tabs>
          <w:tab w:val="right" w:leader="dot" w:pos="9046"/>
        </w:tabs>
        <w:spacing w:after="120" w:line="240" w:lineRule="auto"/>
        <w:rPr>
          <w:rFonts w:cs="Times New Roman"/>
        </w:rPr>
      </w:pPr>
    </w:p>
    <w:p w:rsidR="0090506B" w:rsidRPr="008A4EE5" w:rsidRDefault="008006B1" w:rsidP="00E0481C">
      <w:pPr>
        <w:tabs>
          <w:tab w:val="right" w:leader="dot" w:pos="9046"/>
        </w:tabs>
        <w:spacing w:after="0" w:line="240" w:lineRule="auto"/>
        <w:rPr>
          <w:rFonts w:cs="Times New Roman"/>
          <w:b/>
          <w:bCs/>
        </w:rPr>
      </w:pPr>
      <w:r w:rsidRPr="008A4EE5">
        <w:rPr>
          <w:rFonts w:cs="Times New Roman"/>
          <w:b/>
          <w:bCs/>
        </w:rPr>
        <w:t>IV. WYMIAR, ZASADY I FORMA ODBYWANIA PRAKTYK ZAWODOWYCH:</w:t>
      </w:r>
    </w:p>
    <w:p w:rsidR="0090506B" w:rsidRPr="00440F62" w:rsidRDefault="0090506B" w:rsidP="00E0481C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0506B" w:rsidRPr="008A4EE5" w:rsidRDefault="008006B1" w:rsidP="00440F62">
      <w:pPr>
        <w:tabs>
          <w:tab w:val="right" w:leader="dot" w:pos="9781"/>
        </w:tabs>
        <w:spacing w:after="0" w:line="240" w:lineRule="auto"/>
        <w:jc w:val="both"/>
        <w:rPr>
          <w:rFonts w:cs="Times New Roman"/>
        </w:rPr>
      </w:pPr>
      <w:r w:rsidRPr="008A4EE5">
        <w:rPr>
          <w:rFonts w:cs="Times New Roman"/>
        </w:rPr>
        <w:t>Łączna liczba punktów ECTS w ramach praktyk zawodowych:</w:t>
      </w:r>
      <w:r w:rsidRPr="00E0481C">
        <w:rPr>
          <w:rFonts w:cs="Times New Roman"/>
          <w:b/>
        </w:rPr>
        <w:t xml:space="preserve"> </w:t>
      </w:r>
      <w:r w:rsidR="00E0481C" w:rsidRPr="00E0481C">
        <w:rPr>
          <w:rFonts w:cs="Times New Roman"/>
          <w:b/>
        </w:rPr>
        <w:t>36</w:t>
      </w:r>
    </w:p>
    <w:p w:rsidR="0090506B" w:rsidRPr="00440F62" w:rsidRDefault="0090506B" w:rsidP="00440F62">
      <w:pPr>
        <w:tabs>
          <w:tab w:val="right" w:leader="dot" w:pos="9781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A4611" w:rsidRPr="008A4EE5" w:rsidRDefault="009A4611" w:rsidP="00440F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Calibri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Calibri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Zasady odbywania praktyk zawodowych określa „Regulamin praktyk zawodowych i zasady ich organizacji na Wydziale Nauk o Zdrowiu UMB”.</w:t>
      </w:r>
    </w:p>
    <w:p w:rsidR="009A4611" w:rsidRPr="00440F62" w:rsidRDefault="009A4611" w:rsidP="00440F62">
      <w:pPr>
        <w:tabs>
          <w:tab w:val="right" w:leader="dot" w:pos="9781"/>
        </w:tabs>
        <w:spacing w:after="0" w:line="240" w:lineRule="auto"/>
        <w:jc w:val="both"/>
        <w:rPr>
          <w:rFonts w:cs="Times New Roman"/>
          <w:sz w:val="16"/>
          <w:szCs w:val="16"/>
        </w:rPr>
      </w:pPr>
    </w:p>
    <w:p w:rsidR="009A4611" w:rsidRPr="008A4EE5" w:rsidRDefault="009A4611" w:rsidP="009A4611">
      <w:pPr>
        <w:pStyle w:val="Akapitzlist"/>
        <w:spacing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A4EE5">
        <w:rPr>
          <w:rFonts w:ascii="Times New Roman" w:hAnsi="Times New Roman" w:cs="Times New Roman"/>
          <w:b/>
          <w:bCs/>
          <w:sz w:val="24"/>
          <w:szCs w:val="24"/>
        </w:rPr>
        <w:t>V. WARUNKI UKOŃCZENIA STUDIÓW ORAZ UZYSKANY TYTUŁ ZAWODOWY:</w:t>
      </w:r>
    </w:p>
    <w:p w:rsidR="009A4611" w:rsidRPr="008A4EE5" w:rsidRDefault="009A4611" w:rsidP="009A4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pacing w:after="120" w:line="240" w:lineRule="auto"/>
        <w:jc w:val="both"/>
        <w:rPr>
          <w:rFonts w:eastAsia="Times New Roman" w:cs="Times New Roman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Ogólne cele kształcenia oraz możliwości zatrudnienia i kontynuacji kształcenia przez absolwenta kierunku: </w:t>
      </w:r>
    </w:p>
    <w:p w:rsidR="009A4611" w:rsidRPr="008A4EE5" w:rsidRDefault="009A4611" w:rsidP="009A46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i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8A4EE5">
        <w:rPr>
          <w:rFonts w:eastAsia="Times New Roman" w:cs="Times New Roman"/>
          <w:i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W zakresie wiedzy absolwent jest przygotowany do wykonywania </w:t>
      </w:r>
      <w:r w:rsidRPr="008A4EE5">
        <w:rPr>
          <w:rFonts w:eastAsia="Times New Roman" w:cs="Times New Roman"/>
          <w:b/>
          <w:bCs/>
          <w:i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zawodu ratownika medycznego.  </w:t>
      </w:r>
      <w:r w:rsidRPr="008A4EE5">
        <w:rPr>
          <w:rFonts w:eastAsia="Times New Roman" w:cs="Times New Roman"/>
          <w:bCs/>
          <w:iCs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Wie jak należy zabezpieczyć </w:t>
      </w: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osoby znajdujące się̨ w miejscu zdarzenia oraz podejmować działania  zapobiegające zwiększeniu liczby ofiar i degradacji środowiska. Rozpoznaje  stany zagrożenia życia i zdrowia oraz podejmuje medyczne czynności ratunkowe. Wie jak należy transportować osoby w stanie nagłego zagrożenia zdrowotnego. Zna zasady komunikacji z osobami w stanie zagrożenia życia i udzielania wsparcia psychicznego. </w:t>
      </w:r>
    </w:p>
    <w:p w:rsidR="009A4611" w:rsidRPr="008A4EE5" w:rsidRDefault="009A4611" w:rsidP="009A46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W zakresie umiejętności  - potrafi prowadzić medyczne czynności ratunkowe u chorych w stanie nagłego zagrożenia zdrowotnego. Potrafi komunikować się z osobą w stanie  nagłego zagrożenia zdrowotnego i udzielać jej wsparcia psychicznego. Potrafi dokonać oceny stanu zdrowia osób w stanie nagłego zagrożenia zdrowotnego i podejmować medyczne czynności ratunkowe. Umie zorganizować i przeprowadzić zajęcia z zakresu pierwszej pomocy, kwalifikowanej pierwszej pomocy. </w:t>
      </w:r>
    </w:p>
    <w:p w:rsidR="009A4611" w:rsidRPr="008A4EE5" w:rsidRDefault="009A4611" w:rsidP="009A46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ab/>
        <w:t xml:space="preserve">W zakresie kompetencji społecznych jest świadom własnych ograniczeń i wie, kiedy zwrócić się do ekspertów. Okazuje szacunek wobec pacjenta, potrafi współdziałać i pracować w grupie, przyjmując w niej różne role.  Potrafi formułować opinie dotyczące pacjentów, grup społecznych w kontekście związanym z wykonywaniem zawodu. Dba o poziom sprawności fizycznej niezbędnej dla wykonywania zadań właściwych dla działalności zawodowej związanej z kierunkiem studiów. </w:t>
      </w:r>
    </w:p>
    <w:p w:rsidR="009A4611" w:rsidRPr="00440F62" w:rsidRDefault="009A4611" w:rsidP="00440F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color w:val="auto"/>
          <w:sz w:val="16"/>
          <w:szCs w:val="16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:rsidR="009A4611" w:rsidRPr="008A4EE5" w:rsidRDefault="009A4611" w:rsidP="009A4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right" w:leader="dot" w:pos="9072"/>
        </w:tabs>
        <w:spacing w:after="120" w:line="240" w:lineRule="auto"/>
        <w:ind w:left="360"/>
        <w:jc w:val="both"/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Times New Roman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Absolwent jest przygotowany do pracy: w publicznych i niepublicznych zakładach opieki zdrowotnej, w tym w szpitalnych oddziałach ratunkowych, zespołach ratownictwa medycznego, specjalistycznych służbach ratowniczych oraz ośrodkach nauczających; w Centrum Powiadamiania Ratunkowego szczebla powiatowego i regionalnego; w powiatowych i wojewódzkich zespołach do spraw opracowania regionalnych planów zabezpieczenia kryzysowego; w strukturach Krajowego Systemu Ratowniczo-Gaśniczego; w charakterze instruktora pierwszej pomocy i kwalifikowanej pierwszej pomocy w: szkołach, jednostkach straży pożarnej, służbach ratowniczych i zakładach pracy o dużym ryzyku wypadkowości; w służbach zajmujących się bezpieczeństwem i higieną pracy w zakładach przemysłowych oraz w charakterze wojewódzkiego koordynatora medycznego, a także przy zabezpieczeniu imprez masowych.</w:t>
      </w:r>
    </w:p>
    <w:p w:rsidR="009A4611" w:rsidRPr="008A4EE5" w:rsidRDefault="009A4611" w:rsidP="009A461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4EE5">
        <w:rPr>
          <w:rFonts w:ascii="Times New Roman" w:hAnsi="Times New Roman" w:cs="Times New Roman"/>
          <w:color w:val="auto"/>
          <w:sz w:val="24"/>
          <w:szCs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Warunki ukończenia studiów określa Regulamin studiów I i II stopnia oraz  jednolitych studiów magisterskich Uniwersytetu Medycznego w Białymstoku.  Zasady dopuszczenia do egzaminu dyplomowego, zakres i sposób przeprowadzenia egzaminu dyplomowego określone są w Regulaminie dotyczącym organizacji i przebiegu egzaminu dyplomowego na  Wydziale Nauk o Zdrowiu Uniwersytetu Medycznego w Białymstoku. </w:t>
      </w:r>
    </w:p>
    <w:p w:rsidR="009A4611" w:rsidRPr="008A4EE5" w:rsidRDefault="009A4611" w:rsidP="009A46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709"/>
        <w:jc w:val="both"/>
        <w:rPr>
          <w:rFonts w:eastAsia="Calibri" w:cs="Times New Roman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8A4EE5">
        <w:rPr>
          <w:rFonts w:eastAsia="Calibri" w:cs="Times New Roman"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Tytuł zawodowy uzyskiwany przez absolwenta kierunku ratownictwo medyczne - </w:t>
      </w:r>
      <w:r w:rsidRPr="008A4EE5">
        <w:rPr>
          <w:rFonts w:eastAsia="Calibri" w:cs="Times New Roman"/>
          <w:b/>
          <w:color w:val="auto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licencjat </w:t>
      </w:r>
    </w:p>
    <w:p w:rsidR="009A4611" w:rsidRPr="008A4EE5" w:rsidRDefault="009A4611" w:rsidP="009A4611">
      <w:pPr>
        <w:spacing w:after="120" w:line="240" w:lineRule="auto"/>
        <w:jc w:val="both"/>
        <w:rPr>
          <w:rFonts w:cs="Times New Roman"/>
        </w:rPr>
      </w:pPr>
    </w:p>
    <w:p w:rsidR="009A4611" w:rsidRPr="008A4EE5" w:rsidRDefault="009A4611" w:rsidP="009A4611">
      <w:pPr>
        <w:spacing w:after="0" w:line="240" w:lineRule="auto"/>
        <w:ind w:left="4956"/>
        <w:jc w:val="center"/>
        <w:rPr>
          <w:rFonts w:cs="Times New Roman"/>
        </w:rPr>
      </w:pPr>
      <w:r w:rsidRPr="008A4EE5">
        <w:rPr>
          <w:rFonts w:cs="Times New Roman"/>
        </w:rPr>
        <w:t>………………………………………….</w:t>
      </w:r>
    </w:p>
    <w:p w:rsidR="009A4611" w:rsidRDefault="009A4611" w:rsidP="009A4611">
      <w:pPr>
        <w:spacing w:after="0" w:line="240" w:lineRule="auto"/>
        <w:ind w:left="4956"/>
        <w:jc w:val="center"/>
        <w:rPr>
          <w:rFonts w:cs="Times New Roman"/>
          <w:i/>
          <w:iCs/>
        </w:rPr>
      </w:pPr>
      <w:r w:rsidRPr="008A4EE5">
        <w:rPr>
          <w:rFonts w:cs="Times New Roman"/>
          <w:i/>
          <w:iCs/>
        </w:rPr>
        <w:t>(pieczątka i podpis Rektora)</w:t>
      </w:r>
    </w:p>
    <w:p w:rsidR="00E0481C" w:rsidRPr="008A4EE5" w:rsidRDefault="00E0481C" w:rsidP="007A247A">
      <w:pPr>
        <w:spacing w:after="0" w:line="240" w:lineRule="auto"/>
        <w:rPr>
          <w:rFonts w:cs="Times New Roman"/>
        </w:rPr>
      </w:pPr>
    </w:p>
    <w:sectPr w:rsidR="00E0481C" w:rsidRPr="008A4EE5" w:rsidSect="007468BC">
      <w:headerReference w:type="default" r:id="rId7"/>
      <w:footerReference w:type="default" r:id="rId8"/>
      <w:pgSz w:w="11900" w:h="16840"/>
      <w:pgMar w:top="425" w:right="1418" w:bottom="567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A79" w:rsidRDefault="000D2A79">
      <w:pPr>
        <w:spacing w:after="0" w:line="240" w:lineRule="auto"/>
      </w:pPr>
      <w:r>
        <w:separator/>
      </w:r>
    </w:p>
  </w:endnote>
  <w:endnote w:type="continuationSeparator" w:id="0">
    <w:p w:rsidR="000D2A79" w:rsidRDefault="000D2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30" w:rsidRDefault="00B60B30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A79" w:rsidRDefault="000D2A79">
      <w:pPr>
        <w:spacing w:after="0" w:line="240" w:lineRule="auto"/>
      </w:pPr>
      <w:r>
        <w:separator/>
      </w:r>
    </w:p>
  </w:footnote>
  <w:footnote w:type="continuationSeparator" w:id="0">
    <w:p w:rsidR="000D2A79" w:rsidRDefault="000D2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B30" w:rsidRDefault="00B60B30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824DD8"/>
    <w:multiLevelType w:val="hybridMultilevel"/>
    <w:tmpl w:val="426CBAFE"/>
    <w:styleLink w:val="Zaimportowanystyl3"/>
    <w:lvl w:ilvl="0" w:tplc="19E276D8">
      <w:start w:val="1"/>
      <w:numFmt w:val="decimal"/>
      <w:lvlText w:val="%1."/>
      <w:lvlJc w:val="left"/>
      <w:pPr>
        <w:tabs>
          <w:tab w:val="right" w:leader="dot" w:pos="10065"/>
        </w:tabs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08DE76">
      <w:start w:val="1"/>
      <w:numFmt w:val="decimal"/>
      <w:lvlText w:val="%2."/>
      <w:lvlJc w:val="left"/>
      <w:pPr>
        <w:tabs>
          <w:tab w:val="right" w:leader="dot" w:pos="9781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F8EF6F2">
      <w:start w:val="1"/>
      <w:numFmt w:val="decimal"/>
      <w:lvlText w:val="%3."/>
      <w:lvlJc w:val="left"/>
      <w:pPr>
        <w:tabs>
          <w:tab w:val="right" w:leader="dot" w:pos="9781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58D54E">
      <w:start w:val="1"/>
      <w:numFmt w:val="decimal"/>
      <w:lvlText w:val="%4."/>
      <w:lvlJc w:val="left"/>
      <w:pPr>
        <w:tabs>
          <w:tab w:val="right" w:leader="dot" w:pos="9781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18DE9E">
      <w:start w:val="1"/>
      <w:numFmt w:val="decimal"/>
      <w:lvlText w:val="%5."/>
      <w:lvlJc w:val="left"/>
      <w:pPr>
        <w:tabs>
          <w:tab w:val="right" w:leader="dot" w:pos="9781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7604C0">
      <w:start w:val="1"/>
      <w:numFmt w:val="decimal"/>
      <w:lvlText w:val="%6."/>
      <w:lvlJc w:val="left"/>
      <w:pPr>
        <w:tabs>
          <w:tab w:val="right" w:leader="dot" w:pos="9781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A0544C">
      <w:start w:val="1"/>
      <w:numFmt w:val="decimal"/>
      <w:lvlText w:val="%7."/>
      <w:lvlJc w:val="left"/>
      <w:pPr>
        <w:tabs>
          <w:tab w:val="right" w:leader="dot" w:pos="9781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FF24DFC">
      <w:start w:val="1"/>
      <w:numFmt w:val="decimal"/>
      <w:lvlText w:val="%8."/>
      <w:lvlJc w:val="left"/>
      <w:pPr>
        <w:tabs>
          <w:tab w:val="right" w:leader="dot" w:pos="9781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D065796">
      <w:start w:val="1"/>
      <w:numFmt w:val="decimal"/>
      <w:lvlText w:val="%9."/>
      <w:lvlJc w:val="left"/>
      <w:pPr>
        <w:tabs>
          <w:tab w:val="right" w:leader="dot" w:pos="9781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3B91979"/>
    <w:multiLevelType w:val="hybridMultilevel"/>
    <w:tmpl w:val="DD8A9A4E"/>
    <w:styleLink w:val="Zaimportowanystyl2"/>
    <w:lvl w:ilvl="0" w:tplc="3AB0D0E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EC7444">
      <w:start w:val="1"/>
      <w:numFmt w:val="lowerLetter"/>
      <w:lvlText w:val="%2."/>
      <w:lvlJc w:val="left"/>
      <w:pPr>
        <w:ind w:left="4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1CABF4">
      <w:start w:val="1"/>
      <w:numFmt w:val="lowerRoman"/>
      <w:lvlText w:val="%3."/>
      <w:lvlJc w:val="left"/>
      <w:pPr>
        <w:ind w:left="115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A4C2C6E">
      <w:start w:val="1"/>
      <w:numFmt w:val="decimal"/>
      <w:lvlText w:val="%4."/>
      <w:lvlJc w:val="left"/>
      <w:pPr>
        <w:ind w:left="187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D826C6">
      <w:start w:val="1"/>
      <w:numFmt w:val="lowerLetter"/>
      <w:lvlText w:val="%5."/>
      <w:lvlJc w:val="left"/>
      <w:pPr>
        <w:ind w:left="259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AED452">
      <w:start w:val="1"/>
      <w:numFmt w:val="lowerRoman"/>
      <w:lvlText w:val="%6."/>
      <w:lvlJc w:val="left"/>
      <w:pPr>
        <w:ind w:left="331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8A2FD2">
      <w:start w:val="1"/>
      <w:numFmt w:val="decimal"/>
      <w:lvlText w:val="%7."/>
      <w:lvlJc w:val="left"/>
      <w:pPr>
        <w:ind w:left="403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C0182C">
      <w:start w:val="1"/>
      <w:numFmt w:val="lowerLetter"/>
      <w:lvlText w:val="%8."/>
      <w:lvlJc w:val="left"/>
      <w:pPr>
        <w:ind w:left="475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BAD4D0">
      <w:start w:val="1"/>
      <w:numFmt w:val="lowerRoman"/>
      <w:lvlText w:val="%9."/>
      <w:lvlJc w:val="left"/>
      <w:pPr>
        <w:ind w:left="5476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889385C"/>
    <w:multiLevelType w:val="hybridMultilevel"/>
    <w:tmpl w:val="801089EC"/>
    <w:numStyleLink w:val="Zaimportowanystyl1"/>
  </w:abstractNum>
  <w:abstractNum w:abstractNumId="4" w15:restartNumberingAfterBreak="0">
    <w:nsid w:val="34433566"/>
    <w:multiLevelType w:val="hybridMultilevel"/>
    <w:tmpl w:val="7FE05B0C"/>
    <w:styleLink w:val="Zaimportowanystyl11"/>
    <w:lvl w:ilvl="0" w:tplc="356A97F0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D4F1F8">
      <w:start w:val="1"/>
      <w:numFmt w:val="lowerLetter"/>
      <w:lvlText w:val="%2."/>
      <w:lvlJc w:val="left"/>
      <w:pPr>
        <w:ind w:left="1211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B65854">
      <w:start w:val="1"/>
      <w:numFmt w:val="lowerRoman"/>
      <w:lvlText w:val="%3."/>
      <w:lvlJc w:val="left"/>
      <w:pPr>
        <w:ind w:left="123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849916">
      <w:start w:val="1"/>
      <w:numFmt w:val="decimal"/>
      <w:lvlText w:val="%4."/>
      <w:lvlJc w:val="left"/>
      <w:pPr>
        <w:ind w:left="195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1A52BC">
      <w:start w:val="1"/>
      <w:numFmt w:val="lowerLetter"/>
      <w:lvlText w:val="%5."/>
      <w:lvlJc w:val="left"/>
      <w:pPr>
        <w:ind w:left="267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B388326">
      <w:start w:val="1"/>
      <w:numFmt w:val="lowerRoman"/>
      <w:lvlText w:val="%6."/>
      <w:lvlJc w:val="left"/>
      <w:pPr>
        <w:ind w:left="339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4A5E2E">
      <w:start w:val="1"/>
      <w:numFmt w:val="decimal"/>
      <w:lvlText w:val="%7."/>
      <w:lvlJc w:val="left"/>
      <w:pPr>
        <w:ind w:left="411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4168A">
      <w:start w:val="1"/>
      <w:numFmt w:val="lowerLetter"/>
      <w:lvlText w:val="%8."/>
      <w:lvlJc w:val="left"/>
      <w:pPr>
        <w:ind w:left="4833" w:hanging="1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E0D0A8">
      <w:start w:val="1"/>
      <w:numFmt w:val="lowerRoman"/>
      <w:lvlText w:val="%9."/>
      <w:lvlJc w:val="left"/>
      <w:pPr>
        <w:ind w:left="5553" w:hanging="1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3CA299B"/>
    <w:multiLevelType w:val="hybridMultilevel"/>
    <w:tmpl w:val="426CBAFE"/>
    <w:numStyleLink w:val="Zaimportowanystyl3"/>
  </w:abstractNum>
  <w:abstractNum w:abstractNumId="6" w15:restartNumberingAfterBreak="0">
    <w:nsid w:val="588831A3"/>
    <w:multiLevelType w:val="hybridMultilevel"/>
    <w:tmpl w:val="8B7C9566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6E2348"/>
    <w:multiLevelType w:val="hybridMultilevel"/>
    <w:tmpl w:val="801089EC"/>
    <w:styleLink w:val="Zaimportowanystyl1"/>
    <w:lvl w:ilvl="0" w:tplc="951001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67108">
      <w:start w:val="1"/>
      <w:numFmt w:val="lowerLetter"/>
      <w:lvlText w:val="%2."/>
      <w:lvlJc w:val="left"/>
      <w:pPr>
        <w:ind w:left="1004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E22E9A">
      <w:start w:val="1"/>
      <w:numFmt w:val="lowerRoman"/>
      <w:lvlText w:val="%3."/>
      <w:lvlJc w:val="left"/>
      <w:pPr>
        <w:ind w:left="151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CA0B36">
      <w:start w:val="1"/>
      <w:numFmt w:val="decimal"/>
      <w:lvlText w:val="%4."/>
      <w:lvlJc w:val="left"/>
      <w:pPr>
        <w:ind w:left="223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CE154">
      <w:start w:val="1"/>
      <w:numFmt w:val="lowerLetter"/>
      <w:lvlText w:val="%5."/>
      <w:lvlJc w:val="left"/>
      <w:pPr>
        <w:ind w:left="295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AC8038">
      <w:start w:val="1"/>
      <w:numFmt w:val="lowerRoman"/>
      <w:lvlText w:val="%6."/>
      <w:lvlJc w:val="left"/>
      <w:pPr>
        <w:ind w:left="367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823A66">
      <w:start w:val="1"/>
      <w:numFmt w:val="decimal"/>
      <w:lvlText w:val="%7."/>
      <w:lvlJc w:val="left"/>
      <w:pPr>
        <w:ind w:left="439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3CAF4C">
      <w:start w:val="1"/>
      <w:numFmt w:val="lowerLetter"/>
      <w:lvlText w:val="%8."/>
      <w:lvlJc w:val="left"/>
      <w:pPr>
        <w:ind w:left="5116" w:hanging="10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7D8F8D6">
      <w:start w:val="1"/>
      <w:numFmt w:val="lowerRoman"/>
      <w:lvlText w:val="%9."/>
      <w:lvlJc w:val="left"/>
      <w:pPr>
        <w:ind w:left="5836" w:hanging="9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76735D9A"/>
    <w:multiLevelType w:val="hybridMultilevel"/>
    <w:tmpl w:val="7FE05B0C"/>
    <w:numStyleLink w:val="Zaimportowanystyl11"/>
  </w:abstractNum>
  <w:abstractNum w:abstractNumId="9" w15:restartNumberingAfterBreak="0">
    <w:nsid w:val="779F6E73"/>
    <w:multiLevelType w:val="hybridMultilevel"/>
    <w:tmpl w:val="DD8A9A4E"/>
    <w:numStyleLink w:val="Zaimportowanystyl2"/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6B"/>
    <w:rsid w:val="000C126D"/>
    <w:rsid w:val="000D2A79"/>
    <w:rsid w:val="0020189D"/>
    <w:rsid w:val="003D57B5"/>
    <w:rsid w:val="004036DE"/>
    <w:rsid w:val="00440534"/>
    <w:rsid w:val="00440F62"/>
    <w:rsid w:val="00455F70"/>
    <w:rsid w:val="0045637E"/>
    <w:rsid w:val="00530BED"/>
    <w:rsid w:val="005439B9"/>
    <w:rsid w:val="0054567B"/>
    <w:rsid w:val="005A1608"/>
    <w:rsid w:val="005C2635"/>
    <w:rsid w:val="006659BD"/>
    <w:rsid w:val="006A61AD"/>
    <w:rsid w:val="006B02B7"/>
    <w:rsid w:val="007242F6"/>
    <w:rsid w:val="007468BC"/>
    <w:rsid w:val="007A247A"/>
    <w:rsid w:val="007D72F6"/>
    <w:rsid w:val="008006B1"/>
    <w:rsid w:val="0080706F"/>
    <w:rsid w:val="008A4EE5"/>
    <w:rsid w:val="008E27EB"/>
    <w:rsid w:val="008E624E"/>
    <w:rsid w:val="0090506B"/>
    <w:rsid w:val="009A4611"/>
    <w:rsid w:val="009D00F4"/>
    <w:rsid w:val="00A952B0"/>
    <w:rsid w:val="00AA62D3"/>
    <w:rsid w:val="00AE329A"/>
    <w:rsid w:val="00B165EF"/>
    <w:rsid w:val="00B60B30"/>
    <w:rsid w:val="00B92C0A"/>
    <w:rsid w:val="00B95A6B"/>
    <w:rsid w:val="00B97A47"/>
    <w:rsid w:val="00BF719E"/>
    <w:rsid w:val="00C43BF7"/>
    <w:rsid w:val="00CF73A7"/>
    <w:rsid w:val="00D04821"/>
    <w:rsid w:val="00D06471"/>
    <w:rsid w:val="00D31477"/>
    <w:rsid w:val="00D5188F"/>
    <w:rsid w:val="00DB48FC"/>
    <w:rsid w:val="00DE64EF"/>
    <w:rsid w:val="00E0481C"/>
    <w:rsid w:val="00E2390D"/>
    <w:rsid w:val="00ED60A8"/>
    <w:rsid w:val="00ED7E2D"/>
    <w:rsid w:val="00F02009"/>
    <w:rsid w:val="00F51261"/>
    <w:rsid w:val="00F62C88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60DDA"/>
  <w15:docId w15:val="{51A7E41B-404A-4B89-AB53-4C4FDDEEF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00F4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5">
    <w:name w:val="heading 5"/>
    <w:next w:val="Normalny"/>
    <w:pPr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styleId="Bezodstpw">
    <w:name w:val="No Spacing"/>
    <w:pPr>
      <w:spacing w:after="200" w:line="276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kapitzlist1">
    <w:name w:val="Akapit z listą1"/>
    <w:basedOn w:val="Normalny"/>
    <w:rsid w:val="008A4E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Calibri" w:cs="Times New Roman"/>
      <w:color w:val="auto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  <w:style w:type="table" w:styleId="Jasnecieniowanie">
    <w:name w:val="Light Shading"/>
    <w:basedOn w:val="Standardowy"/>
    <w:uiPriority w:val="60"/>
    <w:rsid w:val="00A95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-Siatka">
    <w:name w:val="Table Grid"/>
    <w:basedOn w:val="Standardowy"/>
    <w:uiPriority w:val="39"/>
    <w:rsid w:val="00A9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440F62"/>
  </w:style>
  <w:style w:type="numbering" w:customStyle="1" w:styleId="Zaimportowanystyl11">
    <w:name w:val="Zaimportowany styl 11"/>
    <w:rsid w:val="00440F62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440F62"/>
    <w:pPr>
      <w:tabs>
        <w:tab w:val="center" w:pos="4536"/>
        <w:tab w:val="right" w:pos="9072"/>
      </w:tabs>
      <w:spacing w:after="0" w:line="240" w:lineRule="auto"/>
    </w:pPr>
    <w:rPr>
      <w14:textOutline w14:w="0" w14:cap="rnd" w14:cmpd="sng" w14:algn="ctr">
        <w14:noFill/>
        <w14:prstDash w14:val="solid"/>
        <w14:bevel/>
      </w14:textOutline>
    </w:rPr>
  </w:style>
  <w:style w:type="character" w:customStyle="1" w:styleId="NagwekZnak">
    <w:name w:val="Nagłówek Znak"/>
    <w:basedOn w:val="Domylnaczcionkaakapitu"/>
    <w:link w:val="Nagwek"/>
    <w:uiPriority w:val="99"/>
    <w:rsid w:val="00440F62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40F62"/>
    <w:pPr>
      <w:tabs>
        <w:tab w:val="center" w:pos="4536"/>
        <w:tab w:val="right" w:pos="9072"/>
      </w:tabs>
      <w:spacing w:after="0" w:line="240" w:lineRule="auto"/>
    </w:pPr>
    <w:rPr>
      <w14:textOutline w14:w="0" w14:cap="rnd" w14:cmpd="sng" w14:algn="ctr">
        <w14:noFill/>
        <w14:prstDash w14:val="solid"/>
        <w14:bevel/>
      </w14:textOutline>
    </w:rPr>
  </w:style>
  <w:style w:type="character" w:customStyle="1" w:styleId="StopkaZnak">
    <w:name w:val="Stopka Znak"/>
    <w:basedOn w:val="Domylnaczcionkaakapitu"/>
    <w:link w:val="Stopka"/>
    <w:uiPriority w:val="99"/>
    <w:rsid w:val="00440F62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130</Pages>
  <Words>31475</Words>
  <Characters>188852</Characters>
  <Application>Microsoft Office Word</Application>
  <DocSecurity>0</DocSecurity>
  <Lines>1573</Lines>
  <Paragraphs>439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Górska</dc:creator>
  <cp:lastModifiedBy>Emilia</cp:lastModifiedBy>
  <cp:revision>4</cp:revision>
  <dcterms:created xsi:type="dcterms:W3CDTF">2020-04-21T15:14:00Z</dcterms:created>
  <dcterms:modified xsi:type="dcterms:W3CDTF">2020-04-22T12:13:00Z</dcterms:modified>
</cp:coreProperties>
</file>