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C95CD5">
      <w:pPr>
        <w:spacing w:after="0" w:line="240" w:lineRule="auto"/>
        <w:ind w:left="4956"/>
        <w:rPr>
          <w:i/>
          <w:sz w:val="22"/>
          <w:szCs w:val="22"/>
        </w:rPr>
      </w:pPr>
    </w:p>
    <w:p w:rsidR="0004484B" w:rsidRPr="00C95CD5" w:rsidRDefault="0004484B" w:rsidP="0004484B">
      <w:pPr>
        <w:spacing w:after="0" w:line="240" w:lineRule="auto"/>
        <w:ind w:left="-851" w:right="-851"/>
        <w:jc w:val="right"/>
        <w:outlineLvl w:val="4"/>
        <w:rPr>
          <w:rFonts w:eastAsia="Times New Roman"/>
          <w:bCs/>
          <w:iCs/>
          <w:sz w:val="20"/>
          <w:szCs w:val="20"/>
          <w:lang w:eastAsia="pl-PL"/>
        </w:rPr>
      </w:pPr>
      <w:r w:rsidRPr="00C95CD5">
        <w:rPr>
          <w:rFonts w:eastAsia="Times New Roman"/>
          <w:bCs/>
          <w:iCs/>
          <w:sz w:val="20"/>
          <w:szCs w:val="20"/>
          <w:lang w:eastAsia="pl-PL"/>
        </w:rPr>
        <w:t>Załącznik nr 1</w:t>
      </w:r>
      <w:r w:rsidR="00C95CD5" w:rsidRPr="00C95CD5">
        <w:rPr>
          <w:rFonts w:eastAsia="Times New Roman"/>
          <w:bCs/>
          <w:iCs/>
          <w:sz w:val="20"/>
          <w:szCs w:val="20"/>
          <w:lang w:eastAsia="pl-PL"/>
        </w:rPr>
        <w:t xml:space="preserve">do Programu studiów na kierunku Dietetyka studia I stopnia stacjonarne dla cyklu kształcenia </w:t>
      </w:r>
      <w:r w:rsidR="00C95CD5">
        <w:rPr>
          <w:rFonts w:eastAsia="Times New Roman"/>
          <w:bCs/>
          <w:iCs/>
          <w:sz w:val="20"/>
          <w:szCs w:val="20"/>
          <w:lang w:eastAsia="pl-PL"/>
        </w:rPr>
        <w:br/>
      </w:r>
      <w:r w:rsidR="00C95CD5" w:rsidRPr="00C95CD5">
        <w:rPr>
          <w:rFonts w:eastAsia="Times New Roman"/>
          <w:bCs/>
          <w:iCs/>
          <w:sz w:val="20"/>
          <w:szCs w:val="20"/>
          <w:lang w:eastAsia="pl-PL"/>
        </w:rPr>
        <w:t>rozpoczynają</w:t>
      </w:r>
      <w:r w:rsidR="009B3FF1">
        <w:rPr>
          <w:rFonts w:eastAsia="Times New Roman"/>
          <w:bCs/>
          <w:iCs/>
          <w:sz w:val="20"/>
          <w:szCs w:val="20"/>
          <w:lang w:eastAsia="pl-PL"/>
        </w:rPr>
        <w:t>cego się w roku akademickim 2020/2021</w:t>
      </w:r>
    </w:p>
    <w:p w:rsidR="0004484B" w:rsidRPr="0004484B" w:rsidRDefault="0004484B" w:rsidP="0004484B">
      <w:pPr>
        <w:tabs>
          <w:tab w:val="left" w:pos="5670"/>
        </w:tabs>
        <w:spacing w:after="120" w:line="240" w:lineRule="auto"/>
        <w:jc w:val="center"/>
        <w:outlineLvl w:val="0"/>
        <w:rPr>
          <w:rFonts w:eastAsia="Times New Roman"/>
          <w:b/>
          <w:sz w:val="22"/>
          <w:szCs w:val="22"/>
        </w:rPr>
      </w:pPr>
    </w:p>
    <w:p w:rsidR="0004484B" w:rsidRPr="0004484B" w:rsidRDefault="0004484B" w:rsidP="0004484B">
      <w:pPr>
        <w:tabs>
          <w:tab w:val="left" w:pos="5670"/>
        </w:tabs>
        <w:spacing w:after="120" w:line="240" w:lineRule="auto"/>
        <w:jc w:val="center"/>
        <w:outlineLvl w:val="0"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>EFEKTY UCZENIA SIĘ</w:t>
      </w:r>
    </w:p>
    <w:p w:rsidR="0004484B" w:rsidRPr="0004484B" w:rsidRDefault="0004484B" w:rsidP="0004484B">
      <w:pPr>
        <w:tabs>
          <w:tab w:val="left" w:pos="5670"/>
        </w:tabs>
        <w:spacing w:after="120" w:line="240" w:lineRule="auto"/>
        <w:jc w:val="center"/>
        <w:outlineLvl w:val="0"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>dla cyklu kształcenia rozpoczynają</w:t>
      </w:r>
      <w:r w:rsidR="009B3FF1">
        <w:rPr>
          <w:rFonts w:eastAsia="Times New Roman"/>
          <w:b/>
          <w:sz w:val="22"/>
          <w:szCs w:val="22"/>
        </w:rPr>
        <w:t>cego się w roku akademickim 2020/2021</w:t>
      </w:r>
    </w:p>
    <w:p w:rsidR="0004484B" w:rsidRPr="0004484B" w:rsidRDefault="0004484B" w:rsidP="0004484B">
      <w:pPr>
        <w:tabs>
          <w:tab w:val="left" w:pos="5670"/>
        </w:tabs>
        <w:spacing w:after="120" w:line="240" w:lineRule="auto"/>
        <w:jc w:val="center"/>
        <w:outlineLvl w:val="0"/>
        <w:rPr>
          <w:rFonts w:eastAsia="Times New Roman"/>
          <w:b/>
          <w:sz w:val="22"/>
          <w:szCs w:val="22"/>
        </w:rPr>
      </w:pPr>
    </w:p>
    <w:p w:rsidR="0004484B" w:rsidRPr="0004484B" w:rsidRDefault="0004484B" w:rsidP="00CF47F2">
      <w:pPr>
        <w:numPr>
          <w:ilvl w:val="0"/>
          <w:numId w:val="6"/>
        </w:numPr>
        <w:spacing w:after="120" w:line="360" w:lineRule="auto"/>
        <w:ind w:right="-426"/>
        <w:contextualSpacing/>
        <w:jc w:val="both"/>
        <w:rPr>
          <w:rFonts w:eastAsia="Times New Roman"/>
          <w:sz w:val="22"/>
          <w:szCs w:val="22"/>
        </w:rPr>
      </w:pPr>
      <w:r w:rsidRPr="0004484B">
        <w:rPr>
          <w:rFonts w:eastAsia="Times New Roman"/>
          <w:sz w:val="22"/>
          <w:szCs w:val="22"/>
        </w:rPr>
        <w:t>Nazwa jednostki prowadzącej kierunek: Wydział Nauk o Zdrowiu</w:t>
      </w:r>
    </w:p>
    <w:p w:rsidR="0004484B" w:rsidRPr="0004484B" w:rsidRDefault="0004484B" w:rsidP="00CF47F2">
      <w:pPr>
        <w:numPr>
          <w:ilvl w:val="0"/>
          <w:numId w:val="6"/>
        </w:numPr>
        <w:spacing w:after="120" w:line="360" w:lineRule="auto"/>
        <w:ind w:right="-426"/>
        <w:contextualSpacing/>
        <w:jc w:val="both"/>
        <w:rPr>
          <w:rFonts w:eastAsia="Times New Roman"/>
          <w:sz w:val="22"/>
          <w:szCs w:val="22"/>
        </w:rPr>
      </w:pPr>
      <w:r w:rsidRPr="0004484B">
        <w:rPr>
          <w:rFonts w:eastAsia="Times New Roman"/>
          <w:sz w:val="22"/>
          <w:szCs w:val="22"/>
        </w:rPr>
        <w:t xml:space="preserve">Nazwa kierunku studiów: Dietetyka </w:t>
      </w:r>
    </w:p>
    <w:p w:rsidR="0004484B" w:rsidRPr="0004484B" w:rsidRDefault="0004484B" w:rsidP="00CF47F2">
      <w:pPr>
        <w:numPr>
          <w:ilvl w:val="0"/>
          <w:numId w:val="6"/>
        </w:numPr>
        <w:spacing w:after="120" w:line="360" w:lineRule="auto"/>
        <w:ind w:right="-426"/>
        <w:contextualSpacing/>
        <w:jc w:val="both"/>
        <w:rPr>
          <w:rFonts w:eastAsia="Times New Roman"/>
          <w:sz w:val="22"/>
          <w:szCs w:val="22"/>
        </w:rPr>
      </w:pPr>
      <w:r w:rsidRPr="0004484B">
        <w:rPr>
          <w:rFonts w:eastAsia="Times New Roman"/>
          <w:bCs/>
          <w:sz w:val="22"/>
          <w:szCs w:val="22"/>
        </w:rPr>
        <w:t>Poziom Polskiej Ramy Kwalifikacji: 6</w:t>
      </w:r>
    </w:p>
    <w:p w:rsidR="0004484B" w:rsidRPr="0004484B" w:rsidRDefault="0004484B" w:rsidP="0004484B">
      <w:pPr>
        <w:tabs>
          <w:tab w:val="left" w:pos="5670"/>
        </w:tabs>
        <w:spacing w:after="120" w:line="240" w:lineRule="auto"/>
        <w:contextualSpacing/>
        <w:rPr>
          <w:rFonts w:eastAsia="Times New Roman"/>
          <w:b/>
          <w:sz w:val="22"/>
          <w:szCs w:val="22"/>
        </w:rPr>
      </w:pPr>
    </w:p>
    <w:p w:rsidR="0004484B" w:rsidRPr="0004484B" w:rsidRDefault="0004484B" w:rsidP="0004484B">
      <w:pPr>
        <w:tabs>
          <w:tab w:val="left" w:pos="5670"/>
        </w:tabs>
        <w:spacing w:after="120" w:line="240" w:lineRule="auto"/>
        <w:ind w:left="-851"/>
        <w:contextualSpacing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>KIERUNKOWE EFEKTY UCZENIA SIĘ:</w:t>
      </w:r>
    </w:p>
    <w:p w:rsidR="0004484B" w:rsidRPr="0004484B" w:rsidRDefault="0004484B" w:rsidP="0004484B">
      <w:pPr>
        <w:tabs>
          <w:tab w:val="left" w:pos="5670"/>
        </w:tabs>
        <w:spacing w:after="120" w:line="240" w:lineRule="auto"/>
        <w:ind w:left="-851"/>
        <w:contextualSpacing/>
        <w:rPr>
          <w:rFonts w:eastAsia="Times New Roman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5210"/>
        <w:gridCol w:w="1859"/>
        <w:gridCol w:w="2178"/>
      </w:tblGrid>
      <w:tr w:rsidR="0004484B" w:rsidRPr="0004484B" w:rsidTr="00E74C0C">
        <w:tc>
          <w:tcPr>
            <w:tcW w:w="0" w:type="auto"/>
            <w:shd w:val="clear" w:color="auto" w:fill="auto"/>
          </w:tcPr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Symbol</w:t>
            </w:r>
          </w:p>
          <w:p w:rsidR="0004484B" w:rsidRPr="0004484B" w:rsidRDefault="0004484B" w:rsidP="0004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0" w:type="auto"/>
            <w:shd w:val="clear" w:color="auto" w:fill="auto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(symbol)</w:t>
            </w:r>
          </w:p>
        </w:tc>
      </w:tr>
      <w:tr w:rsidR="0004484B" w:rsidRPr="0004484B" w:rsidTr="00E74C0C">
        <w:tc>
          <w:tcPr>
            <w:tcW w:w="0" w:type="auto"/>
            <w:gridSpan w:val="4"/>
          </w:tcPr>
          <w:p w:rsidR="0004484B" w:rsidRPr="0004484B" w:rsidRDefault="0004484B" w:rsidP="0004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WIEDZA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Wykazuje znajomość anatomii i fizjologii człowieka ze szczególnym uwzględnieniem układu pokarmowego oraz procesów trawienia i wchłaniania.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rPr>
          <w:trHeight w:val="1343"/>
        </w:trPr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Rozumie i potrafi wyjaśnić wzajemne zależności pomiędzy układem pokarmowym a  układem  nerwowym, krążenia i oddychania,  moczowym i  dokrewnym.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Zna, rozumie i potrafi wykorzystać w praktyce wiedzę z zakresu biologii, biochemii ogólnej i klinicznej, analizy żywności, toksykologii żywności, chemii żywności, mikrobiologii ogólnej i żywności, fizjologii oraz parazytologii.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mechanizmy dziedziczenia. Genetyczne i środowiskowe uwarunkowania cech człowieka. Choroby uwarunkowane genetycznie i ich związek z żywieniem i możliwości leczenia dietetycznego.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funkcje fizjologiczne białek, tłuszczów, węglowodanów oraz elektrolitów, pierwiastków śladowych, witamin i hormonów.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P6S_WG</w:t>
            </w:r>
          </w:p>
          <w:p w:rsidR="0004484B" w:rsidRPr="0004484B" w:rsidRDefault="0004484B" w:rsidP="0004484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technologię  produkcji potraw, biotechnologię oraz podstawy towaroznawstwa żywności. Zna metody przechowywania żywności. Zna historię żywności i żywienia.</w:t>
            </w:r>
          </w:p>
        </w:tc>
        <w:tc>
          <w:tcPr>
            <w:tcW w:w="0" w:type="auto"/>
          </w:tcPr>
          <w:p w:rsidR="0004484B" w:rsidRPr="0004484B" w:rsidRDefault="0004484B" w:rsidP="0004484B">
            <w:pPr>
              <w:rPr>
                <w:rFonts w:eastAsia="Times New Roman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Zna organizacje stanowisk pracy zgodnie z wymogami ergonomii, warunki sanitarno-higieniczne produkcji żywności w zakładach żywienia zbiorowego i przemysłu spożywczego </w:t>
            </w:r>
            <w:r w:rsidRPr="0004484B">
              <w:rPr>
                <w:rFonts w:eastAsia="Times New Roman"/>
              </w:rPr>
              <w:lastRenderedPageBreak/>
              <w:t>oraz współczesne systemy zapewnienia bezpieczeństwa żywności i żywienia.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sz w:val="22"/>
                <w:szCs w:val="22"/>
              </w:rPr>
              <w:lastRenderedPageBreak/>
              <w:t xml:space="preserve">Dziedzina nauk medycznych i nauk o zdrowiu – dyscyplina nauki </w:t>
            </w:r>
            <w:r w:rsidRPr="0004484B">
              <w:rPr>
                <w:rFonts w:eastAsia="Times New Roman"/>
                <w:sz w:val="22"/>
                <w:szCs w:val="22"/>
              </w:rPr>
              <w:lastRenderedPageBreak/>
              <w:t>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P6S_WK</w:t>
            </w:r>
          </w:p>
        </w:tc>
      </w:tr>
      <w:tr w:rsidR="0004484B" w:rsidRPr="0004484B" w:rsidTr="00E74C0C">
        <w:trPr>
          <w:trHeight w:val="1682"/>
        </w:trPr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W08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podstawowe zasady organizacji żywienia w zakładach żywienia zbiorowego typu zamkniętego i otwartego.</w:t>
            </w:r>
          </w:p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zasady dobrej praktyki żywieniowej na oddziałach noworodkowych.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Rozumie procesy rozwoju osobniczego od dzieciństwa do późnej starości i potrafi zaplanować żywienie dostosowane do naturalnych etapów rozwoju człowieka.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jc w:val="center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psychologiczne uwarunkowania kontaktu z pacjentem, style komunikowania oraz bariery w komunikowaniu i wiedzę tą wykorzystuje w prowadzeniu edukacji żywieniowej.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rPr>
          <w:trHeight w:val="1910"/>
        </w:trPr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Rozumie wpływ bodźców społecznych i ekonomicznych na zachowania człowieka (w tym zachowania zdrowotne) jak i całego społeczeństwa. Rozumie i potrafi wyjaśnić społeczne i ekonomiczne uwarunkowania zdrowia i choroby.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autoSpaceDE w:val="0"/>
              <w:autoSpaceDN w:val="0"/>
              <w:adjustRightInd w:val="0"/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Posiada wiedzę o zasadach korzystania z tzw. prawa własności intelektualnej w funkcjonowaniu jednostek ochrony zdrowia (m.in. prawa autorskie, prawa własności przemysłowej, ochrona baz danych)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04484B">
              <w:rPr>
                <w:rFonts w:eastAsia="Times New Roman"/>
                <w:bCs/>
                <w:color w:val="000000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autoSpaceDE w:val="0"/>
              <w:autoSpaceDN w:val="0"/>
              <w:adjustRightInd w:val="0"/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Ma wiedzę o procesach społecznych i gospodarczych, o przyczynach, przebiegu, skali jak i konsekwencji zmian aktywności społeczno-gospodarczej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autoSpaceDE w:val="0"/>
              <w:autoSpaceDN w:val="0"/>
              <w:adjustRightInd w:val="0"/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Ma podstawową wiedzę o charakterze nauk społecznych i ich wzajemnych relacjach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P6S_WK</w:t>
            </w:r>
          </w:p>
        </w:tc>
      </w:tr>
      <w:tr w:rsidR="0004484B" w:rsidRPr="0004484B" w:rsidTr="00E74C0C">
        <w:trPr>
          <w:trHeight w:val="1002"/>
        </w:trPr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autoSpaceDE w:val="0"/>
              <w:autoSpaceDN w:val="0"/>
              <w:adjustRightInd w:val="0"/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rodzaje więzi i norm społecznych oraz podstawowe rodzaje struktur i instytucji społecznych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P6S_WK</w:t>
            </w:r>
          </w:p>
        </w:tc>
      </w:tr>
      <w:tr w:rsidR="0004484B" w:rsidRPr="0004484B" w:rsidTr="00E74C0C">
        <w:trPr>
          <w:trHeight w:val="991"/>
        </w:trPr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Zna i potrafi wdrażać zasady zdrowego żywienia i stylu życia dla młodzieży i dorosłych. Zna przyczyny i skutki zaburzeń odżywiania.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dokonać oceny sposobu żywienia oraz jego korekty u osób z prawidłową i nieprawidłowa masą ciała (niedożywionych oraz/lub osób z nadwagą/otyłością).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rPr>
          <w:trHeight w:val="1165"/>
        </w:trPr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zasady i podstawy fizjologiczne dietetyki pediatrycznej oraz zasady żywienia kobiet w okresie ciąży i w okresie karmienia piersią.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W19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lastRenderedPageBreak/>
              <w:t xml:space="preserve">Zna zasady doboru, przygotowywania i podawania mieszanek mlecznych dla noworodków urodzonych </w:t>
            </w:r>
            <w:r w:rsidRPr="0004484B">
              <w:rPr>
                <w:rFonts w:eastAsia="Times New Roman"/>
              </w:rPr>
              <w:lastRenderedPageBreak/>
              <w:t>o czasie i wcześniaków.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W20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zasady żywienia dzieci zdrowych i chorych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Zna, rozumie i potrafi wykorzystać w codziennej praktyce podstawy farmakologii i farmakoterapii żywieniowej oraz interakcji leków z żywnością.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wpływ chorób cywilizacyjnych na stan odżywienia człowieka.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  <w:color w:val="000000"/>
              </w:rPr>
              <w:t>Zna zasady postępowania dietetycznego w chorobach cywilizacyjnych.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wpływ chorób układu pokarmowego na stan odżywienia człowieka.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zasady postępowania dietetycznego w chorobach układu pokarmowego.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wpływ chorób onkologicznych na stan odżywienia człowieka.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Potrafi zaplanować żywienie osób z choroba nowotworową uwzględniając metodę terapii.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doustne suplementy pokarmowe wspomagające terapie kacheksji.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wpływ chorób układu moczowego na stan odżywienia człowieka.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zasady postępowania dietetycznego w chorobach układu moczowego.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wpływ operacji chirurgicznych na stan odżywienia człowieka.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zasady postępowania dietetycznego w okresie okołooperacyjnym.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wpływ chorób metabolicznych na stan odżywienia człowieka.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zasady postępowania dietetycznego w chorobach metabolicznych.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rPr>
          <w:trHeight w:val="715"/>
        </w:trPr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  <w:color w:val="000000"/>
              </w:rPr>
              <w:t>Zna zasady postępowania dietetycznego w chorobach endokrynologicznych.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 xml:space="preserve">Zna zasady postępowania dietetycznego w alergiach i nietolerancjach pokarmowych. 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wpływ chorób zakaźnych i chorób pasożytniczych na stan odżywienia człowieka.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 xml:space="preserve">Zna zasady postępowania dietetycznego </w:t>
            </w:r>
            <w:r w:rsidRPr="0004484B">
              <w:rPr>
                <w:rFonts w:eastAsia="Times New Roman"/>
                <w:color w:val="000000"/>
              </w:rPr>
              <w:br/>
              <w:t xml:space="preserve">w </w:t>
            </w:r>
            <w:r w:rsidRPr="0004484B">
              <w:rPr>
                <w:rFonts w:eastAsia="Times New Roman"/>
              </w:rPr>
              <w:t>chorobach zakaźnych i chorobach pasożytniczych</w:t>
            </w:r>
            <w:r w:rsidRPr="0004484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zasady postępowania dietetycznego w chorobach dermatologicznych.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lastRenderedPageBreak/>
              <w:t>W40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zasady postępowania dietetycznego w profilaktyce i leczeniu chorób narządu wzroku.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</w:rPr>
              <w:t xml:space="preserve">Zna zmiany fizjologiczne i patologiczne zachodzące w organizmie osoby starszej i rozumie ich wpływ na stan odżywienia. 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zasady żywienia osób starszych w zdrowiu i chorobie.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</w:rPr>
              <w:t xml:space="preserve">Zna zasady żywienia pacjentów geriatrycznych z przewlekłymi schorzeniami neurologicznymi. 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podstawowe pojęcia z zakresu medycyny klinicznej.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podstawowe pojęcia z zakresu gastroenterologii.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diagnostykę laboratoryjną na poziomie podstawowym.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W47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diagnostykę laboratoryjną chorób gastroenterologicznych na poziomie podstawowym.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cele i zadania zdrowia publicznego, czynniki determinujące zdrowie oraz aktualne problemy zdrowotne ludności w Polsce i metody ich zaspokajania.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organizację ochrony zdrowia w Polsce oraz programy profilaktyczne realizowane w ramach zdrowia publicznego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podstawy prawa i ekonomiki w ochronie zdrowia.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Zna zasady i znaczenie promocji zdrowia, właściwego odżywiania i zdrowego stylu życia w profilaktyce  i leczeniu chorób społecznych i </w:t>
            </w:r>
            <w:proofErr w:type="spellStart"/>
            <w:r w:rsidRPr="0004484B">
              <w:rPr>
                <w:rFonts w:eastAsia="Times New Roman"/>
              </w:rPr>
              <w:t>dietozależnych</w:t>
            </w:r>
            <w:proofErr w:type="spellEnd"/>
            <w:r w:rsidRPr="0004484B"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etyczne i prawne uwarunkowania zawodu dietetyka; różnicuje przedmiot etyki ogólnej i zawodowej; zna problematykę etyki normatywnej w tym aksjologii wartości, powinności i sprawności moralnych.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rPr>
          <w:trHeight w:val="1700"/>
        </w:trPr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wpływ czynników szkodliwych dla zdrowia i życia człowieka w najbliższym otoczeniu (środowisko naturalne). Zna nawyki propagujące zachowanie zasobów przyrody, stylu życia oraz służące podnoszeniu świadomości ekologicznej.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Definiuje pojęcia związane ze zdrowiem i stylem życia.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polskie i europejskie ustawodawstwo żywnościowo-żywieniowe.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lastRenderedPageBreak/>
              <w:t>W56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przepisy dotyczące urzędowej kontroli żywności przestrzegania ich w pracy zawodowej.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 xml:space="preserve">Zna zasady Dobrej Praktyki Produkcyjnej i przestrzega ich w pracy zawodowej. Zna System Zagrożeń i Krytycznych Punktów Kontroli oraz ich znaczenie. 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wpływ chorób ośrodkowego i obwodowego układu nerwowego na stan odżywienia człowieka.</w:t>
            </w:r>
          </w:p>
        </w:tc>
        <w:tc>
          <w:tcPr>
            <w:tcW w:w="0" w:type="auto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rPr>
          <w:trHeight w:val="444"/>
        </w:trPr>
        <w:tc>
          <w:tcPr>
            <w:tcW w:w="0" w:type="auto"/>
            <w:gridSpan w:val="4"/>
            <w:vAlign w:val="center"/>
          </w:tcPr>
          <w:p w:rsidR="0004484B" w:rsidRPr="0004484B" w:rsidRDefault="0004484B" w:rsidP="0004484B">
            <w:pPr>
              <w:autoSpaceDE w:val="0"/>
              <w:autoSpaceDN w:val="0"/>
              <w:adjustRightInd w:val="0"/>
              <w:spacing w:beforeLines="40" w:afterLines="4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UMIEJĘTNOŚCI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prowadzić edukację żywieniową dla osób zdrowych i chorych, ich rodzin oraz pracowników ochrony zdrowia.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udzielić porady dietetycznej w ramach zespołu terapeutycznego.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pracować w zespole wielodyscyplinarnym w celu zapewnienia ciągłości opieki nad pacjentem.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przygotować materiały edukacyjne dla pacjenta.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przeprowadzić wywiad zdrowotny i żywieniowy w pediatrii.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Rozumie wzajemne relacje pomiędzy przewlekłymi chorobami a stanem odżywienia i potrafi zaplanować i wdrożyć żywienie dostosowane do zaburzeń metabolicznych wywołanych urazem lub chorobą.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rozpoznać rodzaj niedożywienia i zaplanować odpowiednie postępowanie żywieniowe.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przewidzieć skutki wstrzymania podaży pożywienia w przebiegu choroby i zaplanować odpowiednie postępowanie żywieniowe w celu zapobiegania następstwom głodzenia.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wykorzystać wyniki badań laboratoryjnych w planowaniu żywienia.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przeprowadzić wywiad żywieniowy i dokonać oceny stanu odżywienia w oparciu o badania przesiewowe i pogłębioną ocenę stanu odżywienia.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wykazać rolę dietetyka w monitorowaniu odżywiania się chorych w szpitalu.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U12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Potrafi dokonać odpowiedniego doboru surowców do produkcji potraw stosowanych w </w:t>
            </w:r>
            <w:proofErr w:type="spellStart"/>
            <w:r w:rsidRPr="0004484B">
              <w:rPr>
                <w:rFonts w:eastAsia="Times New Roman"/>
              </w:rPr>
              <w:t>dietoterapii</w:t>
            </w:r>
            <w:proofErr w:type="spellEnd"/>
            <w:r w:rsidRPr="0004484B">
              <w:rPr>
                <w:rFonts w:eastAsia="Times New Roman"/>
              </w:rPr>
              <w:t xml:space="preserve"> oraz zastosować odpowiednie techniki sporządzania potraw.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zaplanować i wdrożyć żywienie dostosowane do potrzeb osób w podeszłym wieku.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w oparciu o znajomość fizjologii wysiłku zaplanować i wdrożyć żywienie dostosowane do rodzaju uprawianej dyscypliny sportowej.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zaplanować prawidłowe żywienie kobiety w ciąży i karmiącej.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Umie posługiwać się zaleceniami żywieniowymi i normami stosowanymi w zakładach żywienia zbiorowego.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Potrafi zaplanować i wdrożyć odpowiednie postępowanie żywieniowe w celu zapobiegania chorobom </w:t>
            </w:r>
            <w:proofErr w:type="spellStart"/>
            <w:r w:rsidRPr="0004484B">
              <w:rPr>
                <w:rFonts w:eastAsia="Times New Roman"/>
              </w:rPr>
              <w:t>dietozależnym</w:t>
            </w:r>
            <w:proofErr w:type="spellEnd"/>
            <w:r w:rsidRPr="0004484B">
              <w:rPr>
                <w:rFonts w:eastAsia="Times New Roman"/>
              </w:rPr>
              <w:t xml:space="preserve"> oraz ich leczenia.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U20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 xml:space="preserve">Potrafi zaplanować i wdrożyć odpowiednie postępowanie żywieniowe w celu zapobiegania chorobom </w:t>
            </w:r>
            <w:proofErr w:type="spellStart"/>
            <w:r w:rsidRPr="0004484B">
              <w:rPr>
                <w:rFonts w:eastAsia="Times New Roman"/>
                <w:color w:val="000000"/>
              </w:rPr>
              <w:t>dietozależnym</w:t>
            </w:r>
            <w:proofErr w:type="spellEnd"/>
            <w:r w:rsidRPr="0004484B">
              <w:rPr>
                <w:rFonts w:eastAsia="Times New Roman"/>
                <w:color w:val="000000"/>
              </w:rPr>
              <w:t xml:space="preserve"> przewodu pokarmowego oraz ich leczenia.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Potrafi posługiwać się komputerem w zakresie edycji tekstu, przygotowania prezentacji, tworzenia i korzystania z baz danych, pracy z arkuszami kalkulacyjnymi i </w:t>
            </w:r>
            <w:proofErr w:type="spellStart"/>
            <w:r w:rsidRPr="0004484B">
              <w:rPr>
                <w:rFonts w:eastAsia="Times New Roman"/>
              </w:rPr>
              <w:t>internetem</w:t>
            </w:r>
            <w:proofErr w:type="spellEnd"/>
            <w:r w:rsidRPr="0004484B">
              <w:rPr>
                <w:rFonts w:eastAsia="Times New Roman"/>
              </w:rPr>
              <w:t>. Potrafi zastosować metody statystyczne do opracowania danych z badań – umie ocenić rozkład zmiennych losowych, wyznaczyć średnią, medianę, przedział ufności, wariancję i odchylenie standardowe, potrafi formułować i testować hipotezy statystyczne oraz dobierać i stosować metody statystyczne w opracowywaniu wyników obserwacji i pomiarów. Potrafi interpretować wyniki analizy statystycznej z użyciem pakietu statystycznego. Potrafi pracować w aplikacjach informatycznych, pozwalających na tworzenie i modyfikację diet.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Opanował język obcy w stopniu umożliwiającym korzystanie z piśmiennictwa zawodowego i podstawową komunikację. Absolwent potrafi posługiwać się językiem obcym na poziomie B2 </w:t>
            </w:r>
            <w:r w:rsidRPr="0004484B">
              <w:rPr>
                <w:rFonts w:eastAsia="Times New Roman"/>
              </w:rPr>
              <w:lastRenderedPageBreak/>
              <w:t>Europejskiego Systemu Opisu Kształcenia Językowego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lastRenderedPageBreak/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P6S_UK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U23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zasady udzielania pierwszej pomocy i wie jak postępować w stanach zagrożenia życia.</w:t>
            </w:r>
          </w:p>
        </w:tc>
        <w:tc>
          <w:tcPr>
            <w:tcW w:w="0" w:type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Posiada umiejętności ruchowe z zakresu wybranych form aktywności fizycznej.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wyrazić swoją wiedzę pisemnie i ustnie (m.in. poprzez przeprowadzenie prezentacji) na poziomie akademickim.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P6S_UK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U26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contextualSpacing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 xml:space="preserve">Posiada umiejętności korzystania z wiedzy dotyczącej prawa własności intelektualnej w funkcjonowaniu jednostek ochrony zdrowia (m.in. prawa autorskie, prawa własności przemysłowej, ochrona baz danych) 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4484B">
              <w:rPr>
                <w:rFonts w:eastAsia="Times New Roman"/>
                <w:bCs/>
                <w:color w:val="000000"/>
              </w:rPr>
              <w:t xml:space="preserve">P6S_UO 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w podstawowym zakresie posługiwać się systemami normatywnymi oraz wybranymi normami i regułami (prawnymi, zawodowymi, moralnymi) w celu rozwiązania konkretnego zadania z zakresu ochrony zdrowia.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P6S_UO </w:t>
            </w:r>
          </w:p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U28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Potrafi wykonać analizę zawartości podstawowych składników odżywczych w żywności oraz umie wyjaśnić przemiany chemiczne zachodzące w trakcie przetwarzania żywności.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</w:rPr>
            </w:pPr>
            <w:r w:rsidRPr="0004484B">
              <w:rPr>
                <w:rFonts w:eastAsia="Times New Roman"/>
                <w:bCs/>
                <w:color w:val="000000"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w podstawowym zakresie posługiwać się wiedzą o efektach leków i ich interakcji z żywnością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Posiada umiejętność wykorzystywania wiedzy o budowie chemicznej, właściwościach i funkcji podstawowych składników żywności w </w:t>
            </w:r>
            <w:proofErr w:type="spellStart"/>
            <w:r w:rsidRPr="0004484B">
              <w:rPr>
                <w:rFonts w:eastAsia="Times New Roman"/>
              </w:rPr>
              <w:t>dietoterapii</w:t>
            </w:r>
            <w:proofErr w:type="spellEnd"/>
            <w:r w:rsidRPr="0004484B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</w:rPr>
            </w:pPr>
            <w:r w:rsidRPr="0004484B">
              <w:rPr>
                <w:rFonts w:eastAsia="Times New Roman"/>
                <w:bCs/>
                <w:color w:val="000000"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 pracy zawodowej wykorzystuje wiedzę z dziedziny towaroznawstwa, jakości i bezpieczeństwa żywności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określić zmiany w wartości odżywczej surowców i potraw w zależności od warunków i czasu przechowywania oraz sposobu przetworzenia.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</w:tr>
      <w:tr w:rsidR="0004484B" w:rsidRPr="0004484B" w:rsidTr="00E74C0C">
        <w:trPr>
          <w:trHeight w:val="488"/>
        </w:trPr>
        <w:tc>
          <w:tcPr>
            <w:tcW w:w="0" w:type="auto"/>
            <w:gridSpan w:val="4"/>
            <w:vAlign w:val="center"/>
          </w:tcPr>
          <w:p w:rsidR="0004484B" w:rsidRPr="0004484B" w:rsidRDefault="0004484B" w:rsidP="0004484B">
            <w:pPr>
              <w:autoSpaceDE w:val="0"/>
              <w:autoSpaceDN w:val="0"/>
              <w:adjustRightInd w:val="0"/>
              <w:spacing w:beforeLines="40" w:afterLines="4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KOMPETENCJE SPOŁECZNE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Posiada świadomość własnych ograniczeń i wie kiedy zwrócić się do innych specjalistów.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P6S_KK </w:t>
            </w:r>
          </w:p>
          <w:p w:rsidR="0004484B" w:rsidRPr="0004484B" w:rsidRDefault="0004484B" w:rsidP="0004484B">
            <w:pPr>
              <w:tabs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taktownie i skutecznie zasugerować pacjentowi potrzebę konsultacji medycznej.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 P6S_UK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Posiada umiejętność stałego dokształcania się.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rPr>
          <w:trHeight w:val="1367"/>
        </w:trPr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K04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zasad etyki zawodowej i tajemnicy obowiązującej pracowników ochrony zdrowia.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P6S_KK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0" w:type="auto"/>
            <w:vMerge w:val="restart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P6S_KK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brać odpowiedzialność za działania własne</w:t>
            </w:r>
          </w:p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 i właściwie organizować pracę własną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zasad bezpieczeństwa  i higieny pracy oraz ergonomii.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Efektywnie prezentuje własne pomysły, wątpliwości i sugestie, popierając je argumentacją w kontekście wybranych perspektyw teoretycznych, poglądów różnych autorów, kierując się przy tym zasadami etycznymi.</w:t>
            </w:r>
          </w:p>
        </w:tc>
        <w:tc>
          <w:tcPr>
            <w:tcW w:w="0" w:type="auto"/>
            <w:vMerge/>
          </w:tcPr>
          <w:p w:rsidR="0004484B" w:rsidRPr="0004484B" w:rsidRDefault="0004484B" w:rsidP="0004484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P6S_KK</w:t>
            </w:r>
          </w:p>
          <w:p w:rsidR="0004484B" w:rsidRPr="0004484B" w:rsidRDefault="0004484B" w:rsidP="0004484B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</w:rPr>
            </w:pPr>
          </w:p>
        </w:tc>
      </w:tr>
    </w:tbl>
    <w:p w:rsidR="0004484B" w:rsidRPr="0004484B" w:rsidRDefault="0004484B" w:rsidP="0004484B">
      <w:pPr>
        <w:spacing w:line="240" w:lineRule="auto"/>
        <w:rPr>
          <w:rFonts w:eastAsia="Times New Roman"/>
          <w:b/>
        </w:rPr>
      </w:pPr>
    </w:p>
    <w:p w:rsidR="0004484B" w:rsidRPr="0004484B" w:rsidRDefault="0004484B" w:rsidP="0004484B">
      <w:pPr>
        <w:tabs>
          <w:tab w:val="left" w:pos="2240"/>
          <w:tab w:val="left" w:pos="5670"/>
        </w:tabs>
        <w:spacing w:after="120" w:line="240" w:lineRule="auto"/>
        <w:ind w:left="-851"/>
        <w:contextualSpacing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>KIERUNKOWE EFEKTY UCZENIA SIĘ – PRAKTYKI ZAWODOWE</w:t>
      </w:r>
    </w:p>
    <w:p w:rsidR="0004484B" w:rsidRPr="0004484B" w:rsidRDefault="0004484B" w:rsidP="0004484B">
      <w:pPr>
        <w:tabs>
          <w:tab w:val="left" w:pos="2240"/>
          <w:tab w:val="left" w:pos="5670"/>
        </w:tabs>
        <w:spacing w:after="120" w:line="240" w:lineRule="auto"/>
        <w:ind w:left="-851"/>
        <w:contextualSpacing/>
        <w:rPr>
          <w:rFonts w:eastAsia="Times New Roman"/>
          <w:b/>
          <w:sz w:val="22"/>
          <w:szCs w:val="22"/>
        </w:rPr>
      </w:pPr>
    </w:p>
    <w:p w:rsidR="0004484B" w:rsidRPr="0004484B" w:rsidRDefault="0004484B" w:rsidP="00E74C0C">
      <w:pPr>
        <w:numPr>
          <w:ilvl w:val="0"/>
          <w:numId w:val="5"/>
        </w:numPr>
        <w:tabs>
          <w:tab w:val="left" w:pos="-284"/>
          <w:tab w:val="left" w:pos="2240"/>
        </w:tabs>
        <w:spacing w:after="120" w:line="240" w:lineRule="auto"/>
        <w:contextualSpacing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>RAKTYKA Z TECHNOLOGII POTRAW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2409"/>
        <w:gridCol w:w="2268"/>
      </w:tblGrid>
      <w:tr w:rsidR="0004484B" w:rsidRPr="0004484B" w:rsidTr="00E74C0C">
        <w:tc>
          <w:tcPr>
            <w:tcW w:w="993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Symbol</w:t>
            </w:r>
          </w:p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(symbol)</w:t>
            </w:r>
          </w:p>
        </w:tc>
      </w:tr>
      <w:tr w:rsidR="0004484B" w:rsidRPr="0004484B" w:rsidTr="00E74C0C"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WIEDZA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technologię  produkcji potraw, biotechnologię oraz podstawy towaroznawstwa żywności. Zna metody przechowywania żywności. Zna historię żywności i żywienia.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podstawowe zasady organizacji żywienia w zakładach żywienia zbiorowego typu zamkniętego i otwartego.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Zna zasady dobrej praktyki żywieniowej na oddziałach noworodkowych.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UMIEJĘTNOŚCI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Potrafi dokonać odpowiedniego doboru surowców do produkcji potraw stosowanych w </w:t>
            </w:r>
            <w:proofErr w:type="spellStart"/>
            <w:r w:rsidRPr="0004484B">
              <w:rPr>
                <w:rFonts w:eastAsia="Times New Roman"/>
              </w:rPr>
              <w:lastRenderedPageBreak/>
              <w:t>dietoterapii</w:t>
            </w:r>
            <w:proofErr w:type="spellEnd"/>
            <w:r w:rsidRPr="0004484B">
              <w:rPr>
                <w:rFonts w:eastAsia="Times New Roman"/>
              </w:rPr>
              <w:t xml:space="preserve"> oraz zastosować odpowiednie techniki sporządzania potraw.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lastRenderedPageBreak/>
              <w:t xml:space="preserve">Dziedzina nauk medycznych i nauk o zdrowiu – dyscyplina </w:t>
            </w:r>
            <w:r w:rsidRPr="0004484B">
              <w:rPr>
                <w:rFonts w:eastAsia="Times New Roman"/>
                <w:sz w:val="22"/>
                <w:szCs w:val="22"/>
              </w:rPr>
              <w:lastRenderedPageBreak/>
              <w:t>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lastRenderedPageBreak/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lastRenderedPageBreak/>
              <w:t>KOMPETENCJE SPOŁECZNE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zasad bezpieczeństwa  i higieny pracy oraz ergonomii.</w:t>
            </w:r>
          </w:p>
        </w:tc>
        <w:tc>
          <w:tcPr>
            <w:tcW w:w="2409" w:type="dxa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4484B" w:rsidRPr="0004484B" w:rsidRDefault="0004484B" w:rsidP="0004484B">
      <w:pPr>
        <w:tabs>
          <w:tab w:val="left" w:pos="2240"/>
        </w:tabs>
        <w:spacing w:line="240" w:lineRule="auto"/>
        <w:rPr>
          <w:rFonts w:eastAsia="Times New Roman"/>
          <w:sz w:val="22"/>
          <w:szCs w:val="22"/>
        </w:rPr>
      </w:pPr>
    </w:p>
    <w:p w:rsidR="0004484B" w:rsidRPr="0004484B" w:rsidRDefault="0004484B" w:rsidP="00E74C0C">
      <w:pPr>
        <w:numPr>
          <w:ilvl w:val="0"/>
          <w:numId w:val="5"/>
        </w:numPr>
        <w:tabs>
          <w:tab w:val="left" w:pos="-567"/>
        </w:tabs>
        <w:spacing w:line="240" w:lineRule="auto"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>PRAKTYKW WSTĘPNA W SZPITALU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2409"/>
        <w:gridCol w:w="2268"/>
      </w:tblGrid>
      <w:tr w:rsidR="0004484B" w:rsidRPr="0004484B" w:rsidTr="00E74C0C">
        <w:tc>
          <w:tcPr>
            <w:tcW w:w="993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Symbol</w:t>
            </w:r>
          </w:p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(symbol)</w:t>
            </w:r>
          </w:p>
        </w:tc>
      </w:tr>
      <w:tr w:rsidR="0004484B" w:rsidRPr="0004484B" w:rsidTr="00E74C0C"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WIEDZA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podstawowe zasady organizacji żywienia w zakładach żywienia zbiorowego typu zamkniętego i otwartego.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Zna zasady dobrej praktyki żywieniowej na oddziałach noworodkowych.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UMIEJĘTNOŚCI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przygotować materiały edukacyjne dla pacjenta.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Potrafi dokonać odpowiedniego doboru surowców do produkcji potraw stosowanych w </w:t>
            </w:r>
            <w:proofErr w:type="spellStart"/>
            <w:r w:rsidRPr="0004484B">
              <w:rPr>
                <w:rFonts w:eastAsia="Times New Roman"/>
              </w:rPr>
              <w:t>dietoterapii</w:t>
            </w:r>
            <w:proofErr w:type="spellEnd"/>
            <w:r w:rsidRPr="0004484B">
              <w:rPr>
                <w:rFonts w:eastAsia="Times New Roman"/>
              </w:rPr>
              <w:t xml:space="preserve"> oraz zastosować odpowiednie techniki sporządzania potraw.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Umie posługiwać się zaleceniami żywieniowymi i normami stosowanymi w zakładach żywienia zbiorowego.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rPr>
          <w:trHeight w:val="510"/>
        </w:trPr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KOMPETENCJE SPOŁECZNE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zasad etyki zawodowej i tajemnicy obowiązującej pracowników ochrony zdrowia.</w:t>
            </w:r>
          </w:p>
        </w:tc>
        <w:tc>
          <w:tcPr>
            <w:tcW w:w="2409" w:type="dxa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Cs/>
              </w:rPr>
              <w:lastRenderedPageBreak/>
              <w:t>P6S_UO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2409" w:type="dxa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zasad bezpieczeństwa  i higieny pracy oraz ergonomii.</w:t>
            </w:r>
          </w:p>
        </w:tc>
        <w:tc>
          <w:tcPr>
            <w:tcW w:w="2409" w:type="dxa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</w:tbl>
    <w:p w:rsidR="0004484B" w:rsidRPr="0004484B" w:rsidRDefault="0004484B" w:rsidP="0004484B">
      <w:pPr>
        <w:tabs>
          <w:tab w:val="left" w:pos="2240"/>
        </w:tabs>
        <w:spacing w:line="240" w:lineRule="auto"/>
        <w:rPr>
          <w:rFonts w:eastAsia="Times New Roman"/>
          <w:b/>
          <w:sz w:val="22"/>
          <w:szCs w:val="22"/>
        </w:rPr>
      </w:pPr>
    </w:p>
    <w:p w:rsidR="0004484B" w:rsidRPr="0004484B" w:rsidRDefault="0004484B" w:rsidP="00E74C0C">
      <w:pPr>
        <w:numPr>
          <w:ilvl w:val="0"/>
          <w:numId w:val="5"/>
        </w:numPr>
        <w:tabs>
          <w:tab w:val="left" w:pos="-567"/>
        </w:tabs>
        <w:spacing w:line="240" w:lineRule="auto"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 xml:space="preserve">PRAKTYKA W STACJI SANITARNO - EPIDEMIOLOGICZNEJ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2409"/>
        <w:gridCol w:w="2268"/>
      </w:tblGrid>
      <w:tr w:rsidR="0004484B" w:rsidRPr="0004484B" w:rsidTr="00E74C0C">
        <w:tc>
          <w:tcPr>
            <w:tcW w:w="993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Symbol</w:t>
            </w:r>
          </w:p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(symbol)</w:t>
            </w:r>
          </w:p>
        </w:tc>
      </w:tr>
      <w:tr w:rsidR="0004484B" w:rsidRPr="0004484B" w:rsidTr="00E74C0C"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WIEDZA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polskie i europejskie ustawodawstwo żywnościowo-żywieniowe.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przepisy dotyczące urzędowej kontroli żywności przestrzegania ich w pracy zawodowej.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484B" w:rsidRPr="0004484B" w:rsidTr="00E74C0C"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UMIEJĘTNOŚCI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U31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 pracy zawodowej wykorzystuje wiedzę z dziedziny towaroznawstwa, jakości i bezpieczeństwa żywności</w:t>
            </w:r>
          </w:p>
        </w:tc>
        <w:tc>
          <w:tcPr>
            <w:tcW w:w="2409" w:type="dxa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</w:tc>
      </w:tr>
    </w:tbl>
    <w:p w:rsidR="0004484B" w:rsidRPr="0004484B" w:rsidRDefault="0004484B" w:rsidP="0004484B">
      <w:pPr>
        <w:tabs>
          <w:tab w:val="left" w:pos="2240"/>
        </w:tabs>
        <w:spacing w:line="240" w:lineRule="auto"/>
        <w:rPr>
          <w:rFonts w:eastAsia="Times New Roman"/>
          <w:sz w:val="22"/>
          <w:szCs w:val="22"/>
        </w:rPr>
      </w:pPr>
    </w:p>
    <w:p w:rsidR="0004484B" w:rsidRPr="0004484B" w:rsidRDefault="0004484B" w:rsidP="00E74C0C">
      <w:pPr>
        <w:numPr>
          <w:ilvl w:val="0"/>
          <w:numId w:val="5"/>
        </w:numPr>
        <w:tabs>
          <w:tab w:val="left" w:pos="-567"/>
        </w:tabs>
        <w:spacing w:line="240" w:lineRule="auto"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>PRAKTYKA W SZPITALU DLA DOROSŁYCH (po II roku studiów)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2409"/>
        <w:gridCol w:w="2268"/>
      </w:tblGrid>
      <w:tr w:rsidR="0004484B" w:rsidRPr="0004484B" w:rsidTr="00E74C0C">
        <w:tc>
          <w:tcPr>
            <w:tcW w:w="993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Symbol</w:t>
            </w:r>
          </w:p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(symbol)</w:t>
            </w:r>
          </w:p>
        </w:tc>
      </w:tr>
      <w:tr w:rsidR="0004484B" w:rsidRPr="0004484B" w:rsidTr="00E74C0C"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WIEDZA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podstawowe zasady organizacji żywienia w zakładach żywienia zbiorowego typu zamkniętego i otwartego.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Zna zasady dobrej praktyki żywieniowej na oddziałach noworodkowych.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UMIEJĘTNOŚCI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przygotować materiały edukacyjne dla pacjenta.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 xml:space="preserve">Potrafi przeprowadzić wywiad żywieniowy i </w:t>
            </w:r>
            <w:r w:rsidRPr="0004484B">
              <w:rPr>
                <w:rFonts w:eastAsia="Times New Roman"/>
              </w:rPr>
              <w:lastRenderedPageBreak/>
              <w:t>dokonać oceny stanu odżywienia w oparciu o badania przesiewowe i pogłębioną ocenę stanu odżywienia.</w:t>
            </w:r>
          </w:p>
        </w:tc>
        <w:tc>
          <w:tcPr>
            <w:tcW w:w="2409" w:type="dxa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lastRenderedPageBreak/>
              <w:t xml:space="preserve">Dziedzina nauk medycznych i nauk o </w:t>
            </w:r>
            <w:r w:rsidRPr="0004484B">
              <w:rPr>
                <w:rFonts w:eastAsia="Times New Roman"/>
                <w:sz w:val="22"/>
                <w:szCs w:val="22"/>
              </w:rPr>
              <w:lastRenderedPageBreak/>
              <w:t>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lastRenderedPageBreak/>
              <w:t>P6S_UW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Umie posługiwać się zaleceniami żywieniowymi i normami stosowanymi w zakładach żywienia zbiorowego.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rPr>
          <w:trHeight w:val="391"/>
        </w:trPr>
        <w:tc>
          <w:tcPr>
            <w:tcW w:w="10632" w:type="dxa"/>
            <w:gridSpan w:val="4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KOMPETENCJE SPOŁECZNE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zasad etyki zawodowej i tajemnicy obowiązującej pracowników ochrony zdrowia.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zasad bezpieczeństwa  i higieny pracy oraz ergonomii.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</w:tbl>
    <w:p w:rsidR="0004484B" w:rsidRPr="0004484B" w:rsidRDefault="0004484B" w:rsidP="0004484B">
      <w:pPr>
        <w:tabs>
          <w:tab w:val="left" w:pos="2240"/>
        </w:tabs>
        <w:spacing w:line="240" w:lineRule="auto"/>
        <w:rPr>
          <w:rFonts w:eastAsia="Times New Roman"/>
          <w:sz w:val="22"/>
          <w:szCs w:val="22"/>
        </w:rPr>
      </w:pPr>
    </w:p>
    <w:p w:rsidR="0004484B" w:rsidRPr="0004484B" w:rsidRDefault="0004484B" w:rsidP="00E74C0C">
      <w:pPr>
        <w:numPr>
          <w:ilvl w:val="0"/>
          <w:numId w:val="5"/>
        </w:numPr>
        <w:tabs>
          <w:tab w:val="left" w:pos="-567"/>
        </w:tabs>
        <w:spacing w:line="240" w:lineRule="auto"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>PRAKTYKA W SZPITALU DZIECIĘCYM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2409"/>
        <w:gridCol w:w="2268"/>
      </w:tblGrid>
      <w:tr w:rsidR="0004484B" w:rsidRPr="0004484B" w:rsidTr="00E74C0C">
        <w:tc>
          <w:tcPr>
            <w:tcW w:w="993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Symbol</w:t>
            </w:r>
          </w:p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(symbol)</w:t>
            </w:r>
          </w:p>
        </w:tc>
      </w:tr>
      <w:tr w:rsidR="0004484B" w:rsidRPr="0004484B" w:rsidTr="00E74C0C">
        <w:trPr>
          <w:trHeight w:val="498"/>
        </w:trPr>
        <w:tc>
          <w:tcPr>
            <w:tcW w:w="10632" w:type="dxa"/>
            <w:gridSpan w:val="4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WIEDZA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podstawowe zasady organizacji żywienia w zakładach żywienia zbiorowego typu zamkniętego i otwartego.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zasady dobrej praktyki żywieniowej na oddziałach noworodkowych.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 xml:space="preserve">Zna i potrafi wdrażać zasady zdrowego żywienia i stylu życia dla młodzieży i dorosłych. Zna </w:t>
            </w:r>
            <w:r w:rsidRPr="0004484B">
              <w:rPr>
                <w:rFonts w:eastAsia="Times New Roman"/>
              </w:rPr>
              <w:lastRenderedPageBreak/>
              <w:t>przyczyny i skutki zaburzeń odżywiania.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lastRenderedPageBreak/>
              <w:t xml:space="preserve">Dziedzina nauk medycznych i nauk o </w:t>
            </w:r>
            <w:r w:rsidRPr="0004484B">
              <w:rPr>
                <w:rFonts w:eastAsia="Times New Roman"/>
                <w:sz w:val="22"/>
                <w:szCs w:val="22"/>
              </w:rPr>
              <w:lastRenderedPageBreak/>
              <w:t>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lastRenderedPageBreak/>
              <w:t>P6S_WK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Zna zasady doboru, przygotowywania i podawania mieszanek mlecznych dla noworodków urodzonych o czasie i wcześniaków.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Zna wpływ chorób cywilizacyjnych na stan odżywienia człowieka.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>Zna przepisy dotyczące urzędowej kontroli żywności przestrzegania ich w pracy zawodowej.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W57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  <w:color w:val="000000"/>
              </w:rPr>
            </w:pPr>
            <w:r w:rsidRPr="0004484B">
              <w:rPr>
                <w:rFonts w:eastAsia="Times New Roman"/>
                <w:color w:val="000000"/>
              </w:rPr>
              <w:t xml:space="preserve">Zna zasady Dobrej Praktyki Produkcyjnej i przestrzega ich w pracy zawodowej. Zna System Zagrożeń i Krytycznych Punktów Kontroli oraz ich znaczenie. 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rPr>
          <w:trHeight w:val="461"/>
        </w:trPr>
        <w:tc>
          <w:tcPr>
            <w:tcW w:w="10632" w:type="dxa"/>
            <w:gridSpan w:val="4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UMIEJĘTNOŚCI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prowadzić edukację żywieniową dla osób zdrowych i chorych, ich rodzin oraz pracowników ochrony zdrowia.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pracować w zespole wielodyscyplinarnym w celu zapewnienia ciągłości opieki nad pacjentem.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przygotować materiały edukacyjne dla pacjenta.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przeprowadzić wywiad zdrowotny i żywieniowy w pediatrii.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przeprowadzić wywiad żywieniowy i dokonać oceny stanu odżywienia w oparciu o badania przesiewowe i pogłębioną ocenę stanu odżywienia.</w:t>
            </w:r>
          </w:p>
        </w:tc>
        <w:tc>
          <w:tcPr>
            <w:tcW w:w="2409" w:type="dxa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Umie posługiwać się zaleceniami żywieniowymi i normami stosowanymi w zakładach żywienia zbiorowego.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rPr>
          <w:trHeight w:val="420"/>
        </w:trPr>
        <w:tc>
          <w:tcPr>
            <w:tcW w:w="10632" w:type="dxa"/>
            <w:gridSpan w:val="4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KOMPETENCJE SPOŁECZNE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Posiada świadomość własnych ograniczeń i wie kiedy zwrócić się do innych specjalistów.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P6S_KK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zasad etyki zawodowej i tajemnicy obowiązującej pracowników ochrony zdrowia.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lastRenderedPageBreak/>
              <w:t>P6S_UK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lastRenderedPageBreak/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zasad bezpieczeństwa  i higieny pracy oraz ergonomii.</w:t>
            </w:r>
          </w:p>
        </w:tc>
        <w:tc>
          <w:tcPr>
            <w:tcW w:w="2409" w:type="dxa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4484B" w:rsidRPr="0004484B" w:rsidRDefault="0004484B" w:rsidP="0004484B">
      <w:pPr>
        <w:tabs>
          <w:tab w:val="left" w:pos="2240"/>
        </w:tabs>
        <w:spacing w:line="240" w:lineRule="auto"/>
        <w:rPr>
          <w:rFonts w:eastAsia="Times New Roman"/>
          <w:b/>
          <w:sz w:val="22"/>
          <w:szCs w:val="22"/>
        </w:rPr>
      </w:pPr>
    </w:p>
    <w:p w:rsidR="0004484B" w:rsidRPr="0004484B" w:rsidRDefault="0004484B" w:rsidP="00E74C0C">
      <w:pPr>
        <w:numPr>
          <w:ilvl w:val="0"/>
          <w:numId w:val="5"/>
        </w:numPr>
        <w:tabs>
          <w:tab w:val="left" w:pos="-567"/>
        </w:tabs>
        <w:spacing w:line="240" w:lineRule="auto"/>
        <w:rPr>
          <w:rFonts w:eastAsia="Times New Roman"/>
          <w:b/>
          <w:sz w:val="22"/>
          <w:szCs w:val="22"/>
        </w:rPr>
      </w:pPr>
      <w:r w:rsidRPr="0004484B">
        <w:rPr>
          <w:rFonts w:eastAsia="Times New Roman"/>
          <w:b/>
          <w:sz w:val="22"/>
          <w:szCs w:val="22"/>
        </w:rPr>
        <w:t>PRAKTYKA W PORADNI DIETETYCZNEJ  (np. chorób metabolicznych, chorób układu pokarmowego, poradni diabetologicznej, poradni leczenia żywieniowego lub innej dowolnie wybranej)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2409"/>
        <w:gridCol w:w="2268"/>
      </w:tblGrid>
      <w:tr w:rsidR="0004484B" w:rsidRPr="0004484B" w:rsidTr="00E74C0C">
        <w:tc>
          <w:tcPr>
            <w:tcW w:w="993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Symbol</w:t>
            </w:r>
          </w:p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(symbol)</w:t>
            </w:r>
          </w:p>
        </w:tc>
      </w:tr>
      <w:tr w:rsidR="0004484B" w:rsidRPr="0004484B" w:rsidTr="00E74C0C">
        <w:tc>
          <w:tcPr>
            <w:tcW w:w="10632" w:type="dxa"/>
            <w:gridSpan w:val="4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WIEDZA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P6S_WK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</w:p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dokonać oceny sposobu żywienia oraz jego korekty u osób z prawidłową i nieprawidłowa masą ciała (niedożywionych oraz/lub osób z nadwagą/otyłością).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</w:rPr>
              <w:t>P6S_WG</w:t>
            </w:r>
          </w:p>
        </w:tc>
      </w:tr>
      <w:tr w:rsidR="0004484B" w:rsidRPr="0004484B" w:rsidTr="00E74C0C">
        <w:trPr>
          <w:trHeight w:val="453"/>
        </w:trPr>
        <w:tc>
          <w:tcPr>
            <w:tcW w:w="10632" w:type="dxa"/>
            <w:gridSpan w:val="4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t>UMIEJĘTNOŚCI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udzielić porady dietetycznej w ramach zespołu terapeutycznego.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pracować w zespole wielodyscyplinarnym w celu zapewnienia ciągłości opieki nad pacjentem.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przygotować materiały edukacyjne dla pacjenta.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przeprowadzić wywiad żywieniowy i dokonać oceny stanu odżywienia w oparciu o badania przesiewowe i pogłębioną ocenę stanu odżywienia.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P6S_UW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obliczyć indywidualne zapotrzebowanie na energię oraz makro i mikroskładniki odżywcze osoby zdrowej i chorej.</w:t>
            </w:r>
          </w:p>
        </w:tc>
        <w:tc>
          <w:tcPr>
            <w:tcW w:w="2409" w:type="dxa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P6S_UW 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rPr>
          <w:trHeight w:val="506"/>
        </w:trPr>
        <w:tc>
          <w:tcPr>
            <w:tcW w:w="10632" w:type="dxa"/>
            <w:gridSpan w:val="4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/>
                <w:sz w:val="22"/>
                <w:szCs w:val="22"/>
              </w:rPr>
              <w:lastRenderedPageBreak/>
              <w:t>KOMPETENCJE SPOŁECZNE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Posiada świadomość własnych ograniczeń i wie kiedy zwrócić się do innych specjalistów.</w:t>
            </w:r>
          </w:p>
        </w:tc>
        <w:tc>
          <w:tcPr>
            <w:tcW w:w="2409" w:type="dxa"/>
            <w:vMerge w:val="restart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sz w:val="22"/>
                <w:szCs w:val="22"/>
              </w:rPr>
              <w:t>Dziedzina nauk medycznych i nauk o zdrowiu – 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P6S_KK </w:t>
            </w:r>
          </w:p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  <w:tab w:val="left" w:pos="567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Potrafi taktownie i skutecznie zasugerować pacjentowi potrzebę konsultacji medycznej.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 xml:space="preserve"> P6S_UK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zasad etyki zawodowej i tajemnicy obowiązującej pracowników ochrony zdrowia.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P6S_KR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P6S_UK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04484B">
              <w:rPr>
                <w:rFonts w:eastAsia="Times New Roman"/>
                <w:bCs/>
              </w:rPr>
              <w:t>P6S_UO</w:t>
            </w:r>
          </w:p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4484B" w:rsidRPr="0004484B" w:rsidTr="00E74C0C">
        <w:tc>
          <w:tcPr>
            <w:tcW w:w="993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beforeLines="40" w:afterLines="40" w:line="240" w:lineRule="auto"/>
              <w:rPr>
                <w:rFonts w:eastAsia="Times New Roman"/>
              </w:rPr>
            </w:pPr>
            <w:r w:rsidRPr="0004484B">
              <w:rPr>
                <w:rFonts w:eastAsia="Times New Roman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2409" w:type="dxa"/>
            <w:vMerge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484B" w:rsidRPr="0004484B" w:rsidRDefault="0004484B" w:rsidP="000448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4484B" w:rsidRPr="0004484B" w:rsidRDefault="0004484B" w:rsidP="0004484B">
      <w:pPr>
        <w:spacing w:line="240" w:lineRule="auto"/>
        <w:rPr>
          <w:rFonts w:eastAsia="Times New Roman"/>
          <w:sz w:val="22"/>
          <w:szCs w:val="22"/>
        </w:rPr>
      </w:pPr>
    </w:p>
    <w:p w:rsidR="0004484B" w:rsidRPr="00303E02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sectPr w:rsidR="0004484B" w:rsidRPr="00303E02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0A" w:rsidRDefault="00A9310A" w:rsidP="006727CD">
      <w:pPr>
        <w:spacing w:after="0" w:line="240" w:lineRule="auto"/>
      </w:pPr>
      <w:r>
        <w:separator/>
      </w:r>
    </w:p>
  </w:endnote>
  <w:endnote w:type="continuationSeparator" w:id="0">
    <w:p w:rsidR="00A9310A" w:rsidRDefault="00A9310A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0A" w:rsidRDefault="00A9310A" w:rsidP="006727CD">
      <w:pPr>
        <w:spacing w:after="0" w:line="240" w:lineRule="auto"/>
      </w:pPr>
      <w:r>
        <w:separator/>
      </w:r>
    </w:p>
  </w:footnote>
  <w:footnote w:type="continuationSeparator" w:id="0">
    <w:p w:rsidR="00A9310A" w:rsidRDefault="00A9310A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1C3267B0"/>
    <w:multiLevelType w:val="hybridMultilevel"/>
    <w:tmpl w:val="F7D2B752"/>
    <w:lvl w:ilvl="0" w:tplc="8EA271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A044BBB"/>
    <w:multiLevelType w:val="hybridMultilevel"/>
    <w:tmpl w:val="F4FC1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>
    <w:nsid w:val="588831A3"/>
    <w:multiLevelType w:val="hybridMultilevel"/>
    <w:tmpl w:val="6C101C6C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32116"/>
    <w:multiLevelType w:val="hybridMultilevel"/>
    <w:tmpl w:val="20885252"/>
    <w:lvl w:ilvl="0" w:tplc="BCEE8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EF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30FAE"/>
    <w:rsid w:val="0003289D"/>
    <w:rsid w:val="000348C8"/>
    <w:rsid w:val="0003499F"/>
    <w:rsid w:val="0003634E"/>
    <w:rsid w:val="00041B7E"/>
    <w:rsid w:val="0004484B"/>
    <w:rsid w:val="000466A8"/>
    <w:rsid w:val="000468F9"/>
    <w:rsid w:val="0005028B"/>
    <w:rsid w:val="00053323"/>
    <w:rsid w:val="000535C7"/>
    <w:rsid w:val="00054987"/>
    <w:rsid w:val="000604FB"/>
    <w:rsid w:val="00060EEC"/>
    <w:rsid w:val="000639EE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E52"/>
    <w:rsid w:val="00095C68"/>
    <w:rsid w:val="000A0335"/>
    <w:rsid w:val="000B36E2"/>
    <w:rsid w:val="000B4202"/>
    <w:rsid w:val="000B5930"/>
    <w:rsid w:val="000B6822"/>
    <w:rsid w:val="000C1A03"/>
    <w:rsid w:val="000C4CC1"/>
    <w:rsid w:val="000C6139"/>
    <w:rsid w:val="000C78D4"/>
    <w:rsid w:val="000D60BB"/>
    <w:rsid w:val="000E03D2"/>
    <w:rsid w:val="000E2DBC"/>
    <w:rsid w:val="000E5C6F"/>
    <w:rsid w:val="000F62EE"/>
    <w:rsid w:val="001100A7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50637"/>
    <w:rsid w:val="00157012"/>
    <w:rsid w:val="00163B0B"/>
    <w:rsid w:val="00163D23"/>
    <w:rsid w:val="0016785A"/>
    <w:rsid w:val="0017536F"/>
    <w:rsid w:val="001776BB"/>
    <w:rsid w:val="001804EF"/>
    <w:rsid w:val="00182DDA"/>
    <w:rsid w:val="00184992"/>
    <w:rsid w:val="00186EB6"/>
    <w:rsid w:val="00190304"/>
    <w:rsid w:val="00192808"/>
    <w:rsid w:val="00196561"/>
    <w:rsid w:val="001A6A17"/>
    <w:rsid w:val="001B000E"/>
    <w:rsid w:val="001B08BE"/>
    <w:rsid w:val="001B2C36"/>
    <w:rsid w:val="001C07DB"/>
    <w:rsid w:val="001C2F9A"/>
    <w:rsid w:val="001C3C93"/>
    <w:rsid w:val="001C6622"/>
    <w:rsid w:val="001D1E5D"/>
    <w:rsid w:val="001D624B"/>
    <w:rsid w:val="001E13A3"/>
    <w:rsid w:val="001E2428"/>
    <w:rsid w:val="001F0286"/>
    <w:rsid w:val="00202DA8"/>
    <w:rsid w:val="00203293"/>
    <w:rsid w:val="00204540"/>
    <w:rsid w:val="00214219"/>
    <w:rsid w:val="00216A9C"/>
    <w:rsid w:val="00216F97"/>
    <w:rsid w:val="0022019C"/>
    <w:rsid w:val="00220AFA"/>
    <w:rsid w:val="00222E37"/>
    <w:rsid w:val="00225182"/>
    <w:rsid w:val="002260A4"/>
    <w:rsid w:val="0022655B"/>
    <w:rsid w:val="002352ED"/>
    <w:rsid w:val="00236857"/>
    <w:rsid w:val="00241750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70233"/>
    <w:rsid w:val="00277E87"/>
    <w:rsid w:val="00282E38"/>
    <w:rsid w:val="00286D80"/>
    <w:rsid w:val="00291ECC"/>
    <w:rsid w:val="002946DF"/>
    <w:rsid w:val="00294DB1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166C7"/>
    <w:rsid w:val="003223A7"/>
    <w:rsid w:val="00326B0D"/>
    <w:rsid w:val="00330DB6"/>
    <w:rsid w:val="003336BD"/>
    <w:rsid w:val="00336298"/>
    <w:rsid w:val="00336F3D"/>
    <w:rsid w:val="003408B8"/>
    <w:rsid w:val="00343B8C"/>
    <w:rsid w:val="003517DA"/>
    <w:rsid w:val="00352AEA"/>
    <w:rsid w:val="00353287"/>
    <w:rsid w:val="00361222"/>
    <w:rsid w:val="00364C58"/>
    <w:rsid w:val="00380D78"/>
    <w:rsid w:val="00382458"/>
    <w:rsid w:val="00383502"/>
    <w:rsid w:val="00387381"/>
    <w:rsid w:val="00390FAA"/>
    <w:rsid w:val="00391621"/>
    <w:rsid w:val="00392C79"/>
    <w:rsid w:val="003951F3"/>
    <w:rsid w:val="003973DE"/>
    <w:rsid w:val="003A186D"/>
    <w:rsid w:val="003A3E86"/>
    <w:rsid w:val="003A7A89"/>
    <w:rsid w:val="003A7B9A"/>
    <w:rsid w:val="003B0065"/>
    <w:rsid w:val="003B7E12"/>
    <w:rsid w:val="003C2026"/>
    <w:rsid w:val="003C3428"/>
    <w:rsid w:val="003C4C54"/>
    <w:rsid w:val="003D2BB9"/>
    <w:rsid w:val="003D41CD"/>
    <w:rsid w:val="003E33FE"/>
    <w:rsid w:val="003E454E"/>
    <w:rsid w:val="003F1260"/>
    <w:rsid w:val="003F4E8B"/>
    <w:rsid w:val="004015D5"/>
    <w:rsid w:val="00402DCC"/>
    <w:rsid w:val="00406E1F"/>
    <w:rsid w:val="004071D2"/>
    <w:rsid w:val="00411796"/>
    <w:rsid w:val="004119C5"/>
    <w:rsid w:val="004155EE"/>
    <w:rsid w:val="0041568F"/>
    <w:rsid w:val="0041664C"/>
    <w:rsid w:val="00417A8B"/>
    <w:rsid w:val="004206D4"/>
    <w:rsid w:val="004210F0"/>
    <w:rsid w:val="004221B1"/>
    <w:rsid w:val="00423AC1"/>
    <w:rsid w:val="00424485"/>
    <w:rsid w:val="004261A6"/>
    <w:rsid w:val="00434CC7"/>
    <w:rsid w:val="0043778F"/>
    <w:rsid w:val="00442422"/>
    <w:rsid w:val="004465C7"/>
    <w:rsid w:val="00446C04"/>
    <w:rsid w:val="00451210"/>
    <w:rsid w:val="00451F55"/>
    <w:rsid w:val="004548D9"/>
    <w:rsid w:val="00461C05"/>
    <w:rsid w:val="00462B06"/>
    <w:rsid w:val="004630DF"/>
    <w:rsid w:val="0046458F"/>
    <w:rsid w:val="00466632"/>
    <w:rsid w:val="0047186F"/>
    <w:rsid w:val="0048371F"/>
    <w:rsid w:val="00486328"/>
    <w:rsid w:val="00486731"/>
    <w:rsid w:val="00491C88"/>
    <w:rsid w:val="00495D7B"/>
    <w:rsid w:val="004963D2"/>
    <w:rsid w:val="004A12D2"/>
    <w:rsid w:val="004A279C"/>
    <w:rsid w:val="004A4C40"/>
    <w:rsid w:val="004A6F28"/>
    <w:rsid w:val="004B674D"/>
    <w:rsid w:val="004B76DF"/>
    <w:rsid w:val="004C60AF"/>
    <w:rsid w:val="004D0D22"/>
    <w:rsid w:val="004D787D"/>
    <w:rsid w:val="004E195A"/>
    <w:rsid w:val="004E63B8"/>
    <w:rsid w:val="004F29DD"/>
    <w:rsid w:val="004F3EDC"/>
    <w:rsid w:val="004F4ABC"/>
    <w:rsid w:val="004F5283"/>
    <w:rsid w:val="00500AB1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2593"/>
    <w:rsid w:val="0054033D"/>
    <w:rsid w:val="00542D6E"/>
    <w:rsid w:val="00550B4D"/>
    <w:rsid w:val="00555DB0"/>
    <w:rsid w:val="005563EC"/>
    <w:rsid w:val="00556D4A"/>
    <w:rsid w:val="00557199"/>
    <w:rsid w:val="0056596E"/>
    <w:rsid w:val="00567711"/>
    <w:rsid w:val="00567970"/>
    <w:rsid w:val="0057104A"/>
    <w:rsid w:val="00572122"/>
    <w:rsid w:val="00577B04"/>
    <w:rsid w:val="005800EC"/>
    <w:rsid w:val="00582E52"/>
    <w:rsid w:val="00583782"/>
    <w:rsid w:val="005874DD"/>
    <w:rsid w:val="00591664"/>
    <w:rsid w:val="005B662F"/>
    <w:rsid w:val="005C05D2"/>
    <w:rsid w:val="005D16CB"/>
    <w:rsid w:val="005D3DCF"/>
    <w:rsid w:val="005D5309"/>
    <w:rsid w:val="005D6913"/>
    <w:rsid w:val="005E488A"/>
    <w:rsid w:val="005E4D75"/>
    <w:rsid w:val="005E7B22"/>
    <w:rsid w:val="005F1019"/>
    <w:rsid w:val="005F12E4"/>
    <w:rsid w:val="005F5F0C"/>
    <w:rsid w:val="005F7B98"/>
    <w:rsid w:val="00602D4D"/>
    <w:rsid w:val="00614A00"/>
    <w:rsid w:val="0063315A"/>
    <w:rsid w:val="00634F2F"/>
    <w:rsid w:val="006356D5"/>
    <w:rsid w:val="00644127"/>
    <w:rsid w:val="0064629F"/>
    <w:rsid w:val="00651EB7"/>
    <w:rsid w:val="00654A44"/>
    <w:rsid w:val="006554CA"/>
    <w:rsid w:val="00661B47"/>
    <w:rsid w:val="00661BC6"/>
    <w:rsid w:val="00662251"/>
    <w:rsid w:val="00670FB3"/>
    <w:rsid w:val="006727CD"/>
    <w:rsid w:val="0067580C"/>
    <w:rsid w:val="00675919"/>
    <w:rsid w:val="006817EB"/>
    <w:rsid w:val="00682940"/>
    <w:rsid w:val="00682E48"/>
    <w:rsid w:val="00684C71"/>
    <w:rsid w:val="00691FD7"/>
    <w:rsid w:val="00692D4A"/>
    <w:rsid w:val="00692DF9"/>
    <w:rsid w:val="00693AB3"/>
    <w:rsid w:val="00695802"/>
    <w:rsid w:val="006979D0"/>
    <w:rsid w:val="006A154F"/>
    <w:rsid w:val="006A490B"/>
    <w:rsid w:val="006B2E05"/>
    <w:rsid w:val="006B4162"/>
    <w:rsid w:val="006B7062"/>
    <w:rsid w:val="006C28A0"/>
    <w:rsid w:val="006C290E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138"/>
    <w:rsid w:val="00712BD2"/>
    <w:rsid w:val="00716DC5"/>
    <w:rsid w:val="00720039"/>
    <w:rsid w:val="00722674"/>
    <w:rsid w:val="0072337C"/>
    <w:rsid w:val="00732BC2"/>
    <w:rsid w:val="00734556"/>
    <w:rsid w:val="00737676"/>
    <w:rsid w:val="007449BF"/>
    <w:rsid w:val="00747F69"/>
    <w:rsid w:val="00752123"/>
    <w:rsid w:val="007538D8"/>
    <w:rsid w:val="00753A35"/>
    <w:rsid w:val="00753E9B"/>
    <w:rsid w:val="00760DF4"/>
    <w:rsid w:val="00762D9A"/>
    <w:rsid w:val="007642B2"/>
    <w:rsid w:val="007711CD"/>
    <w:rsid w:val="007725EB"/>
    <w:rsid w:val="007817ED"/>
    <w:rsid w:val="007843E0"/>
    <w:rsid w:val="00785A57"/>
    <w:rsid w:val="007874EA"/>
    <w:rsid w:val="00791A55"/>
    <w:rsid w:val="007A00E3"/>
    <w:rsid w:val="007A0197"/>
    <w:rsid w:val="007A042E"/>
    <w:rsid w:val="007A2903"/>
    <w:rsid w:val="007A2B67"/>
    <w:rsid w:val="007B299C"/>
    <w:rsid w:val="007B2CAB"/>
    <w:rsid w:val="007B4522"/>
    <w:rsid w:val="007C0D94"/>
    <w:rsid w:val="007D0790"/>
    <w:rsid w:val="007E0809"/>
    <w:rsid w:val="007E4196"/>
    <w:rsid w:val="007F03F0"/>
    <w:rsid w:val="007F0B0E"/>
    <w:rsid w:val="007F540D"/>
    <w:rsid w:val="008035AD"/>
    <w:rsid w:val="00804D30"/>
    <w:rsid w:val="00806504"/>
    <w:rsid w:val="00807065"/>
    <w:rsid w:val="008101CB"/>
    <w:rsid w:val="008118D4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13BD"/>
    <w:rsid w:val="00833E1B"/>
    <w:rsid w:val="0083678A"/>
    <w:rsid w:val="00836AAB"/>
    <w:rsid w:val="008370F5"/>
    <w:rsid w:val="00837381"/>
    <w:rsid w:val="008504D4"/>
    <w:rsid w:val="00857108"/>
    <w:rsid w:val="00860670"/>
    <w:rsid w:val="00862B0D"/>
    <w:rsid w:val="0087407E"/>
    <w:rsid w:val="00875214"/>
    <w:rsid w:val="00876C37"/>
    <w:rsid w:val="00876D7A"/>
    <w:rsid w:val="00881F2D"/>
    <w:rsid w:val="00884FA9"/>
    <w:rsid w:val="0088598A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F05"/>
    <w:rsid w:val="008D12E4"/>
    <w:rsid w:val="008D335A"/>
    <w:rsid w:val="008E29D0"/>
    <w:rsid w:val="008E68FD"/>
    <w:rsid w:val="008F7604"/>
    <w:rsid w:val="00900047"/>
    <w:rsid w:val="009219A3"/>
    <w:rsid w:val="0092487A"/>
    <w:rsid w:val="009411EE"/>
    <w:rsid w:val="009418DF"/>
    <w:rsid w:val="00946D30"/>
    <w:rsid w:val="00947D10"/>
    <w:rsid w:val="00950012"/>
    <w:rsid w:val="00950E49"/>
    <w:rsid w:val="00952434"/>
    <w:rsid w:val="00954D0B"/>
    <w:rsid w:val="00957246"/>
    <w:rsid w:val="0096358F"/>
    <w:rsid w:val="009635C8"/>
    <w:rsid w:val="009659ED"/>
    <w:rsid w:val="00971A6F"/>
    <w:rsid w:val="00971D06"/>
    <w:rsid w:val="00972252"/>
    <w:rsid w:val="009817B4"/>
    <w:rsid w:val="0098580D"/>
    <w:rsid w:val="00991BFB"/>
    <w:rsid w:val="00996C8F"/>
    <w:rsid w:val="009A6969"/>
    <w:rsid w:val="009B00B4"/>
    <w:rsid w:val="009B1D7E"/>
    <w:rsid w:val="009B3148"/>
    <w:rsid w:val="009B3FF1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0F0"/>
    <w:rsid w:val="009E6168"/>
    <w:rsid w:val="009E65D5"/>
    <w:rsid w:val="009E679B"/>
    <w:rsid w:val="009E7D3E"/>
    <w:rsid w:val="009E7FB3"/>
    <w:rsid w:val="009F1488"/>
    <w:rsid w:val="009F30AB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0338"/>
    <w:rsid w:val="00A4630B"/>
    <w:rsid w:val="00A54D16"/>
    <w:rsid w:val="00A63435"/>
    <w:rsid w:val="00A66815"/>
    <w:rsid w:val="00A7597F"/>
    <w:rsid w:val="00A8009C"/>
    <w:rsid w:val="00A8530D"/>
    <w:rsid w:val="00A86AB1"/>
    <w:rsid w:val="00A924B1"/>
    <w:rsid w:val="00A9310A"/>
    <w:rsid w:val="00A94886"/>
    <w:rsid w:val="00AA2A0B"/>
    <w:rsid w:val="00AA4369"/>
    <w:rsid w:val="00AA4921"/>
    <w:rsid w:val="00AA74C7"/>
    <w:rsid w:val="00AB045B"/>
    <w:rsid w:val="00AB4615"/>
    <w:rsid w:val="00AC56B6"/>
    <w:rsid w:val="00AD0B8C"/>
    <w:rsid w:val="00AD5E16"/>
    <w:rsid w:val="00AD7711"/>
    <w:rsid w:val="00AE102A"/>
    <w:rsid w:val="00AE7665"/>
    <w:rsid w:val="00AF3B40"/>
    <w:rsid w:val="00AF40C9"/>
    <w:rsid w:val="00B01F78"/>
    <w:rsid w:val="00B0251B"/>
    <w:rsid w:val="00B0316E"/>
    <w:rsid w:val="00B03CC8"/>
    <w:rsid w:val="00B10676"/>
    <w:rsid w:val="00B166E7"/>
    <w:rsid w:val="00B318D6"/>
    <w:rsid w:val="00B37A33"/>
    <w:rsid w:val="00B57E9C"/>
    <w:rsid w:val="00B57EB1"/>
    <w:rsid w:val="00B61448"/>
    <w:rsid w:val="00B62348"/>
    <w:rsid w:val="00B6785A"/>
    <w:rsid w:val="00B73194"/>
    <w:rsid w:val="00B73727"/>
    <w:rsid w:val="00B754EF"/>
    <w:rsid w:val="00B80A4A"/>
    <w:rsid w:val="00B877F4"/>
    <w:rsid w:val="00B91D03"/>
    <w:rsid w:val="00B94595"/>
    <w:rsid w:val="00B95AC2"/>
    <w:rsid w:val="00BA0B98"/>
    <w:rsid w:val="00BA30F4"/>
    <w:rsid w:val="00BA6D5A"/>
    <w:rsid w:val="00BA7042"/>
    <w:rsid w:val="00BB01A0"/>
    <w:rsid w:val="00BB40A5"/>
    <w:rsid w:val="00BB44C1"/>
    <w:rsid w:val="00BC254E"/>
    <w:rsid w:val="00BC5FEE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667A"/>
    <w:rsid w:val="00C379E7"/>
    <w:rsid w:val="00C40A75"/>
    <w:rsid w:val="00C51DA8"/>
    <w:rsid w:val="00C52E86"/>
    <w:rsid w:val="00C57D4D"/>
    <w:rsid w:val="00C63068"/>
    <w:rsid w:val="00C65596"/>
    <w:rsid w:val="00C67487"/>
    <w:rsid w:val="00C71287"/>
    <w:rsid w:val="00C77F12"/>
    <w:rsid w:val="00C80AC4"/>
    <w:rsid w:val="00C81AFA"/>
    <w:rsid w:val="00C838A4"/>
    <w:rsid w:val="00C85000"/>
    <w:rsid w:val="00C90EDC"/>
    <w:rsid w:val="00C95AEC"/>
    <w:rsid w:val="00C95CD5"/>
    <w:rsid w:val="00CA411D"/>
    <w:rsid w:val="00CA4F7F"/>
    <w:rsid w:val="00CA5721"/>
    <w:rsid w:val="00CA7CCB"/>
    <w:rsid w:val="00CC2054"/>
    <w:rsid w:val="00CC4777"/>
    <w:rsid w:val="00CC50C5"/>
    <w:rsid w:val="00CC7731"/>
    <w:rsid w:val="00CD1284"/>
    <w:rsid w:val="00CD49CA"/>
    <w:rsid w:val="00CE1FAB"/>
    <w:rsid w:val="00CE4E7B"/>
    <w:rsid w:val="00CF47F2"/>
    <w:rsid w:val="00CF62CC"/>
    <w:rsid w:val="00CF6380"/>
    <w:rsid w:val="00D01FF6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65BA"/>
    <w:rsid w:val="00D367FB"/>
    <w:rsid w:val="00D36940"/>
    <w:rsid w:val="00D4326F"/>
    <w:rsid w:val="00D455C5"/>
    <w:rsid w:val="00D50A3D"/>
    <w:rsid w:val="00D50AA3"/>
    <w:rsid w:val="00D5464C"/>
    <w:rsid w:val="00D54DF3"/>
    <w:rsid w:val="00D577DE"/>
    <w:rsid w:val="00D64D59"/>
    <w:rsid w:val="00D678BC"/>
    <w:rsid w:val="00D70F84"/>
    <w:rsid w:val="00D728BC"/>
    <w:rsid w:val="00D7349D"/>
    <w:rsid w:val="00D8714C"/>
    <w:rsid w:val="00D87296"/>
    <w:rsid w:val="00D87695"/>
    <w:rsid w:val="00D90A1A"/>
    <w:rsid w:val="00D90D61"/>
    <w:rsid w:val="00D91B10"/>
    <w:rsid w:val="00D92C2E"/>
    <w:rsid w:val="00D953DB"/>
    <w:rsid w:val="00D95C39"/>
    <w:rsid w:val="00DA106F"/>
    <w:rsid w:val="00DB3629"/>
    <w:rsid w:val="00DC19D4"/>
    <w:rsid w:val="00DC39DA"/>
    <w:rsid w:val="00DD55B4"/>
    <w:rsid w:val="00DD79BF"/>
    <w:rsid w:val="00DE5B14"/>
    <w:rsid w:val="00DE6150"/>
    <w:rsid w:val="00DF05D4"/>
    <w:rsid w:val="00E0168D"/>
    <w:rsid w:val="00E13497"/>
    <w:rsid w:val="00E14D98"/>
    <w:rsid w:val="00E24A3B"/>
    <w:rsid w:val="00E30644"/>
    <w:rsid w:val="00E3085D"/>
    <w:rsid w:val="00E33F66"/>
    <w:rsid w:val="00E378AB"/>
    <w:rsid w:val="00E37EB7"/>
    <w:rsid w:val="00E5028A"/>
    <w:rsid w:val="00E55C12"/>
    <w:rsid w:val="00E56199"/>
    <w:rsid w:val="00E60A13"/>
    <w:rsid w:val="00E60E83"/>
    <w:rsid w:val="00E63D02"/>
    <w:rsid w:val="00E701D9"/>
    <w:rsid w:val="00E71CEE"/>
    <w:rsid w:val="00E730BF"/>
    <w:rsid w:val="00E74C0C"/>
    <w:rsid w:val="00E755B4"/>
    <w:rsid w:val="00E762B2"/>
    <w:rsid w:val="00E81DA6"/>
    <w:rsid w:val="00E8370F"/>
    <w:rsid w:val="00E85966"/>
    <w:rsid w:val="00E871A3"/>
    <w:rsid w:val="00E91FAE"/>
    <w:rsid w:val="00E93AF2"/>
    <w:rsid w:val="00E93F1D"/>
    <w:rsid w:val="00E96ED6"/>
    <w:rsid w:val="00EA051F"/>
    <w:rsid w:val="00EA3C71"/>
    <w:rsid w:val="00EB04D7"/>
    <w:rsid w:val="00EC4039"/>
    <w:rsid w:val="00EC61F0"/>
    <w:rsid w:val="00EC7FAD"/>
    <w:rsid w:val="00ED2DEC"/>
    <w:rsid w:val="00ED3350"/>
    <w:rsid w:val="00ED57FD"/>
    <w:rsid w:val="00EE0742"/>
    <w:rsid w:val="00EE25BA"/>
    <w:rsid w:val="00EE5686"/>
    <w:rsid w:val="00EE6AC1"/>
    <w:rsid w:val="00EF0378"/>
    <w:rsid w:val="00EF3E6A"/>
    <w:rsid w:val="00EF5058"/>
    <w:rsid w:val="00F03862"/>
    <w:rsid w:val="00F079B0"/>
    <w:rsid w:val="00F20CCE"/>
    <w:rsid w:val="00F23639"/>
    <w:rsid w:val="00F276F8"/>
    <w:rsid w:val="00F31474"/>
    <w:rsid w:val="00F33791"/>
    <w:rsid w:val="00F33D0F"/>
    <w:rsid w:val="00F36151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76BA1"/>
    <w:rsid w:val="00F823E0"/>
    <w:rsid w:val="00F845E3"/>
    <w:rsid w:val="00F91A12"/>
    <w:rsid w:val="00F91CF7"/>
    <w:rsid w:val="00F929EF"/>
    <w:rsid w:val="00FA480E"/>
    <w:rsid w:val="00FC1CBB"/>
    <w:rsid w:val="00FC718E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  <w:lang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uiPriority w:val="99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55DE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numbering" w:customStyle="1" w:styleId="Bezlisty1">
    <w:name w:val="Bez listy1"/>
    <w:next w:val="Bezlisty"/>
    <w:semiHidden/>
    <w:rsid w:val="0004484B"/>
  </w:style>
  <w:style w:type="paragraph" w:styleId="Tekstpodstawowy3">
    <w:name w:val="Body Text 3"/>
    <w:basedOn w:val="Normalny"/>
    <w:link w:val="Tekstpodstawowy3Znak"/>
    <w:rsid w:val="0004484B"/>
    <w:pPr>
      <w:spacing w:after="0" w:line="240" w:lineRule="auto"/>
      <w:jc w:val="both"/>
    </w:pPr>
    <w:rPr>
      <w:rFonts w:eastAsia="Times New Roman"/>
      <w:szCs w:val="20"/>
      <w:lang/>
    </w:rPr>
  </w:style>
  <w:style w:type="character" w:customStyle="1" w:styleId="Tekstpodstawowy3Znak">
    <w:name w:val="Tekst podstawowy 3 Znak"/>
    <w:link w:val="Tekstpodstawowy3"/>
    <w:rsid w:val="0004484B"/>
    <w:rPr>
      <w:sz w:val="24"/>
      <w:lang/>
    </w:rPr>
  </w:style>
  <w:style w:type="paragraph" w:styleId="NormalnyWeb">
    <w:name w:val="Normal (Web)"/>
    <w:basedOn w:val="Normalny"/>
    <w:uiPriority w:val="99"/>
    <w:rsid w:val="0004484B"/>
    <w:pPr>
      <w:spacing w:after="44" w:line="240" w:lineRule="auto"/>
    </w:pPr>
    <w:rPr>
      <w:lang w:eastAsia="pl-PL"/>
    </w:rPr>
  </w:style>
  <w:style w:type="table" w:customStyle="1" w:styleId="Tabela-Siatka4">
    <w:name w:val="Tabela - Siatka4"/>
    <w:basedOn w:val="Standardowy"/>
    <w:next w:val="Tabela-Siatka"/>
    <w:rsid w:val="00044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Normalny"/>
    <w:uiPriority w:val="99"/>
    <w:rsid w:val="0004484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04484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771F-0191-475F-9DCF-0A33B08A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4195</Words>
  <Characters>25175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umb3</cp:lastModifiedBy>
  <cp:revision>2</cp:revision>
  <cp:lastPrinted>2019-10-02T10:44:00Z</cp:lastPrinted>
  <dcterms:created xsi:type="dcterms:W3CDTF">2020-01-28T08:03:00Z</dcterms:created>
  <dcterms:modified xsi:type="dcterms:W3CDTF">2020-01-28T08:03:00Z</dcterms:modified>
</cp:coreProperties>
</file>