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F616" w14:textId="00C0EF74" w:rsidR="0023381A" w:rsidRPr="00E34B90" w:rsidRDefault="00E34B90" w:rsidP="00E34B90">
      <w:pPr>
        <w:spacing w:after="0" w:line="33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</w:t>
      </w:r>
      <w:r w:rsidR="0023381A" w:rsidRPr="00E34B90">
        <w:rPr>
          <w:rFonts w:ascii="Times New Roman" w:hAnsi="Times New Roman" w:cs="Times New Roman"/>
          <w:sz w:val="18"/>
          <w:szCs w:val="18"/>
        </w:rPr>
        <w:t xml:space="preserve">arządzenia Rektora </w:t>
      </w:r>
      <w:r>
        <w:rPr>
          <w:rFonts w:ascii="Times New Roman" w:hAnsi="Times New Roman" w:cs="Times New Roman"/>
          <w:sz w:val="18"/>
          <w:szCs w:val="18"/>
        </w:rPr>
        <w:t>n</w:t>
      </w:r>
      <w:r w:rsidR="0023381A" w:rsidRPr="00E34B90">
        <w:rPr>
          <w:rFonts w:ascii="Times New Roman" w:hAnsi="Times New Roman" w:cs="Times New Roman"/>
          <w:sz w:val="18"/>
          <w:szCs w:val="18"/>
        </w:rPr>
        <w:t xml:space="preserve">r </w:t>
      </w:r>
      <w:r w:rsidR="008B4E6F">
        <w:rPr>
          <w:rFonts w:ascii="Times New Roman" w:hAnsi="Times New Roman" w:cs="Times New Roman"/>
          <w:sz w:val="18"/>
          <w:szCs w:val="1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/2020 z dnia 15.04.2020r.</w:t>
      </w:r>
    </w:p>
    <w:p w14:paraId="41C0F304" w14:textId="77777777" w:rsidR="00E34B90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EA62B" w14:textId="3B8D9604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Regulamin Komisji Bioetycznej</w:t>
      </w:r>
    </w:p>
    <w:p w14:paraId="7829BA47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przy Uniwersytecie Medycznym w Białymstoku</w:t>
      </w:r>
    </w:p>
    <w:p w14:paraId="73DC1CE4" w14:textId="77777777" w:rsidR="00EC6FC5" w:rsidRPr="00D434B5" w:rsidRDefault="00EC6FC5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E4D54A2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</w:t>
      </w:r>
    </w:p>
    <w:p w14:paraId="57B4A3CA" w14:textId="0AF9424A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Bioetyczna przy Uniwersytecie Medycznym w Białymstoku, zwana</w:t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w dalszej części  „Komisją”</w:t>
      </w:r>
      <w:r w:rsidR="00F40F75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została powołana  celem zapewnienia przestrzegania przez jednostki organizacyjne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i pracowników Uczelni, podejmujących i prowadzących eksperymenty medyczne, badania kliniczne produktów leczniczych oraz badania kliniczne wyrobu medycznego, obowiązujących w tym zakresie standardów prawnych i etycznych określonych w polskim po</w:t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rządku prawnym,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D434B5">
        <w:rPr>
          <w:rFonts w:ascii="Times New Roman" w:hAnsi="Times New Roman" w:cs="Times New Roman"/>
          <w:sz w:val="24"/>
          <w:szCs w:val="24"/>
        </w:rPr>
        <w:t>przepis</w:t>
      </w:r>
      <w:r w:rsidR="00D434B5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Dyrektyw Europejskich, Konstytucji RP, um</w:t>
      </w:r>
      <w:r w:rsidR="00F40F75" w:rsidRPr="00D434B5">
        <w:rPr>
          <w:rFonts w:ascii="Times New Roman" w:hAnsi="Times New Roman" w:cs="Times New Roman"/>
          <w:sz w:val="24"/>
          <w:szCs w:val="24"/>
        </w:rPr>
        <w:t>ó</w:t>
      </w:r>
      <w:r w:rsidR="00D434B5" w:rsidRPr="00D434B5">
        <w:rPr>
          <w:rFonts w:ascii="Times New Roman" w:hAnsi="Times New Roman" w:cs="Times New Roman"/>
          <w:sz w:val="24"/>
          <w:szCs w:val="24"/>
        </w:rPr>
        <w:t xml:space="preserve">w </w:t>
      </w:r>
      <w:r w:rsidRPr="00D434B5">
        <w:rPr>
          <w:rFonts w:ascii="Times New Roman" w:hAnsi="Times New Roman" w:cs="Times New Roman"/>
          <w:sz w:val="24"/>
          <w:szCs w:val="24"/>
        </w:rPr>
        <w:t>międzynarodowy</w:t>
      </w:r>
      <w:r w:rsidR="00D434B5" w:rsidRPr="00D434B5">
        <w:rPr>
          <w:rFonts w:ascii="Times New Roman" w:hAnsi="Times New Roman" w:cs="Times New Roman"/>
          <w:sz w:val="24"/>
          <w:szCs w:val="24"/>
        </w:rPr>
        <w:t>ch</w:t>
      </w:r>
      <w:r w:rsidRPr="00D434B5">
        <w:rPr>
          <w:rFonts w:ascii="Times New Roman" w:hAnsi="Times New Roman" w:cs="Times New Roman"/>
          <w:sz w:val="24"/>
          <w:szCs w:val="24"/>
        </w:rPr>
        <w:t>, przepis</w:t>
      </w:r>
      <w:r w:rsidR="00D434B5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obowiązujących w tym zakresie ustaw, a także w celu czuwania nad tym, aby te eksperymenty i badania prowadzone były z zachowaniem standardów międzynarodowych, na podstawie ustaw</w:t>
      </w:r>
      <w:r w:rsidR="00DE4361" w:rsidRPr="00D434B5">
        <w:rPr>
          <w:rFonts w:ascii="Times New Roman" w:hAnsi="Times New Roman" w:cs="Times New Roman"/>
          <w:sz w:val="24"/>
          <w:szCs w:val="24"/>
        </w:rPr>
        <w:t xml:space="preserve"> i rozporządzeń w szczególności</w:t>
      </w:r>
      <w:r w:rsidRPr="00D434B5">
        <w:rPr>
          <w:rFonts w:ascii="Times New Roman" w:hAnsi="Times New Roman" w:cs="Times New Roman"/>
          <w:sz w:val="24"/>
          <w:szCs w:val="24"/>
        </w:rPr>
        <w:t>:</w:t>
      </w:r>
    </w:p>
    <w:p w14:paraId="47FC6D86" w14:textId="40F0C99E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5 grudnia 1996 r. o zawodach lekarza i lekarza dentysty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9229" w14:textId="15617491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i Opieki Społecznej z dnia 11 maja 1999r. w sprawie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szczegółowych zasad powoływania i finansowania oraz trybu działania komisji bioetycznych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F8A1" w14:textId="01443CF3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6 wrześni</w:t>
      </w:r>
      <w:r w:rsidR="009E11A4" w:rsidRPr="00D434B5">
        <w:rPr>
          <w:rFonts w:ascii="Times New Roman" w:hAnsi="Times New Roman" w:cs="Times New Roman"/>
          <w:sz w:val="24"/>
          <w:szCs w:val="24"/>
        </w:rPr>
        <w:t>a 2001r. Prawo farmaceutyczne,</w:t>
      </w:r>
    </w:p>
    <w:p w14:paraId="2027E1C7" w14:textId="175FE9BE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30 kwietnia 2004r. w sprawie obowiązkowego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ubezpieczenia odpowiedzialności cywilnej badacza i sponsora</w:t>
      </w:r>
      <w:r w:rsidR="009E11A4" w:rsidRPr="00D434B5">
        <w:rPr>
          <w:rFonts w:ascii="Times New Roman" w:hAnsi="Times New Roman" w:cs="Times New Roman"/>
          <w:sz w:val="24"/>
          <w:szCs w:val="24"/>
        </w:rPr>
        <w:t>.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D45FE" w14:textId="1B462219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18 maja 2005r. zmieniające rozporządzenie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A1F44" w:rsidRPr="00D434B5">
        <w:rPr>
          <w:rFonts w:ascii="Times New Roman" w:hAnsi="Times New Roman" w:cs="Times New Roman"/>
          <w:sz w:val="24"/>
          <w:szCs w:val="24"/>
        </w:rPr>
        <w:t>w sprawie obowiązkowego ubezpieczenia odpowiedzialności cywilnej badacza i sponsora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2EBAD" w14:textId="0556A1A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30 kwietnia 2004r. w sprawie sposobu prowadzenia badań klinicznych z udziałem małoletnich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33D8" w14:textId="3DC8DB94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30 kwietnia 2004r. w sprawie zgłaszania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niespodziewanego ciężkiego niepożądanego działania produktu leczniczego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99BBA" w14:textId="4B67BD27" w:rsidR="00382ABF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rowia z dnia 17 lutego 2016 r. 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w sprawie wzorów wniosków związanych z badaniem klinicznym wyrobu medycznego lub aktywnego wyrobu medycznego do implantacji oraz wysokości opłat za złożenie tych wniosków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</w:p>
    <w:p w14:paraId="16294179" w14:textId="31B7680A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20 maja 2010 r. o wyrobach medycznych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18E3B" w14:textId="4BFE0EC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6 października 2010 r. w sprawie obowiązkowego ubezpieczenia odpowiedzialności cywilnej sponsora i badacza klinicznego w związku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="006A1F44" w:rsidRPr="00D434B5">
        <w:rPr>
          <w:rFonts w:ascii="Times New Roman" w:hAnsi="Times New Roman" w:cs="Times New Roman"/>
          <w:sz w:val="24"/>
          <w:szCs w:val="24"/>
        </w:rPr>
        <w:t>z prowadzeniem badania klinicznego wyrobów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FCE76" w14:textId="012BE128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18 marca 2011 r. o Urzędzie Rejestracji Produktów Leczniczych, Wyrobów 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Medycznych i Produktów Biobójczych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06AFF" w14:textId="4589C576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2 maja 2012r. w sprawie Dobrej Praktyki Klinicznej</w:t>
      </w:r>
      <w:r w:rsidR="000322AE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8238" w14:textId="3266EB2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12 października 2018r. w sprawie wzorów dokumentów przedkładanych w związku z badaniem klinicznym produktu leczniczego oraz opłat za złożenie wniosku o rozpoczęcie badania klinicznego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600E" w14:textId="33F432A2" w:rsidR="006A1F44" w:rsidRPr="00D434B5" w:rsidRDefault="006A1F44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Deklaracj</w:t>
      </w:r>
      <w:r w:rsidR="00DE4361" w:rsidRPr="00D434B5">
        <w:rPr>
          <w:rFonts w:ascii="Times New Roman" w:hAnsi="Times New Roman" w:cs="Times New Roman"/>
          <w:sz w:val="24"/>
          <w:szCs w:val="24"/>
        </w:rPr>
        <w:t>i</w:t>
      </w:r>
      <w:r w:rsidRPr="00D434B5">
        <w:rPr>
          <w:rFonts w:ascii="Times New Roman" w:hAnsi="Times New Roman" w:cs="Times New Roman"/>
          <w:sz w:val="24"/>
          <w:szCs w:val="24"/>
        </w:rPr>
        <w:t xml:space="preserve"> Helsińska </w:t>
      </w:r>
      <w:r w:rsidR="009E11A4" w:rsidRPr="00D434B5">
        <w:rPr>
          <w:rFonts w:ascii="Times New Roman" w:hAnsi="Times New Roman" w:cs="Times New Roman"/>
          <w:sz w:val="24"/>
          <w:szCs w:val="24"/>
        </w:rPr>
        <w:t>–Światowego Stowarzyszenia Lekarzy (WMA), Etyczne zasady prowadzenia badań medycznych z udziałem ludzi.</w:t>
      </w:r>
    </w:p>
    <w:p w14:paraId="5ADA0CAB" w14:textId="77777777" w:rsidR="00E34B90" w:rsidRPr="00D434B5" w:rsidRDefault="00E34B90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EDE64" w14:textId="425F3DFE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5566BFC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</w:t>
      </w:r>
    </w:p>
    <w:p w14:paraId="00137142" w14:textId="2FC571C1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 Bioetyczna (zwana dalej „Komisją”) powoływana jest </w:t>
      </w:r>
      <w:r w:rsidR="008A3547" w:rsidRPr="00D434B5">
        <w:rPr>
          <w:rFonts w:ascii="Times New Roman" w:hAnsi="Times New Roman" w:cs="Times New Roman"/>
          <w:sz w:val="24"/>
          <w:szCs w:val="24"/>
        </w:rPr>
        <w:t>zarządzeniem</w:t>
      </w:r>
      <w:r w:rsidRPr="00D434B5">
        <w:rPr>
          <w:rFonts w:ascii="Times New Roman" w:hAnsi="Times New Roman" w:cs="Times New Roman"/>
          <w:sz w:val="24"/>
          <w:szCs w:val="24"/>
        </w:rPr>
        <w:t xml:space="preserve"> Rektora </w:t>
      </w:r>
      <w:r w:rsidR="008A3547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Uniwersytetu</w:t>
      </w:r>
      <w:r w:rsidR="008A3547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Medycznego w Białymstoku.</w:t>
      </w:r>
    </w:p>
    <w:p w14:paraId="04EC94A5" w14:textId="621E6860" w:rsidR="00EC6FC5" w:rsidRPr="00D434B5" w:rsidRDefault="009E11A4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jest  niezależna i  działa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przy Uniwersytecie Medycznym w Białymstoku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30F431B" w14:textId="7237309B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Kadencja komisji trwa 3 lata i kończy się z chwilą powołania nowej Komisji.</w:t>
      </w:r>
    </w:p>
    <w:p w14:paraId="7B8E16AD" w14:textId="6D8B6EFA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 liczy </w:t>
      </w:r>
      <w:r w:rsidR="009E11A4" w:rsidRPr="00D434B5">
        <w:rPr>
          <w:rFonts w:ascii="Times New Roman" w:hAnsi="Times New Roman" w:cs="Times New Roman"/>
          <w:sz w:val="24"/>
          <w:szCs w:val="24"/>
        </w:rPr>
        <w:t xml:space="preserve">od 11 do </w:t>
      </w:r>
      <w:r w:rsidRPr="00D434B5">
        <w:rPr>
          <w:rFonts w:ascii="Times New Roman" w:hAnsi="Times New Roman" w:cs="Times New Roman"/>
          <w:sz w:val="24"/>
          <w:szCs w:val="24"/>
        </w:rPr>
        <w:t>15 członków, k</w:t>
      </w:r>
      <w:r w:rsidR="00A71455" w:rsidRPr="00D434B5">
        <w:rPr>
          <w:rFonts w:ascii="Times New Roman" w:hAnsi="Times New Roman" w:cs="Times New Roman"/>
          <w:sz w:val="24"/>
          <w:szCs w:val="24"/>
        </w:rPr>
        <w:t>tórymi są lekarze specjaliści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oraz po jednym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71455" w:rsidRPr="00D434B5">
        <w:rPr>
          <w:rFonts w:ascii="Times New Roman" w:hAnsi="Times New Roman" w:cs="Times New Roman"/>
          <w:sz w:val="24"/>
          <w:szCs w:val="24"/>
        </w:rPr>
        <w:t>przedstawicielu innych zawodów</w:t>
      </w:r>
      <w:r w:rsidR="00DE4361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A71455" w:rsidRPr="00D434B5">
        <w:rPr>
          <w:rFonts w:ascii="Times New Roman" w:hAnsi="Times New Roman" w:cs="Times New Roman"/>
          <w:sz w:val="24"/>
          <w:szCs w:val="24"/>
        </w:rPr>
        <w:t>: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prawnik, duchowny, filozof, farmaceuta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i pielęgniarka.</w:t>
      </w:r>
    </w:p>
    <w:p w14:paraId="1508D785" w14:textId="3856C897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 przypadku przedwczesnego zakończenia kadencji przez </w:t>
      </w:r>
      <w:r w:rsidR="00DE4361" w:rsidRPr="00D434B5">
        <w:rPr>
          <w:rFonts w:ascii="Times New Roman" w:hAnsi="Times New Roman" w:cs="Times New Roman"/>
          <w:sz w:val="24"/>
          <w:szCs w:val="24"/>
        </w:rPr>
        <w:t>jednego z członków Komisji jego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następcę powołuje Rektor.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Mandat nowego członka komisji wygasa z upływem </w:t>
      </w:r>
      <w:r w:rsidR="00A71455" w:rsidRPr="00D434B5">
        <w:rPr>
          <w:rFonts w:ascii="Times New Roman" w:hAnsi="Times New Roman" w:cs="Times New Roman"/>
          <w:strike/>
          <w:sz w:val="24"/>
          <w:szCs w:val="24"/>
        </w:rPr>
        <w:t>jej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kadencji</w:t>
      </w:r>
      <w:r w:rsidR="00DE4361" w:rsidRPr="00D434B5">
        <w:rPr>
          <w:rFonts w:ascii="Times New Roman" w:hAnsi="Times New Roman" w:cs="Times New Roman"/>
          <w:sz w:val="24"/>
          <w:szCs w:val="24"/>
        </w:rPr>
        <w:t xml:space="preserve"> Komisji</w:t>
      </w:r>
      <w:r w:rsidR="00A7145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325650B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0B441" w14:textId="7A24DC53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3</w:t>
      </w:r>
    </w:p>
    <w:p w14:paraId="404FD829" w14:textId="33A11BF0" w:rsidR="00EC6FC5" w:rsidRPr="00D434B5" w:rsidRDefault="00A7145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Pracą Komisji kieruje Przewodniczący przy pomocy Zastępcy Przewodniczącego</w:t>
      </w:r>
      <w:r w:rsidR="00EC6FC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52247FB9" w14:textId="7312E257" w:rsidR="00EC6FC5" w:rsidRPr="00D434B5" w:rsidRDefault="002217AE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B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ioetyczna wybiera ze swego składu 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komisji będącego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lekarzem i 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9B5760" w:rsidRPr="00D434B5">
        <w:rPr>
          <w:rFonts w:ascii="Times New Roman" w:hAnsi="Times New Roman" w:cs="Times New Roman"/>
          <w:sz w:val="24"/>
          <w:szCs w:val="24"/>
        </w:rPr>
        <w:t>Z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astępcę </w:t>
      </w:r>
      <w:r w:rsidR="00B97420" w:rsidRPr="00D434B5">
        <w:rPr>
          <w:rFonts w:ascii="Times New Roman" w:hAnsi="Times New Roman" w:cs="Times New Roman"/>
          <w:sz w:val="24"/>
          <w:szCs w:val="24"/>
        </w:rPr>
        <w:t>P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komisji  </w:t>
      </w:r>
      <w:r w:rsidR="00AE6CF2" w:rsidRPr="00D434B5">
        <w:rPr>
          <w:rFonts w:ascii="Times New Roman" w:hAnsi="Times New Roman" w:cs="Times New Roman"/>
          <w:sz w:val="24"/>
          <w:szCs w:val="24"/>
        </w:rPr>
        <w:t>nie</w:t>
      </w:r>
      <w:r w:rsidR="00A71455" w:rsidRPr="00D434B5">
        <w:rPr>
          <w:rFonts w:ascii="Times New Roman" w:hAnsi="Times New Roman" w:cs="Times New Roman"/>
          <w:sz w:val="24"/>
          <w:szCs w:val="24"/>
        </w:rPr>
        <w:t>będącego lekarzem</w:t>
      </w:r>
      <w:r w:rsidR="00EC6FC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3364355D" w14:textId="19202DB5" w:rsidR="00EC6FC5" w:rsidRPr="00D434B5" w:rsidRDefault="00A7145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Zastępca Przewodniczącego komisji zastępuje P</w:t>
      </w:r>
      <w:r w:rsidR="00EC6FC5" w:rsidRPr="00D434B5">
        <w:rPr>
          <w:rFonts w:ascii="Times New Roman" w:hAnsi="Times New Roman" w:cs="Times New Roman"/>
          <w:sz w:val="24"/>
          <w:szCs w:val="24"/>
        </w:rPr>
        <w:t>rzewod</w:t>
      </w:r>
      <w:r w:rsidR="009B5760" w:rsidRPr="00D434B5">
        <w:rPr>
          <w:rFonts w:ascii="Times New Roman" w:hAnsi="Times New Roman" w:cs="Times New Roman"/>
          <w:sz w:val="24"/>
          <w:szCs w:val="24"/>
        </w:rPr>
        <w:t>niczącego</w:t>
      </w:r>
      <w:r w:rsidRPr="00D434B5">
        <w:rPr>
          <w:rFonts w:ascii="Times New Roman" w:hAnsi="Times New Roman" w:cs="Times New Roman"/>
          <w:sz w:val="24"/>
          <w:szCs w:val="24"/>
        </w:rPr>
        <w:t xml:space="preserve"> komisji </w:t>
      </w:r>
      <w:r w:rsidR="00DE4361" w:rsidRPr="00D434B5">
        <w:rPr>
          <w:rFonts w:ascii="Times New Roman" w:hAnsi="Times New Roman" w:cs="Times New Roman"/>
          <w:sz w:val="24"/>
          <w:szCs w:val="24"/>
        </w:rPr>
        <w:t>w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EC6FC5" w:rsidRPr="00D434B5">
        <w:rPr>
          <w:rFonts w:ascii="Times New Roman" w:hAnsi="Times New Roman" w:cs="Times New Roman"/>
          <w:sz w:val="24"/>
          <w:szCs w:val="24"/>
        </w:rPr>
        <w:t>niemożności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EC6FC5" w:rsidRPr="00D434B5">
        <w:rPr>
          <w:rFonts w:ascii="Times New Roman" w:hAnsi="Times New Roman" w:cs="Times New Roman"/>
          <w:sz w:val="24"/>
          <w:szCs w:val="24"/>
        </w:rPr>
        <w:t>wykonywania przez niego obowiązków.</w:t>
      </w:r>
    </w:p>
    <w:p w14:paraId="2660059B" w14:textId="58D83FC9" w:rsidR="00EC6FC5" w:rsidRPr="00D434B5" w:rsidRDefault="00EC6FC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 posiedzenia Komisji sporządzany jest protokół.</w:t>
      </w:r>
    </w:p>
    <w:p w14:paraId="7A291A9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3D676" w14:textId="7CA251CD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4</w:t>
      </w:r>
    </w:p>
    <w:p w14:paraId="10074DD4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03417325" w14:textId="3870B3AE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1) 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weryfikacja składanych wniosków pod względem formalnym,</w:t>
      </w:r>
    </w:p>
    <w:p w14:paraId="00EAFD9B" w14:textId="1BF59C0F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2) wyrażanie opinii o projektach eksperymentów medycznych z uwz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ględnieniem kryteriów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etycznych </w:t>
      </w:r>
      <w:r w:rsidRPr="00D434B5">
        <w:rPr>
          <w:rFonts w:ascii="Times New Roman" w:hAnsi="Times New Roman" w:cs="Times New Roman"/>
          <w:sz w:val="24"/>
          <w:szCs w:val="24"/>
        </w:rPr>
        <w:t>oraz celowości i wykonalności projektu,</w:t>
      </w:r>
    </w:p>
    <w:p w14:paraId="520FC866" w14:textId="56A9F7F2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prowadzenie ewidencji przyjętych wniosków i podjętych uchwał,</w:t>
      </w:r>
    </w:p>
    <w:p w14:paraId="5D5482D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06982" w14:textId="15EDC2BD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5</w:t>
      </w:r>
    </w:p>
    <w:p w14:paraId="008C8E3A" w14:textId="45316D2D" w:rsidR="00EC6FC5" w:rsidRPr="00D434B5" w:rsidRDefault="00EC6FC5" w:rsidP="00DE4361">
      <w:pPr>
        <w:pStyle w:val="Akapitzlist"/>
        <w:numPr>
          <w:ilvl w:val="0"/>
          <w:numId w:val="15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Wnioski o wyrażenie opinii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 o projekcie eksperymentu medycznego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przez Komisję mogą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składać prac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ownicy Uniwersytetu Medycznego, </w:t>
      </w:r>
      <w:r w:rsidRPr="00D434B5">
        <w:rPr>
          <w:rFonts w:ascii="Times New Roman" w:hAnsi="Times New Roman" w:cs="Times New Roman"/>
          <w:sz w:val="24"/>
          <w:szCs w:val="24"/>
        </w:rPr>
        <w:t xml:space="preserve">jednostki organizacyjne Uczelni, a także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0322AE" w:rsidRPr="00D434B5">
        <w:rPr>
          <w:rFonts w:ascii="Times New Roman" w:hAnsi="Times New Roman" w:cs="Times New Roman"/>
          <w:sz w:val="24"/>
          <w:szCs w:val="24"/>
        </w:rPr>
        <w:t>osoby lub inne p</w:t>
      </w:r>
      <w:r w:rsidRPr="00D434B5">
        <w:rPr>
          <w:rFonts w:ascii="Times New Roman" w:hAnsi="Times New Roman" w:cs="Times New Roman"/>
          <w:sz w:val="24"/>
          <w:szCs w:val="24"/>
        </w:rPr>
        <w:t>odmioty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 zamierzające przeprowadzić eksperyment  medyczny (sponsorzy)</w:t>
      </w:r>
      <w:r w:rsidRPr="00D434B5">
        <w:rPr>
          <w:rFonts w:ascii="Times New Roman" w:hAnsi="Times New Roman" w:cs="Times New Roman"/>
          <w:sz w:val="24"/>
          <w:szCs w:val="24"/>
        </w:rPr>
        <w:t xml:space="preserve">,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na których zl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ecenie jednostki lub pracownicy </w:t>
      </w:r>
      <w:r w:rsidRPr="00D434B5">
        <w:rPr>
          <w:rFonts w:ascii="Times New Roman" w:hAnsi="Times New Roman" w:cs="Times New Roman"/>
          <w:sz w:val="24"/>
          <w:szCs w:val="24"/>
        </w:rPr>
        <w:t xml:space="preserve">Uczelni mają zamiar wykonywać badania. </w:t>
      </w:r>
    </w:p>
    <w:p w14:paraId="2B38ED10" w14:textId="20705A4D" w:rsidR="00EC6FC5" w:rsidRPr="00D434B5" w:rsidRDefault="00EC6FC5" w:rsidP="00DE4361">
      <w:pPr>
        <w:pStyle w:val="Akapitzlist"/>
        <w:numPr>
          <w:ilvl w:val="0"/>
          <w:numId w:val="15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Wnioski</w:t>
      </w:r>
      <w:r w:rsidR="00A71455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o których mowa w ust.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1 sk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łada się w  </w:t>
      </w:r>
      <w:r w:rsidR="0064371D" w:rsidRPr="00D434B5">
        <w:rPr>
          <w:rFonts w:ascii="Times New Roman" w:hAnsi="Times New Roman" w:cs="Times New Roman"/>
          <w:sz w:val="24"/>
          <w:szCs w:val="24"/>
        </w:rPr>
        <w:t>Dziale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ds. Klinicznych i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Szkolenia      Zawodowego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UMB </w:t>
      </w:r>
      <w:r w:rsidR="00D37436" w:rsidRPr="00D434B5">
        <w:rPr>
          <w:rFonts w:ascii="Times New Roman" w:hAnsi="Times New Roman" w:cs="Times New Roman"/>
          <w:sz w:val="24"/>
          <w:szCs w:val="24"/>
        </w:rPr>
        <w:t>obsługującego Komisję Bioetyczną</w:t>
      </w:r>
      <w:r w:rsidR="00A71455" w:rsidRPr="00D434B5">
        <w:rPr>
          <w:rFonts w:ascii="Times New Roman" w:hAnsi="Times New Roman" w:cs="Times New Roman"/>
          <w:sz w:val="24"/>
          <w:szCs w:val="24"/>
        </w:rPr>
        <w:t>.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AE36B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B35D0" w14:textId="0E2C0BBC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6</w:t>
      </w:r>
    </w:p>
    <w:p w14:paraId="777C37FA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opiniuje projekty:</w:t>
      </w:r>
    </w:p>
    <w:p w14:paraId="737C5805" w14:textId="6C8AA6F6" w:rsidR="00EC6FC5" w:rsidRPr="00D434B5" w:rsidRDefault="00EC6FC5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badań klinicznych produktów leczniczych, o których mowa w przepi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sach rozdziału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>2a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D434B5">
        <w:rPr>
          <w:rFonts w:ascii="Times New Roman" w:hAnsi="Times New Roman" w:cs="Times New Roman"/>
          <w:sz w:val="24"/>
          <w:szCs w:val="24"/>
        </w:rPr>
        <w:t>6 września 2001 r. Prawo farmaceutyczne;</w:t>
      </w:r>
    </w:p>
    <w:p w14:paraId="0449AEBB" w14:textId="24FB2B4B" w:rsidR="00EC6FC5" w:rsidRPr="00D434B5" w:rsidRDefault="00EC6FC5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badań klinicznych wyrob</w:t>
      </w:r>
      <w:r w:rsidR="0023381A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medyczn</w:t>
      </w:r>
      <w:r w:rsidR="0023381A" w:rsidRPr="00D434B5">
        <w:rPr>
          <w:rFonts w:ascii="Times New Roman" w:hAnsi="Times New Roman" w:cs="Times New Roman"/>
          <w:sz w:val="24"/>
          <w:szCs w:val="24"/>
        </w:rPr>
        <w:t>ych</w:t>
      </w:r>
      <w:r w:rsidRPr="00D434B5">
        <w:rPr>
          <w:rFonts w:ascii="Times New Roman" w:hAnsi="Times New Roman" w:cs="Times New Roman"/>
          <w:sz w:val="24"/>
          <w:szCs w:val="24"/>
        </w:rPr>
        <w:t>, o których mowa w U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stawie z dnia 20 maja 2010 r. o </w:t>
      </w:r>
      <w:r w:rsidRPr="00D434B5">
        <w:rPr>
          <w:rFonts w:ascii="Times New Roman" w:hAnsi="Times New Roman" w:cs="Times New Roman"/>
          <w:sz w:val="24"/>
          <w:szCs w:val="24"/>
        </w:rPr>
        <w:t>wyrobach medycznych oraz w Ustawie z dnia 18 marca 2011 r. o Urzędzie Rejestra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cji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Produktów  </w:t>
      </w:r>
      <w:r w:rsidRPr="00D434B5">
        <w:rPr>
          <w:rFonts w:ascii="Times New Roman" w:hAnsi="Times New Roman" w:cs="Times New Roman"/>
          <w:sz w:val="24"/>
          <w:szCs w:val="24"/>
        </w:rPr>
        <w:t>Leczniczych, Wyrobów Medycznych i Produktów Biobójczych</w:t>
      </w:r>
      <w:r w:rsidR="0064371D" w:rsidRPr="00D434B5">
        <w:rPr>
          <w:rFonts w:ascii="Times New Roman" w:hAnsi="Times New Roman" w:cs="Times New Roman"/>
          <w:sz w:val="24"/>
          <w:szCs w:val="24"/>
        </w:rPr>
        <w:t>;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F99A" w14:textId="4AC92D17" w:rsidR="00EC6FC5" w:rsidRPr="00D434B5" w:rsidRDefault="00CF137F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e</w:t>
      </w:r>
      <w:r w:rsidR="00EC6FC5" w:rsidRPr="00D434B5">
        <w:rPr>
          <w:rFonts w:ascii="Times New Roman" w:hAnsi="Times New Roman" w:cs="Times New Roman"/>
          <w:sz w:val="24"/>
          <w:szCs w:val="24"/>
        </w:rPr>
        <w:t>ksperymentów medycznych, o których mowa w przepisach rozd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ziału 4 ustawy z dnia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5 grudnia </w:t>
      </w:r>
      <w:r w:rsidR="00EC6FC5" w:rsidRPr="00D434B5">
        <w:rPr>
          <w:rFonts w:ascii="Times New Roman" w:hAnsi="Times New Roman" w:cs="Times New Roman"/>
          <w:sz w:val="24"/>
          <w:szCs w:val="24"/>
        </w:rPr>
        <w:t>1996 r. o zawodach lekarza i lekarza dentysty, w tym badań reali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zowanych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w ramach prac 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habilitacyjnych, doktorskich, magisterskich, licencjackich, prac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własnych,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zadań statutowych i z  </w:t>
      </w:r>
      <w:r w:rsidR="00EC6FC5" w:rsidRPr="00D434B5">
        <w:rPr>
          <w:rFonts w:ascii="Times New Roman" w:hAnsi="Times New Roman" w:cs="Times New Roman"/>
          <w:sz w:val="24"/>
          <w:szCs w:val="24"/>
        </w:rPr>
        <w:t>dotacji pochodzących ze środków finansowych na naukę, ustalonyc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h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na ten cel w budżecie państwa  </w:t>
      </w:r>
      <w:r w:rsidR="00EC6FC5" w:rsidRPr="00D434B5">
        <w:rPr>
          <w:rFonts w:ascii="Times New Roman" w:hAnsi="Times New Roman" w:cs="Times New Roman"/>
          <w:sz w:val="24"/>
          <w:szCs w:val="24"/>
        </w:rPr>
        <w:t>lub pochodzących z innych źródeł niż budżet państwa.</w:t>
      </w:r>
    </w:p>
    <w:p w14:paraId="1B344F3B" w14:textId="0BA069BF" w:rsidR="00EC6FC5" w:rsidRPr="00D434B5" w:rsidRDefault="00CF137F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</w:t>
      </w:r>
      <w:r w:rsidR="00EC6FC5" w:rsidRPr="00D434B5">
        <w:rPr>
          <w:rFonts w:ascii="Times New Roman" w:hAnsi="Times New Roman" w:cs="Times New Roman"/>
          <w:sz w:val="24"/>
          <w:szCs w:val="24"/>
        </w:rPr>
        <w:t>adań obserwacyjnych/nieinterwencyjnych, jeśli z uwagi na do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bro i bezpieczeństwo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pacjentów,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sponsor badania uznał to za konieczne, a Komisja wyraziła zgodę na wydanie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EC6FC5" w:rsidRPr="00D434B5">
        <w:rPr>
          <w:rFonts w:ascii="Times New Roman" w:hAnsi="Times New Roman" w:cs="Times New Roman"/>
          <w:sz w:val="24"/>
          <w:szCs w:val="24"/>
        </w:rPr>
        <w:t>opinii.</w:t>
      </w:r>
    </w:p>
    <w:p w14:paraId="671D2E6F" w14:textId="77777777" w:rsidR="008B4E0B" w:rsidRPr="00D434B5" w:rsidRDefault="008B4E0B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04C72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kliniczne produktów leczniczych</w:t>
      </w:r>
    </w:p>
    <w:p w14:paraId="12118C3B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7</w:t>
      </w:r>
    </w:p>
    <w:p w14:paraId="463D6C9B" w14:textId="19732DEA" w:rsidR="00EC6FC5" w:rsidRPr="00D434B5" w:rsidRDefault="00EC6FC5" w:rsidP="00CF137F">
      <w:pPr>
        <w:pStyle w:val="Akapitzlist"/>
        <w:numPr>
          <w:ilvl w:val="0"/>
          <w:numId w:val="1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zwraca się o wydanie opinii o badaniu klinicznym produ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któw leczniczych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przekazując do 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Zawodowego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UMB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wniosek wraz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z pełną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doku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mentacją na </w:t>
      </w:r>
      <w:r w:rsidR="00B97420" w:rsidRPr="00D434B5">
        <w:rPr>
          <w:rFonts w:ascii="Times New Roman" w:hAnsi="Times New Roman" w:cs="Times New Roman"/>
          <w:sz w:val="24"/>
          <w:szCs w:val="24"/>
        </w:rPr>
        <w:t>10 dni</w:t>
      </w:r>
      <w:r w:rsidR="008B4E0B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przed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 Komisji.</w:t>
      </w:r>
    </w:p>
    <w:p w14:paraId="3D7C407D" w14:textId="279D90E4" w:rsidR="00EC6FC5" w:rsidRPr="00D434B5" w:rsidRDefault="00EC6FC5" w:rsidP="00CF137F">
      <w:pPr>
        <w:pStyle w:val="Akapitzlist"/>
        <w:numPr>
          <w:ilvl w:val="0"/>
          <w:numId w:val="17"/>
        </w:numPr>
        <w:shd w:val="clear" w:color="auto" w:fill="FFFFFF"/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sponsora wraz z pełną dokumentacją powinien być z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łożony na formularzu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D434B5">
        <w:rPr>
          <w:rFonts w:ascii="Times New Roman" w:hAnsi="Times New Roman" w:cs="Times New Roman"/>
          <w:sz w:val="24"/>
          <w:szCs w:val="24"/>
        </w:rPr>
        <w:t xml:space="preserve">w rozporządzeniu Ministra Zdrowia </w:t>
      </w:r>
      <w:r w:rsidR="00382ABF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382ABF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64371D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wzorów dokumentów przedkładanych w związku z badaniem klinicznym produktu </w:t>
      </w:r>
      <w:r w:rsidR="0064371D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leczniczego oraz opłat za złożenie wniosku o rozpoczęcie badania klinicznego</w:t>
      </w:r>
      <w:r w:rsidR="00382ABF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wydanym na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 xml:space="preserve">podstawie art. 37w </w:t>
      </w:r>
      <w:r w:rsidR="00382ABF" w:rsidRPr="00D434B5">
        <w:rPr>
          <w:rFonts w:ascii="Times New Roman" w:hAnsi="Times New Roman" w:cs="Times New Roman"/>
          <w:sz w:val="24"/>
          <w:szCs w:val="24"/>
        </w:rPr>
        <w:t>ustawy  z dnia 6 września 2001r Prawo farmaceutyczne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ED482C8" w14:textId="3AEF528D" w:rsidR="00EC6FC5" w:rsidRPr="00D434B5" w:rsidRDefault="00EC6FC5" w:rsidP="00772B8C">
      <w:pPr>
        <w:pStyle w:val="Akapitzlist"/>
        <w:numPr>
          <w:ilvl w:val="0"/>
          <w:numId w:val="1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Do wniosku, o którym mowa w ust. 2, należy również dołączyć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dane do wystawienia faktury za czynności związane z oceną wniosku przez Komisję </w:t>
      </w:r>
      <w:r w:rsidR="0064371D" w:rsidRPr="00D434B5">
        <w:rPr>
          <w:rFonts w:ascii="Times New Roman" w:hAnsi="Times New Roman" w:cs="Times New Roman"/>
          <w:sz w:val="24"/>
          <w:szCs w:val="24"/>
        </w:rPr>
        <w:t>B</w:t>
      </w:r>
      <w:r w:rsidRPr="00D434B5">
        <w:rPr>
          <w:rFonts w:ascii="Times New Roman" w:hAnsi="Times New Roman" w:cs="Times New Roman"/>
          <w:sz w:val="24"/>
          <w:szCs w:val="24"/>
        </w:rPr>
        <w:t>ioetyczną.</w:t>
      </w:r>
    </w:p>
    <w:p w14:paraId="051BA7A0" w14:textId="77777777" w:rsidR="00CF137F" w:rsidRPr="00D434B5" w:rsidRDefault="00CF137F" w:rsidP="00CF137F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09A9DF8B" w14:textId="2278888F" w:rsidR="00EC6FC5" w:rsidRPr="00D434B5" w:rsidRDefault="00EC6FC5" w:rsidP="00CF137F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8</w:t>
      </w:r>
    </w:p>
    <w:p w14:paraId="54F18367" w14:textId="10FA5828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Komisja, wydając opinię o badaniu klinicznym produktów leczniczych, na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podstawie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art. 37r ust. 2 </w:t>
      </w:r>
      <w:r w:rsidR="00382ABF" w:rsidRPr="00D434B5">
        <w:rPr>
          <w:rFonts w:ascii="Times New Roman" w:hAnsi="Times New Roman" w:cs="Times New Roman"/>
          <w:sz w:val="24"/>
          <w:szCs w:val="24"/>
        </w:rPr>
        <w:t>ustawy z dnia 6 września Prawo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382ABF" w:rsidRPr="00D434B5">
        <w:rPr>
          <w:rFonts w:ascii="Times New Roman" w:hAnsi="Times New Roman" w:cs="Times New Roman"/>
          <w:sz w:val="24"/>
          <w:szCs w:val="24"/>
        </w:rPr>
        <w:t>farmaceutyczne</w:t>
      </w:r>
      <w:r w:rsidRPr="00D434B5">
        <w:rPr>
          <w:rFonts w:ascii="Times New Roman" w:hAnsi="Times New Roman" w:cs="Times New Roman"/>
          <w:sz w:val="24"/>
          <w:szCs w:val="24"/>
        </w:rPr>
        <w:t>, ocenia w szczególności:</w:t>
      </w:r>
    </w:p>
    <w:p w14:paraId="504AF131" w14:textId="60CACFBB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zasadność, wykonalność i plan badania;</w:t>
      </w:r>
    </w:p>
    <w:p w14:paraId="6613B86B" w14:textId="3C6C3C6E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analizę przewidywanych korzyści i ryzyka;</w:t>
      </w:r>
    </w:p>
    <w:p w14:paraId="1D96D5FD" w14:textId="66470F29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poprawność protokołu badania klinicznego;</w:t>
      </w:r>
    </w:p>
    <w:p w14:paraId="3E9BFAB7" w14:textId="3F8BC675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poprawność wyboru badacza i członków zespołu;</w:t>
      </w:r>
    </w:p>
    <w:p w14:paraId="00EE13FA" w14:textId="66202636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jakość broszury badacza;</w:t>
      </w:r>
    </w:p>
    <w:p w14:paraId="48811AF6" w14:textId="2BD453E6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jakość ośrodka;</w:t>
      </w:r>
    </w:p>
    <w:p w14:paraId="3A8697E2" w14:textId="77777777" w:rsidR="00CF137F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poziom i kompletność pisemnej informacji wręczanej </w:t>
      </w:r>
      <w:r w:rsidR="00CF137F" w:rsidRPr="00D434B5">
        <w:rPr>
          <w:rFonts w:ascii="Times New Roman" w:hAnsi="Times New Roman" w:cs="Times New Roman"/>
          <w:sz w:val="24"/>
          <w:szCs w:val="24"/>
        </w:rPr>
        <w:t>uczestnikowi badania kliniczneg;</w:t>
      </w:r>
    </w:p>
    <w:p w14:paraId="021FA4E9" w14:textId="7B24501C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poprawność procedury, którą stosuje się przy uzyskiwaniu świadomej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zgody, a także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uzasadnienie dla </w:t>
      </w:r>
      <w:r w:rsidRPr="00D434B5">
        <w:rPr>
          <w:rFonts w:ascii="Times New Roman" w:hAnsi="Times New Roman" w:cs="Times New Roman"/>
          <w:sz w:val="24"/>
          <w:szCs w:val="24"/>
        </w:rPr>
        <w:t xml:space="preserve">prowadzenia badania z udziałem osób niezdolnych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do wyrażania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świadomej zgody, z </w:t>
      </w:r>
      <w:r w:rsidRPr="00D434B5">
        <w:rPr>
          <w:rFonts w:ascii="Times New Roman" w:hAnsi="Times New Roman" w:cs="Times New Roman"/>
          <w:sz w:val="24"/>
          <w:szCs w:val="24"/>
        </w:rPr>
        <w:t>uwzględnieniem ograniczeń wymi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enionych w art. 37h i 37i </w:t>
      </w:r>
      <w:r w:rsidR="00F63592" w:rsidRPr="00D434B5">
        <w:rPr>
          <w:rFonts w:ascii="Times New Roman" w:hAnsi="Times New Roman" w:cs="Times New Roman"/>
          <w:sz w:val="24"/>
          <w:szCs w:val="24"/>
        </w:rPr>
        <w:t xml:space="preserve">ustawy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F63592" w:rsidRPr="00D434B5">
        <w:rPr>
          <w:rFonts w:ascii="Times New Roman" w:hAnsi="Times New Roman" w:cs="Times New Roman"/>
          <w:sz w:val="24"/>
          <w:szCs w:val="24"/>
        </w:rPr>
        <w:t>z dnia 6 września Prawo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F63592" w:rsidRPr="00D434B5">
        <w:rPr>
          <w:rFonts w:ascii="Times New Roman" w:hAnsi="Times New Roman" w:cs="Times New Roman"/>
          <w:sz w:val="24"/>
          <w:szCs w:val="24"/>
        </w:rPr>
        <w:t>farmaceutyczne</w:t>
      </w:r>
      <w:r w:rsidRPr="00D434B5">
        <w:rPr>
          <w:rFonts w:ascii="Times New Roman" w:hAnsi="Times New Roman" w:cs="Times New Roman"/>
          <w:sz w:val="24"/>
          <w:szCs w:val="24"/>
        </w:rPr>
        <w:t>;</w:t>
      </w:r>
    </w:p>
    <w:p w14:paraId="48F3801B" w14:textId="77777777" w:rsidR="00CF137F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wysokość odszkodowania lub rekompensaty przewidzianych w przypadku ewentualnego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uszkodzenia ciała lub zgonu spowodowanego uczestnictwem w badaniu klinicznym;</w:t>
      </w:r>
    </w:p>
    <w:p w14:paraId="47588552" w14:textId="1044AD13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wysokość wynagrodzenia lub rekompensaty dla prowadzących badan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ie kliniczne i jego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D434B5">
        <w:rPr>
          <w:rFonts w:ascii="Times New Roman" w:hAnsi="Times New Roman" w:cs="Times New Roman"/>
          <w:sz w:val="24"/>
          <w:szCs w:val="24"/>
        </w:rPr>
        <w:t>oraz umowy dotyczące badania klinicznego między sponsorem a ośrodkiem</w:t>
      </w:r>
      <w:r w:rsidR="00CF137F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29FF7C6C" w14:textId="67F43DEB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zasady rekrutacji uczestników badania;</w:t>
      </w:r>
    </w:p>
    <w:p w14:paraId="495508B6" w14:textId="0E78CC3C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umowę sponsora i badacza obowiązkowego ubezpieczenia odpow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iedzialności cywilnej za szkody </w:t>
      </w:r>
      <w:r w:rsidRPr="00D434B5">
        <w:rPr>
          <w:rFonts w:ascii="Times New Roman" w:hAnsi="Times New Roman" w:cs="Times New Roman"/>
          <w:sz w:val="24"/>
          <w:szCs w:val="24"/>
        </w:rPr>
        <w:t>wyrządzone w związku z prowadzeniem badania klinicznego.</w:t>
      </w:r>
    </w:p>
    <w:p w14:paraId="31B46D69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C00E9" w14:textId="1A510834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9</w:t>
      </w:r>
    </w:p>
    <w:p w14:paraId="3EFBDFD5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 przypadku braków formalnych wniosku o badanie kliniczne produktów leczniczych,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wniosek zostaje </w:t>
      </w:r>
      <w:r w:rsidRPr="00D434B5">
        <w:rPr>
          <w:rFonts w:ascii="Times New Roman" w:hAnsi="Times New Roman" w:cs="Times New Roman"/>
          <w:sz w:val="24"/>
          <w:szCs w:val="24"/>
        </w:rPr>
        <w:t>zwrócony celem jego uzupełnienia.</w:t>
      </w:r>
    </w:p>
    <w:p w14:paraId="40093467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6CB83" w14:textId="71D629A9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10</w:t>
      </w:r>
    </w:p>
    <w:p w14:paraId="687A5853" w14:textId="286718B9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badań klinicznych wieloośrodkowych (prowad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zonych przez różnych badaczy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na </w:t>
      </w:r>
      <w:r w:rsidRPr="00D434B5">
        <w:rPr>
          <w:rFonts w:ascii="Times New Roman" w:hAnsi="Times New Roman" w:cs="Times New Roman"/>
          <w:sz w:val="24"/>
          <w:szCs w:val="24"/>
        </w:rPr>
        <w:t>podstawie jednego protokołu i w wielu ośrodkach badawcz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ych) prowadzonych na terytorium </w:t>
      </w:r>
      <w:r w:rsidRPr="00D434B5">
        <w:rPr>
          <w:rFonts w:ascii="Times New Roman" w:hAnsi="Times New Roman" w:cs="Times New Roman"/>
          <w:sz w:val="24"/>
          <w:szCs w:val="24"/>
        </w:rPr>
        <w:t>Rzeczpospolitej Polskiej sponsor lub koordynator badania klinic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znego składa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wniosek do Komisji </w:t>
      </w:r>
      <w:r w:rsidRPr="00D434B5">
        <w:rPr>
          <w:rFonts w:ascii="Times New Roman" w:hAnsi="Times New Roman" w:cs="Times New Roman"/>
          <w:sz w:val="24"/>
          <w:szCs w:val="24"/>
        </w:rPr>
        <w:t>Bioetycznej właściwej ze względu n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a siedzibę koordynatora badania na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B97420" w:rsidRPr="00D434B5">
        <w:rPr>
          <w:rFonts w:ascii="Times New Roman" w:hAnsi="Times New Roman" w:cs="Times New Roman"/>
          <w:sz w:val="24"/>
          <w:szCs w:val="24"/>
        </w:rPr>
        <w:t>trzy tygodnie przed planowanym posiedzeniem Komisji.</w:t>
      </w:r>
    </w:p>
    <w:p w14:paraId="389B4C08" w14:textId="52DE93E9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Wydana przez Komisję opinia, o której mowa w ust. 1 wiąże wszys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tkie ośrodki, w imieniu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D434B5">
        <w:rPr>
          <w:rFonts w:ascii="Times New Roman" w:hAnsi="Times New Roman" w:cs="Times New Roman"/>
          <w:sz w:val="24"/>
          <w:szCs w:val="24"/>
        </w:rPr>
        <w:t>sponsor badania klinicznego wystąpił z wnioskiem o wydanie opinii.</w:t>
      </w:r>
    </w:p>
    <w:p w14:paraId="38C0AD9E" w14:textId="2DED5AF2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 planowanym udziale danego ośrodka w badaniu klinicznym K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omisja, o której mowa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 ust. 1, </w:t>
      </w:r>
      <w:r w:rsidRPr="00D434B5">
        <w:rPr>
          <w:rFonts w:ascii="Times New Roman" w:hAnsi="Times New Roman" w:cs="Times New Roman"/>
          <w:sz w:val="24"/>
          <w:szCs w:val="24"/>
        </w:rPr>
        <w:t>informuje wszystkie Komisje Bioetyczne właściwe ze względu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 na miejsce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prowadzenia badania </w:t>
      </w:r>
      <w:r w:rsidRPr="00D434B5">
        <w:rPr>
          <w:rFonts w:ascii="Times New Roman" w:hAnsi="Times New Roman" w:cs="Times New Roman"/>
          <w:sz w:val="24"/>
          <w:szCs w:val="24"/>
        </w:rPr>
        <w:t>klinicznego na terytorium Rzeczpospolitej Polskiej. Komisje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 te mogą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 ciągu 14 dni zgłosić </w:t>
      </w:r>
      <w:r w:rsidRPr="00D434B5">
        <w:rPr>
          <w:rFonts w:ascii="Times New Roman" w:hAnsi="Times New Roman" w:cs="Times New Roman"/>
          <w:sz w:val="24"/>
          <w:szCs w:val="24"/>
        </w:rPr>
        <w:t>zastrzeżenia co do udziału badacza lub ośrodka w danym bad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aniu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klinicznym; nie zgłoszenie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zastrzeżeń w wyżej wymienionym terminie oznacza akceptację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ud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ziału badacza i ośrodka w danym </w:t>
      </w:r>
      <w:r w:rsidRPr="00D434B5">
        <w:rPr>
          <w:rFonts w:ascii="Times New Roman" w:hAnsi="Times New Roman" w:cs="Times New Roman"/>
          <w:sz w:val="24"/>
          <w:szCs w:val="24"/>
        </w:rPr>
        <w:t>badaniu klinicznym.</w:t>
      </w:r>
    </w:p>
    <w:p w14:paraId="039DA800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150A7" w14:textId="3C2C1E92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11</w:t>
      </w:r>
    </w:p>
    <w:p w14:paraId="07B99A9F" w14:textId="05C6C79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Jeżeli Komisja nie opiniuje badania, o którym mowa w § 7 ust. 1, lecz jest o nim wyłącznie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informowana, a wstępna analiza wniosku i dołączonych dokumentów dokonana przez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63592" w:rsidRPr="00D434B5">
        <w:rPr>
          <w:rFonts w:ascii="Times New Roman" w:hAnsi="Times New Roman" w:cs="Times New Roman"/>
          <w:sz w:val="24"/>
          <w:szCs w:val="24"/>
        </w:rPr>
        <w:t xml:space="preserve">Komisji </w:t>
      </w:r>
      <w:r w:rsidRPr="00D434B5">
        <w:rPr>
          <w:rFonts w:ascii="Times New Roman" w:hAnsi="Times New Roman" w:cs="Times New Roman"/>
          <w:sz w:val="24"/>
          <w:szCs w:val="24"/>
        </w:rPr>
        <w:t>uzasadnia zgłoszenie zastrzeż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enia, co do udziału badacza lub </w:t>
      </w:r>
      <w:r w:rsidRPr="00D434B5">
        <w:rPr>
          <w:rFonts w:ascii="Times New Roman" w:hAnsi="Times New Roman" w:cs="Times New Roman"/>
          <w:sz w:val="24"/>
          <w:szCs w:val="24"/>
        </w:rPr>
        <w:t>ośrodka w danym badaniu klinicznym, to Przewodniczący K</w:t>
      </w:r>
      <w:r w:rsidR="00F63592" w:rsidRPr="00D434B5">
        <w:rPr>
          <w:rFonts w:ascii="Times New Roman" w:hAnsi="Times New Roman" w:cs="Times New Roman"/>
          <w:sz w:val="24"/>
          <w:szCs w:val="24"/>
        </w:rPr>
        <w:t>omisji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może zgłosić </w:t>
      </w:r>
      <w:r w:rsidRPr="00D434B5">
        <w:rPr>
          <w:rFonts w:ascii="Times New Roman" w:hAnsi="Times New Roman" w:cs="Times New Roman"/>
          <w:sz w:val="24"/>
          <w:szCs w:val="24"/>
        </w:rPr>
        <w:t>zastrzeżenia.</w:t>
      </w:r>
    </w:p>
    <w:p w14:paraId="1BF6BFBF" w14:textId="77777777" w:rsidR="00676582" w:rsidRPr="00D434B5" w:rsidRDefault="00676582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D6EBF" w14:textId="333BE61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12</w:t>
      </w:r>
    </w:p>
    <w:p w14:paraId="7280D0FE" w14:textId="77777777" w:rsidR="00217DE3" w:rsidRPr="00D434B5" w:rsidRDefault="00EC6FC5" w:rsidP="0001380C">
      <w:pPr>
        <w:pStyle w:val="Akapitzlist"/>
        <w:numPr>
          <w:ilvl w:val="0"/>
          <w:numId w:val="2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gdy w badaniu klinicznym, w sprawie którego Kom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isja wyraziła pozytywną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opinię, </w:t>
      </w:r>
      <w:r w:rsidRPr="00D434B5">
        <w:rPr>
          <w:rFonts w:ascii="Times New Roman" w:hAnsi="Times New Roman" w:cs="Times New Roman"/>
          <w:sz w:val="24"/>
          <w:szCs w:val="24"/>
        </w:rPr>
        <w:t>dokonane zostaną istotne zmiany w protokole tego badania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mające wpływ na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Pr="00D434B5">
        <w:rPr>
          <w:rFonts w:ascii="Times New Roman" w:hAnsi="Times New Roman" w:cs="Times New Roman"/>
          <w:sz w:val="24"/>
          <w:szCs w:val="24"/>
        </w:rPr>
        <w:t xml:space="preserve">uczestników badania klinicznego, to dokonanie tych zmian wymaga opinii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Komisji.</w:t>
      </w:r>
    </w:p>
    <w:p w14:paraId="1632E0C6" w14:textId="68355E90" w:rsidR="00EC6FC5" w:rsidRPr="00D434B5" w:rsidRDefault="00EC6FC5" w:rsidP="0001380C">
      <w:pPr>
        <w:pStyle w:val="Akapitzlist"/>
        <w:numPr>
          <w:ilvl w:val="0"/>
          <w:numId w:val="2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w sprawie wydania opinii, o której mowa w ust. 1 sponsor składa na formularzu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 xml:space="preserve">określonym w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rozporządzeniu Ministra Zdrowia </w:t>
      </w:r>
      <w:r w:rsidR="00EC29A9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EC29A9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wzorów dokumentów przedkładanych w związku z badaniem klinicznym produktu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leczniczego oraz opłat za złożenie wniosku o rozpoczęcie badania klinicznego</w:t>
      </w:r>
      <w:r w:rsidR="00EC29A9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wydanym na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art. 37w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ustawy z dnia 6 września Prawo farmaceutyczne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n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a 10 dni 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 Komisji.</w:t>
      </w:r>
    </w:p>
    <w:p w14:paraId="655E462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5C7B9" w14:textId="5242BD20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13</w:t>
      </w:r>
    </w:p>
    <w:p w14:paraId="622BDC19" w14:textId="13EB88FA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1. W przypadku, gdy sponsor ma zamiar włączyć ośro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dek i nowego badacza do badania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zaaprobowanego wcześniej przez Komisję Bioetyczną, składa wnios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ek, o którym mowa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70591" w:rsidRPr="00D434B5">
        <w:rPr>
          <w:rFonts w:ascii="Times New Roman" w:hAnsi="Times New Roman" w:cs="Times New Roman"/>
          <w:sz w:val="24"/>
          <w:szCs w:val="24"/>
        </w:rPr>
        <w:t>w §10, ust. 1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niniejszego regulaminu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. </w:t>
      </w:r>
      <w:r w:rsidRPr="00D434B5"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47A78765" w14:textId="074BFDD1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życiorys głównego badacza;</w:t>
      </w:r>
    </w:p>
    <w:p w14:paraId="0101FF25" w14:textId="6BE501EF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oświadczenie badacza dotyczące wyposażenia ośrodka b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adawczego w zakresie niezbędnym </w:t>
      </w:r>
      <w:r w:rsidRPr="00D434B5">
        <w:rPr>
          <w:rFonts w:ascii="Times New Roman" w:hAnsi="Times New Roman" w:cs="Times New Roman"/>
          <w:sz w:val="24"/>
          <w:szCs w:val="24"/>
        </w:rPr>
        <w:t>do przeprowadzenia badania;</w:t>
      </w:r>
    </w:p>
    <w:p w14:paraId="27A58AE7" w14:textId="098124FA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informację dotyczącą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kwalifikacji personelu, który będzie uczestniczył w prowadzeniu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badania klinicznego;</w:t>
      </w:r>
    </w:p>
    <w:p w14:paraId="577AA465" w14:textId="755D1E4A" w:rsidR="00070591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streszczenie protokołu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4CE9603" w14:textId="6BED27D1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uaktualnioną polisę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ubezpieczenia badania klinicznego, jeśli dotyczy;</w:t>
      </w:r>
    </w:p>
    <w:p w14:paraId="2B8CD1AA" w14:textId="52073DB5" w:rsidR="00EC6FC5" w:rsidRPr="00D434B5" w:rsidRDefault="0069528A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krótki opis finansowania badania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54542240" w14:textId="2C6E7FBF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uaktualnioną listę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badaczy i ośrodków badawczych oraz komisji bioetycznych, którym</w:t>
      </w:r>
    </w:p>
    <w:p w14:paraId="3AB2D3A2" w14:textId="64F3C5D5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podlegają;</w:t>
      </w:r>
    </w:p>
    <w:p w14:paraId="796DB448" w14:textId="135E9A3C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dane do wystawienia faktury za czynności związane z oceną wniosku przez Komisję</w:t>
      </w:r>
    </w:p>
    <w:p w14:paraId="00AA2479" w14:textId="18B2F8E9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Bioetyczną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A45E23E" w14:textId="1970A73C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stanowisko sponsora badania w sprawie pokrywania ewentualnych kosztów ponoszonych</w:t>
      </w:r>
    </w:p>
    <w:p w14:paraId="0605256B" w14:textId="00E3258E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przez lokalne komisje bioetyczne.</w:t>
      </w:r>
    </w:p>
    <w:p w14:paraId="0E791E07" w14:textId="17242961" w:rsidR="00EC6FC5" w:rsidRPr="00D434B5" w:rsidRDefault="00217DE3" w:rsidP="00217DE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2.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Wniosek należy złożyć do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="00EC6FC5" w:rsidRPr="00D434B5">
        <w:rPr>
          <w:rFonts w:ascii="Times New Roman" w:hAnsi="Times New Roman" w:cs="Times New Roman"/>
          <w:sz w:val="24"/>
          <w:szCs w:val="24"/>
        </w:rPr>
        <w:t>n</w:t>
      </w:r>
      <w:r w:rsidR="00436B35" w:rsidRPr="00D434B5">
        <w:rPr>
          <w:rFonts w:ascii="Times New Roman" w:hAnsi="Times New Roman" w:cs="Times New Roman"/>
          <w:sz w:val="24"/>
          <w:szCs w:val="24"/>
        </w:rPr>
        <w:t>a trzy</w:t>
      </w:r>
      <w:r w:rsidR="002E75C1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E75C1" w:rsidRPr="00D434B5">
        <w:rPr>
          <w:rFonts w:ascii="Times New Roman" w:hAnsi="Times New Roman" w:cs="Times New Roman"/>
          <w:sz w:val="24"/>
          <w:szCs w:val="24"/>
        </w:rPr>
        <w:t>tygodnie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AE0620" w:rsidRPr="00D434B5">
        <w:rPr>
          <w:rFonts w:ascii="Times New Roman" w:hAnsi="Times New Roman" w:cs="Times New Roman"/>
          <w:sz w:val="24"/>
          <w:szCs w:val="24"/>
        </w:rPr>
        <w:t>przed planowanym posiedzeniem.</w:t>
      </w:r>
    </w:p>
    <w:p w14:paraId="3CF778B0" w14:textId="77777777" w:rsidR="00D23629" w:rsidRPr="00D434B5" w:rsidRDefault="00D23629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B461D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14</w:t>
      </w:r>
    </w:p>
    <w:p w14:paraId="0DC90F0E" w14:textId="7A2BD08E" w:rsidR="00EC6FC5" w:rsidRPr="00D434B5" w:rsidRDefault="00EC6FC5" w:rsidP="00217DE3">
      <w:pPr>
        <w:pStyle w:val="Akapitzlist"/>
        <w:numPr>
          <w:ilvl w:val="0"/>
          <w:numId w:val="24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informuje Komisję o zakończeniu badania klinicznego w terminie 90 dni od dnia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zakończenia badania. Zawiadomienie takie sponsor składa na formularzu określonym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R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ozporządzeniem Ministra Zdrowia </w:t>
      </w:r>
      <w:r w:rsidR="00070591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070591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wzorów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dokumentów przedkładanych w związku z badaniem klinicznym produktu leczniczego oraz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 za złożenie wniosku o rozpoczęcie badania klinicznego</w:t>
      </w:r>
      <w:r w:rsidR="00070591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wydanym na podstawie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 xml:space="preserve">art. 37w </w:t>
      </w:r>
      <w:r w:rsidR="00070591" w:rsidRPr="00D434B5">
        <w:rPr>
          <w:rFonts w:ascii="Times New Roman" w:hAnsi="Times New Roman" w:cs="Times New Roman"/>
          <w:sz w:val="24"/>
          <w:szCs w:val="24"/>
        </w:rPr>
        <w:t>ustawy z dnia 6 września 2001r Prawo farmaceutyczne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5534E52" w14:textId="360AF2A8" w:rsidR="00EC6FC5" w:rsidRPr="00D434B5" w:rsidRDefault="00EC6FC5" w:rsidP="00217DE3">
      <w:pPr>
        <w:pStyle w:val="Akapitzlist"/>
        <w:numPr>
          <w:ilvl w:val="0"/>
          <w:numId w:val="24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zakończenia badania klinicznego przed upływem z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adeklarowanego terminu,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sponsor </w:t>
      </w:r>
      <w:r w:rsidR="00070591" w:rsidRPr="00D434B5">
        <w:rPr>
          <w:rFonts w:ascii="Times New Roman" w:hAnsi="Times New Roman" w:cs="Times New Roman"/>
          <w:sz w:val="24"/>
          <w:szCs w:val="24"/>
        </w:rPr>
        <w:t>informuje Komisję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terminie 15 dni od dnia za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kończenia tego badania i podaje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przyczyny wcześniejszego zakończenia.</w:t>
      </w:r>
    </w:p>
    <w:p w14:paraId="3A5A6578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4CA01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kliniczne wyrobów medycznych</w:t>
      </w:r>
    </w:p>
    <w:p w14:paraId="17F08F83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15</w:t>
      </w:r>
    </w:p>
    <w:p w14:paraId="1C509EEB" w14:textId="5D0BEB79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Badanie kliniczne wyrobu medycznego do różnego przeznaczenia i aktywnego wyrobu medycznego do implantacji, zwane dalej ,,badaniem klinicznym wyrobów medycznych”, jest eksperymentem medycznym z użyciem wyrobu medycznego przeprowadzanym na ludziach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w rozumieniu przepisów rozdziału 4 ustawy z dnia 5 grudnia 1996 r. o zawodach lekarza i lekarza dentysty.</w:t>
      </w:r>
    </w:p>
    <w:p w14:paraId="686EFE5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3D2D7" w14:textId="4854633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16</w:t>
      </w:r>
    </w:p>
    <w:p w14:paraId="7B1B10C0" w14:textId="1E341911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zwraca się o wydanie opinii o badaniu klinicznym wyrobu medycznego, przekazując do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Pr="00D434B5">
        <w:rPr>
          <w:rFonts w:ascii="Times New Roman" w:hAnsi="Times New Roman" w:cs="Times New Roman"/>
          <w:sz w:val="24"/>
          <w:szCs w:val="24"/>
        </w:rPr>
        <w:t xml:space="preserve">wniosek wraz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z pełną dokumentac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ją, o której mowa w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art. 7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ust. 2-3 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na 10 dni a w przypadku badań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wieloośrodkowych </w:t>
      </w:r>
      <w:r w:rsidR="001242C4" w:rsidRPr="00D434B5">
        <w:rPr>
          <w:rFonts w:ascii="Times New Roman" w:hAnsi="Times New Roman" w:cs="Times New Roman"/>
          <w:sz w:val="24"/>
          <w:szCs w:val="24"/>
        </w:rPr>
        <w:t>n</w:t>
      </w:r>
      <w:r w:rsidR="002E75C1" w:rsidRPr="00D434B5">
        <w:rPr>
          <w:rFonts w:ascii="Times New Roman" w:hAnsi="Times New Roman" w:cs="Times New Roman"/>
          <w:sz w:val="24"/>
          <w:szCs w:val="24"/>
        </w:rPr>
        <w:t>a trzy tygodnie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planowanym posiedzeniem Komisji.</w:t>
      </w:r>
    </w:p>
    <w:p w14:paraId="585E80D2" w14:textId="08247759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Wniosek sponsora powinien być złożony na formularzu okreś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lonym w rozporządzeniu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D434B5">
        <w:rPr>
          <w:rFonts w:ascii="Times New Roman" w:hAnsi="Times New Roman" w:cs="Times New Roman"/>
          <w:sz w:val="24"/>
          <w:szCs w:val="24"/>
        </w:rPr>
        <w:t xml:space="preserve">Zdrowia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Rozporządzenie Ministra Zdrowia z dnia 17 lutego 2016 r. l w sprawie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wzorów wniosków związanych z badaniem klinicznym wyrobu medycznego lub aktywnego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94B1C" w:rsidRPr="00D434B5">
        <w:rPr>
          <w:rFonts w:ascii="Times New Roman" w:hAnsi="Times New Roman" w:cs="Times New Roman"/>
          <w:sz w:val="24"/>
          <w:szCs w:val="24"/>
        </w:rPr>
        <w:t>wyrobu medycznego do implantacji oraz wysokości opłat za złożenie tych wniosków</w:t>
      </w:r>
      <w:r w:rsidR="0086297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wydanym na podstawie art. 50 ustawy z dnia 20 maja 20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10r. o wyrobach medycznych wraz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z dokumentacją, o której mowa w tym rozporządzeniu.</w:t>
      </w:r>
    </w:p>
    <w:p w14:paraId="3C80E7DC" w14:textId="3E4F151B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Do wniosku, o którym mowa w ust. 2, należy również dołączyć:</w:t>
      </w:r>
    </w:p>
    <w:p w14:paraId="384BA828" w14:textId="45B4D67F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załącznik dotyczący badań wieloośrodkowych – wykaz ba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daczy, ośrodków badawczych oraz </w:t>
      </w:r>
      <w:r w:rsidR="002217AE" w:rsidRPr="00D434B5">
        <w:rPr>
          <w:rFonts w:ascii="Times New Roman" w:hAnsi="Times New Roman" w:cs="Times New Roman"/>
          <w:sz w:val="24"/>
          <w:szCs w:val="24"/>
        </w:rPr>
        <w:t>komisji b</w:t>
      </w:r>
      <w:r w:rsidRPr="00D434B5">
        <w:rPr>
          <w:rFonts w:ascii="Times New Roman" w:hAnsi="Times New Roman" w:cs="Times New Roman"/>
          <w:sz w:val="24"/>
          <w:szCs w:val="24"/>
        </w:rPr>
        <w:t>ioetycznych, którym podlegają</w:t>
      </w:r>
      <w:r w:rsidR="00862972" w:rsidRPr="00D434B5">
        <w:rPr>
          <w:rFonts w:ascii="Times New Roman" w:hAnsi="Times New Roman" w:cs="Times New Roman"/>
          <w:sz w:val="24"/>
          <w:szCs w:val="24"/>
        </w:rPr>
        <w:t>,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0F90D" w14:textId="13ABFBFA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dane do wystawienia faktury za czynności związane z oceną w</w:t>
      </w:r>
      <w:r w:rsidR="00862972" w:rsidRPr="00D434B5">
        <w:rPr>
          <w:rFonts w:ascii="Times New Roman" w:hAnsi="Times New Roman" w:cs="Times New Roman"/>
          <w:sz w:val="24"/>
          <w:szCs w:val="24"/>
        </w:rPr>
        <w:t xml:space="preserve">niosku przez Komisję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862972" w:rsidRPr="00D434B5">
        <w:rPr>
          <w:rFonts w:ascii="Times New Roman" w:hAnsi="Times New Roman" w:cs="Times New Roman"/>
          <w:sz w:val="24"/>
          <w:szCs w:val="24"/>
        </w:rPr>
        <w:t>Bioetyczną,</w:t>
      </w:r>
    </w:p>
    <w:p w14:paraId="48DF1BA6" w14:textId="54F5296E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stanowisko sponsora badania w sprawie pokrywania ewentua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lnych kosztów ponoszonych </w:t>
      </w:r>
      <w:r w:rsidR="00217DE3" w:rsidRPr="00D434B5">
        <w:rPr>
          <w:rFonts w:ascii="Times New Roman" w:hAnsi="Times New Roman" w:cs="Times New Roman"/>
          <w:sz w:val="24"/>
          <w:szCs w:val="24"/>
        </w:rPr>
        <w:t>p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rzez </w:t>
      </w:r>
      <w:r w:rsidRPr="00D434B5">
        <w:rPr>
          <w:rFonts w:ascii="Times New Roman" w:hAnsi="Times New Roman" w:cs="Times New Roman"/>
          <w:sz w:val="24"/>
          <w:szCs w:val="24"/>
        </w:rPr>
        <w:t>lokalne komisje bioetyczne. (w przypadku zgłoszenia wieloośrodkowego badania klinicznego)</w:t>
      </w:r>
      <w:r w:rsidR="00862972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372339D0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4846D" w14:textId="051FFC6B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</w:t>
      </w:r>
      <w:r w:rsidR="00E71DAD" w:rsidRPr="00D434B5">
        <w:rPr>
          <w:rFonts w:ascii="Times New Roman" w:hAnsi="Times New Roman" w:cs="Times New Roman"/>
          <w:sz w:val="24"/>
          <w:szCs w:val="24"/>
        </w:rPr>
        <w:t>7</w:t>
      </w:r>
    </w:p>
    <w:p w14:paraId="23C90A43" w14:textId="20E26B3D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gdy w badaniu klinicznym wyrobu medycznego, w s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prawie którego Komisja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wyraziła </w:t>
      </w:r>
      <w:r w:rsidRPr="00D434B5">
        <w:rPr>
          <w:rFonts w:ascii="Times New Roman" w:hAnsi="Times New Roman" w:cs="Times New Roman"/>
          <w:sz w:val="24"/>
          <w:szCs w:val="24"/>
        </w:rPr>
        <w:t xml:space="preserve">pozytywną opinię, dokonane zostaną istotne zmiany w protokole tego badania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mające wpływ na </w:t>
      </w:r>
      <w:r w:rsidRPr="00D434B5">
        <w:rPr>
          <w:rFonts w:ascii="Times New Roman" w:hAnsi="Times New Roman" w:cs="Times New Roman"/>
          <w:sz w:val="24"/>
          <w:szCs w:val="24"/>
        </w:rPr>
        <w:t>bezpieczeństwo uczestników badania klinicznego, to dokonane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zmiany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wymagają wydania opinii </w:t>
      </w:r>
      <w:r w:rsidRPr="00D434B5">
        <w:rPr>
          <w:rFonts w:ascii="Times New Roman" w:hAnsi="Times New Roman" w:cs="Times New Roman"/>
          <w:sz w:val="24"/>
          <w:szCs w:val="24"/>
        </w:rPr>
        <w:t>przez Komisję.</w:t>
      </w:r>
    </w:p>
    <w:p w14:paraId="5210148C" w14:textId="0AFD463E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w sprawie wydania opinii, o której mowa w ust. 1 sponsor składa na formularzu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określonym w rozporządzeniu Ministra Zdrowia wydanym na pod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stawie art. 50 ustawy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z dnia 20 </w:t>
      </w:r>
      <w:r w:rsidRPr="00D434B5">
        <w:rPr>
          <w:rFonts w:ascii="Times New Roman" w:hAnsi="Times New Roman" w:cs="Times New Roman"/>
          <w:sz w:val="24"/>
          <w:szCs w:val="24"/>
        </w:rPr>
        <w:t>maja 2010r. o wyrobach medycznych, n</w:t>
      </w:r>
      <w:r w:rsidR="00436B35" w:rsidRPr="00D434B5">
        <w:rPr>
          <w:rFonts w:ascii="Times New Roman" w:hAnsi="Times New Roman" w:cs="Times New Roman"/>
          <w:sz w:val="24"/>
          <w:szCs w:val="24"/>
        </w:rPr>
        <w:t>a 10 dni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planowanym posiedzeniem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Komisji.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36B35" w:rsidRPr="00D434B5">
        <w:rPr>
          <w:rFonts w:ascii="Times New Roman" w:hAnsi="Times New Roman" w:cs="Times New Roman"/>
          <w:sz w:val="24"/>
          <w:szCs w:val="24"/>
        </w:rPr>
        <w:t>włączenia nowego ośrodka na trzy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tygodnie przed planowanym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69528A" w:rsidRPr="00D434B5">
        <w:rPr>
          <w:rFonts w:ascii="Times New Roman" w:hAnsi="Times New Roman" w:cs="Times New Roman"/>
          <w:sz w:val="24"/>
          <w:szCs w:val="24"/>
        </w:rPr>
        <w:t>posiedzeniem Komisji.</w:t>
      </w:r>
    </w:p>
    <w:p w14:paraId="4DF128BC" w14:textId="0D682817" w:rsidR="00EC6FC5" w:rsidRPr="00D434B5" w:rsidRDefault="00217DE3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składa do Komisji B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ioetycznej sprawozdanie końcowe z wykonania badania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klinicznego.</w:t>
      </w:r>
    </w:p>
    <w:p w14:paraId="37B48106" w14:textId="5AA20663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zakończenia badania klinicznego przed upływem z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adeklarowanego terminu,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sponsor </w:t>
      </w:r>
      <w:r w:rsidRPr="00D434B5">
        <w:rPr>
          <w:rFonts w:ascii="Times New Roman" w:hAnsi="Times New Roman" w:cs="Times New Roman"/>
          <w:sz w:val="24"/>
          <w:szCs w:val="24"/>
        </w:rPr>
        <w:t>informuje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Komisję B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ioetyczną 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terminie 15 dni od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dnia zakończenia tego badania i </w:t>
      </w:r>
      <w:r w:rsidRPr="00D434B5">
        <w:rPr>
          <w:rFonts w:ascii="Times New Roman" w:hAnsi="Times New Roman" w:cs="Times New Roman"/>
          <w:sz w:val="24"/>
          <w:szCs w:val="24"/>
        </w:rPr>
        <w:t>podaje przyczyny wcześniejszego zakończenia.</w:t>
      </w:r>
    </w:p>
    <w:p w14:paraId="5B685E00" w14:textId="77777777" w:rsidR="009332DC" w:rsidRPr="00D434B5" w:rsidRDefault="009332DC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6B60D192" w14:textId="3DF782F9" w:rsidR="009332DC" w:rsidRPr="00D434B5" w:rsidRDefault="009332DC" w:rsidP="00E34B90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Eksperyment medyczny</w:t>
      </w:r>
    </w:p>
    <w:p w14:paraId="7C54B43D" w14:textId="769079CB" w:rsidR="009332DC" w:rsidRPr="00D434B5" w:rsidRDefault="009332DC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§ </w:t>
      </w:r>
      <w:r w:rsidR="00E71DAD" w:rsidRPr="00D434B5">
        <w:rPr>
          <w:rFonts w:ascii="Times New Roman" w:hAnsi="Times New Roman" w:cs="Times New Roman"/>
          <w:sz w:val="24"/>
          <w:szCs w:val="24"/>
        </w:rPr>
        <w:t>18</w:t>
      </w:r>
    </w:p>
    <w:p w14:paraId="58937F12" w14:textId="7932EC51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Osoba zamierzająca przeprowadzić eksperyment medyczny sk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łada najpóźniej na 10 dni przed </w:t>
      </w:r>
      <w:r w:rsidRPr="00D434B5">
        <w:rPr>
          <w:rFonts w:ascii="Times New Roman" w:hAnsi="Times New Roman" w:cs="Times New Roman"/>
          <w:sz w:val="24"/>
          <w:szCs w:val="24"/>
        </w:rPr>
        <w:t xml:space="preserve">planowanym posiedzeniem Komisji do Działu ds. Klinicznych i Szkolenia  Zawodowego UMB, wniosek zawierający dane, o których mowa w § 4, ust. 2 </w:t>
      </w:r>
      <w:r w:rsidRPr="00D434B5">
        <w:rPr>
          <w:rFonts w:ascii="Times New Roman" w:hAnsi="Times New Roman" w:cs="Times New Roman"/>
          <w:sz w:val="24"/>
          <w:szCs w:val="24"/>
        </w:rPr>
        <w:lastRenderedPageBreak/>
        <w:t>Rozporządzenia Ministra Zdrowia i Opieki Społecznej z dnia 11 maja 1999r. w sprawie szczegółowych zasad powoływania i finansowania oraz trybu działania komisji bioetycznych,  tj.:</w:t>
      </w:r>
    </w:p>
    <w:p w14:paraId="3CED263C" w14:textId="0F571569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wypełniony formularz wniosku do Komisji Bioetycznej,</w:t>
      </w:r>
    </w:p>
    <w:p w14:paraId="62318112" w14:textId="40BE6C9B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projekt eksperymentu medycznego,</w:t>
      </w:r>
    </w:p>
    <w:p w14:paraId="67D4C4D8" w14:textId="4BE5874A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informację przeznaczoną dla osób poddanych eksperymentowi medycznemu,</w:t>
      </w:r>
    </w:p>
    <w:p w14:paraId="23551215" w14:textId="45469DD5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wzór formularza zgody pacjenta,</w:t>
      </w:r>
    </w:p>
    <w:p w14:paraId="67059CF6" w14:textId="353FDF70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oświadczenie o przyjęciu warunków ubezpieczenia,</w:t>
      </w:r>
    </w:p>
    <w:p w14:paraId="1DF298C7" w14:textId="06F36184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wzór oświadczenia składanego przez osobę poddaną eksperymentowi medycznemu,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 xml:space="preserve">w którym wyraża ona zgodę na przetwarzanie danych związanych z jej udziałem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w eksperymencie.</w:t>
      </w:r>
    </w:p>
    <w:p w14:paraId="2D7EB992" w14:textId="45696325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przypadku, gdy badanie prowadzone jest w ramach współpracy dwóch lub więcej    jednostek organizacyjnych uczelni, wniosek musi być podpisany przez kierowników tych    jednostek.</w:t>
      </w:r>
    </w:p>
    <w:p w14:paraId="71A1DC52" w14:textId="770D5C5A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przypadku, gdy badanie ma być prowadzone na pacjentach szpitala klinicznego   wymagany jest podpis kierownika zakładu/kierownika Kliniki/Ordynatora.</w:t>
      </w:r>
    </w:p>
    <w:p w14:paraId="698E1E29" w14:textId="0A8F1A36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Wniosek, o którym mowa w ust.1 pkt 1) jest dostępny na stronie internetowej UMB.</w:t>
      </w:r>
    </w:p>
    <w:p w14:paraId="22C69D05" w14:textId="77777777" w:rsidR="001242C4" w:rsidRPr="00D434B5" w:rsidRDefault="001242C4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9A7D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obserwacyjne, nieinterwencyjne</w:t>
      </w:r>
    </w:p>
    <w:p w14:paraId="056D86CE" w14:textId="51EDCB00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§ </w:t>
      </w:r>
      <w:r w:rsidR="00E71DAD" w:rsidRPr="00D434B5">
        <w:rPr>
          <w:rFonts w:ascii="Times New Roman" w:hAnsi="Times New Roman" w:cs="Times New Roman"/>
          <w:sz w:val="24"/>
          <w:szCs w:val="24"/>
        </w:rPr>
        <w:t>19</w:t>
      </w:r>
    </w:p>
    <w:p w14:paraId="55D934B2" w14:textId="71152D43" w:rsidR="00EC6FC5" w:rsidRPr="00D434B5" w:rsidRDefault="00EC6FC5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Jeśli sponsor badania uzna za konieczne uzyskanie op</w:t>
      </w:r>
      <w:r w:rsidR="002217AE" w:rsidRPr="00D434B5">
        <w:rPr>
          <w:rFonts w:ascii="Times New Roman" w:hAnsi="Times New Roman" w:cs="Times New Roman"/>
          <w:sz w:val="24"/>
          <w:szCs w:val="24"/>
        </w:rPr>
        <w:t>inii K</w:t>
      </w:r>
      <w:r w:rsidRPr="00D434B5">
        <w:rPr>
          <w:rFonts w:ascii="Times New Roman" w:hAnsi="Times New Roman" w:cs="Times New Roman"/>
          <w:sz w:val="24"/>
          <w:szCs w:val="24"/>
        </w:rPr>
        <w:t>omi</w:t>
      </w:r>
      <w:r w:rsidR="002217AE" w:rsidRPr="00D434B5">
        <w:rPr>
          <w:rFonts w:ascii="Times New Roman" w:hAnsi="Times New Roman" w:cs="Times New Roman"/>
          <w:sz w:val="24"/>
          <w:szCs w:val="24"/>
        </w:rPr>
        <w:t>sji B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ioetycznej w sprawie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badań </w:t>
      </w:r>
      <w:r w:rsidRPr="00D434B5">
        <w:rPr>
          <w:rFonts w:ascii="Times New Roman" w:hAnsi="Times New Roman" w:cs="Times New Roman"/>
          <w:sz w:val="24"/>
          <w:szCs w:val="24"/>
        </w:rPr>
        <w:t>nieinterwencyjnych, m.in. przeprowadzenia nieinterwenc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yjnych, porejestracyjnych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badań </w:t>
      </w:r>
      <w:r w:rsidRPr="00D434B5">
        <w:rPr>
          <w:rFonts w:ascii="Times New Roman" w:hAnsi="Times New Roman" w:cs="Times New Roman"/>
          <w:sz w:val="24"/>
          <w:szCs w:val="24"/>
        </w:rPr>
        <w:t>bezpieczeństwa (mimo</w:t>
      </w:r>
      <w:r w:rsidR="001242C4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że ustawodawca nie nakłada takiego obowiązku), może złoż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yć wniosek do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Pr="00D434B5">
        <w:rPr>
          <w:rFonts w:ascii="Times New Roman" w:hAnsi="Times New Roman" w:cs="Times New Roman"/>
          <w:sz w:val="24"/>
          <w:szCs w:val="24"/>
        </w:rPr>
        <w:t>n</w:t>
      </w:r>
      <w:r w:rsidR="00B643C9" w:rsidRPr="00D434B5">
        <w:rPr>
          <w:rFonts w:ascii="Times New Roman" w:hAnsi="Times New Roman" w:cs="Times New Roman"/>
          <w:sz w:val="24"/>
          <w:szCs w:val="24"/>
        </w:rPr>
        <w:t>a 10 dni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 Komisji Bioetycznej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8C782C9" w14:textId="721A4117" w:rsidR="00EC6FC5" w:rsidRPr="00D434B5" w:rsidRDefault="00EC6FC5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zastrzega sobie prawo do odmowy wydania opinii o kt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órej mowa w ust. 1,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bez podania </w:t>
      </w:r>
      <w:r w:rsidRPr="00D434B5">
        <w:rPr>
          <w:rFonts w:ascii="Times New Roman" w:hAnsi="Times New Roman" w:cs="Times New Roman"/>
          <w:sz w:val="24"/>
          <w:szCs w:val="24"/>
        </w:rPr>
        <w:t>przyczyn, pomimo złożonego wniosku.</w:t>
      </w:r>
    </w:p>
    <w:p w14:paraId="68F0FEA2" w14:textId="2D9C6A9A" w:rsidR="00EC6FC5" w:rsidRPr="00D434B5" w:rsidRDefault="00401E9A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niosek, o którym mowa w pkt.1 powinien zawierać:</w:t>
      </w:r>
    </w:p>
    <w:p w14:paraId="132CBC93" w14:textId="2804F6E8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l</w:t>
      </w:r>
      <w:r w:rsidR="00EC6FC5" w:rsidRPr="00D434B5">
        <w:rPr>
          <w:rFonts w:ascii="Times New Roman" w:hAnsi="Times New Roman" w:cs="Times New Roman"/>
          <w:sz w:val="24"/>
          <w:szCs w:val="24"/>
        </w:rPr>
        <w:t>ist przewodni wnioskujący o wydanie opinii o sponsorowanym obserwacyjnym badaniu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nieinterwencyjnym z podaniem tematu badań, danych głównego badacza oraz miejsca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prowadzenia badania (ośrodek);</w:t>
      </w:r>
    </w:p>
    <w:p w14:paraId="364B0681" w14:textId="74D940D8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kopię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upoważnienia sponsora dla podmiotu składającego wniosek do działania w jego </w:t>
      </w:r>
      <w:r w:rsidR="002B3821" w:rsidRPr="00D434B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imieniu;</w:t>
      </w:r>
    </w:p>
    <w:p w14:paraId="7745580E" w14:textId="16024C05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świadczenie organizacji prowadzącej badanie kliniczne na zlecenie o zakresie jej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upr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awnień i </w:t>
      </w:r>
      <w:r w:rsidR="00EC6FC5" w:rsidRPr="00D434B5">
        <w:rPr>
          <w:rFonts w:ascii="Times New Roman" w:hAnsi="Times New Roman" w:cs="Times New Roman"/>
          <w:sz w:val="24"/>
          <w:szCs w:val="24"/>
        </w:rPr>
        <w:t>obowiązków;</w:t>
      </w:r>
    </w:p>
    <w:p w14:paraId="3A4FFF15" w14:textId="5186E8F6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</w:t>
      </w:r>
      <w:r w:rsidR="00EC6FC5" w:rsidRPr="00D434B5">
        <w:rPr>
          <w:rFonts w:ascii="Times New Roman" w:hAnsi="Times New Roman" w:cs="Times New Roman"/>
          <w:sz w:val="24"/>
          <w:szCs w:val="24"/>
        </w:rPr>
        <w:t>treszczeni</w:t>
      </w:r>
      <w:r w:rsidRPr="00D434B5">
        <w:rPr>
          <w:rFonts w:ascii="Times New Roman" w:hAnsi="Times New Roman" w:cs="Times New Roman"/>
          <w:sz w:val="24"/>
          <w:szCs w:val="24"/>
        </w:rPr>
        <w:t>e protokołu badania klinicznego;</w:t>
      </w:r>
    </w:p>
    <w:p w14:paraId="66D53E8B" w14:textId="3C1BAAE7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charakterystykę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produktu lub kopię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broszury badacza w przypadku badania produktów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leczniczych niedopuszczonych do obrotu na terytorium żadnego z państw członkowskich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UE</w:t>
      </w:r>
      <w:r w:rsidR="00EC6FC5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DCD40C7" w14:textId="33C69AE4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świadczenie dotyczące zasad rekrutacji pacjentów, o ile nie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zostały one zawarte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 protokole </w:t>
      </w:r>
      <w:r w:rsidR="00EC6FC5" w:rsidRPr="00D434B5">
        <w:rPr>
          <w:rFonts w:ascii="Times New Roman" w:hAnsi="Times New Roman" w:cs="Times New Roman"/>
          <w:sz w:val="24"/>
          <w:szCs w:val="24"/>
        </w:rPr>
        <w:t>badania klinicznego;</w:t>
      </w:r>
    </w:p>
    <w:p w14:paraId="663AC372" w14:textId="7862F146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pisemnej informacji dla pacjenta oraz formula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rza świadomej zgody, w którym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w </w:t>
      </w:r>
      <w:r w:rsidR="00EC6FC5" w:rsidRPr="00D434B5">
        <w:rPr>
          <w:rFonts w:ascii="Times New Roman" w:hAnsi="Times New Roman" w:cs="Times New Roman"/>
          <w:sz w:val="24"/>
          <w:szCs w:val="24"/>
        </w:rPr>
        <w:t>szczególności powinno być zawarte oświadczenie pacjenta o wyrażeniu zgod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 na przetwarzanie </w:t>
      </w:r>
      <w:r w:rsidR="00EC6FC5" w:rsidRPr="00D434B5">
        <w:rPr>
          <w:rFonts w:ascii="Times New Roman" w:hAnsi="Times New Roman" w:cs="Times New Roman"/>
          <w:sz w:val="24"/>
          <w:szCs w:val="24"/>
        </w:rPr>
        <w:t>danych osobowych związanych z jego udziałem w badaniu klinicznym;</w:t>
      </w:r>
    </w:p>
    <w:p w14:paraId="47BA49C1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ogłoszenia rekrutacyjnego dla pacjentów, jeżeli dotyczy;</w:t>
      </w:r>
    </w:p>
    <w:p w14:paraId="7C18C3C5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karty obserwacji klinicznej;</w:t>
      </w:r>
    </w:p>
    <w:p w14:paraId="4585C31D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ż</w:t>
      </w:r>
      <w:r w:rsidR="00EC6FC5" w:rsidRPr="00D434B5">
        <w:rPr>
          <w:rFonts w:ascii="Times New Roman" w:hAnsi="Times New Roman" w:cs="Times New Roman"/>
          <w:sz w:val="24"/>
          <w:szCs w:val="24"/>
        </w:rPr>
        <w:t>yciorys badacza lub badaczy w przypadku badania wieloośrodkowego;</w:t>
      </w:r>
    </w:p>
    <w:p w14:paraId="73C51BD0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>świadczenie badacza lub badaczy w przypadku bada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nia wieloośrodkowego, dotyczące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wyposażenia ośrodka badawczego w zakresie niezbędnym 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do przeprowadzenia badania oraz </w:t>
      </w:r>
      <w:r w:rsidR="002B3821" w:rsidRPr="00D434B5">
        <w:rPr>
          <w:rFonts w:ascii="Times New Roman" w:hAnsi="Times New Roman" w:cs="Times New Roman"/>
          <w:sz w:val="24"/>
          <w:szCs w:val="24"/>
        </w:rPr>
        <w:br/>
      </w:r>
      <w:r w:rsidR="00EC6FC5" w:rsidRPr="00D434B5">
        <w:rPr>
          <w:rFonts w:ascii="Times New Roman" w:hAnsi="Times New Roman" w:cs="Times New Roman"/>
          <w:sz w:val="24"/>
          <w:szCs w:val="24"/>
        </w:rPr>
        <w:t>informację dotyczącą kwalifikacji personelu, który będzie uczestniczył w prowadzeniu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badania </w:t>
      </w:r>
      <w:r w:rsidR="00EC6FC5" w:rsidRPr="00D434B5">
        <w:rPr>
          <w:rFonts w:ascii="Times New Roman" w:hAnsi="Times New Roman" w:cs="Times New Roman"/>
          <w:sz w:val="24"/>
          <w:szCs w:val="24"/>
        </w:rPr>
        <w:t>klinicznego;</w:t>
      </w:r>
    </w:p>
    <w:p w14:paraId="5206D332" w14:textId="77777777" w:rsidR="00401E9A" w:rsidRPr="00D434B5" w:rsidRDefault="002F284C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krótki opis finansowania badania</w:t>
      </w:r>
      <w:r w:rsidR="00676582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42AEC41A" w14:textId="268A02C6" w:rsidR="00EC6FC5" w:rsidRPr="00D434B5" w:rsidRDefault="00EC6FC5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badania wieloośrodkowego należy podać spis bad</w:t>
      </w:r>
      <w:r w:rsidR="001C5775" w:rsidRPr="00D434B5">
        <w:rPr>
          <w:rFonts w:ascii="Times New Roman" w:hAnsi="Times New Roman" w:cs="Times New Roman"/>
          <w:sz w:val="24"/>
          <w:szCs w:val="24"/>
        </w:rPr>
        <w:t xml:space="preserve">aczy, miejsce prowadzenia </w:t>
      </w:r>
      <w:r w:rsidR="00401E9A" w:rsidRPr="00D434B5">
        <w:rPr>
          <w:rFonts w:ascii="Times New Roman" w:hAnsi="Times New Roman" w:cs="Times New Roman"/>
          <w:sz w:val="24"/>
          <w:szCs w:val="24"/>
        </w:rPr>
        <w:t>b</w:t>
      </w:r>
      <w:r w:rsidR="001C5775" w:rsidRPr="00D434B5">
        <w:rPr>
          <w:rFonts w:ascii="Times New Roman" w:hAnsi="Times New Roman" w:cs="Times New Roman"/>
          <w:sz w:val="24"/>
          <w:szCs w:val="24"/>
        </w:rPr>
        <w:t xml:space="preserve">adań </w:t>
      </w:r>
      <w:r w:rsidRPr="00D434B5">
        <w:rPr>
          <w:rFonts w:ascii="Times New Roman" w:hAnsi="Times New Roman" w:cs="Times New Roman"/>
          <w:sz w:val="24"/>
          <w:szCs w:val="24"/>
        </w:rPr>
        <w:t>(ośrodek) oraz adresy Komisji Bioetycznych, którym podlegają ośrodki i badacze</w:t>
      </w:r>
      <w:r w:rsidR="00676582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E52E765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1AB20" w14:textId="3F5D6E0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Tryb opiniowania wniosku</w:t>
      </w:r>
    </w:p>
    <w:p w14:paraId="315EA239" w14:textId="2CFE1D38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20</w:t>
      </w:r>
    </w:p>
    <w:p w14:paraId="1FECC6A0" w14:textId="463D04EF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1. Przewodniczący Komisji po zapoznaniu się z wnioskiem oraz przesłaną dokumentacją,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wyznacza członków Komisji bądź powołuje innych ekspertów do  przygotowania projektu </w:t>
      </w:r>
      <w:r w:rsidR="001D55AC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opinii.</w:t>
      </w:r>
    </w:p>
    <w:p w14:paraId="598CB8BF" w14:textId="2DF316CC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2. Przygotowany projekt opinii</w:t>
      </w:r>
      <w:r w:rsidR="001D55AC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Przewodniczący przekazuje członkom Komisji w celu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 zapoznania się.</w:t>
      </w:r>
    </w:p>
    <w:p w14:paraId="06986250" w14:textId="676501F4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3. W posiedzeniu Komisji, na którym omawiany jest projekt opinii, może uczestniczyć 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 podmiot, który zamierza przeprowadzić eksperyment medyczny,</w:t>
      </w:r>
      <w:r w:rsidR="001D55AC" w:rsidRPr="00D434B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jeśli </w:t>
      </w:r>
      <w:r w:rsidR="001D55AC" w:rsidRPr="00D434B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w trakcie opiniowania  wniosek  wzbudził zastrzeżenia.</w:t>
      </w:r>
    </w:p>
    <w:p w14:paraId="1F005242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4. Komisja może wyrazić stanowisko w sprawie uzupełnienia projektu o dodatkowe warunki  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dopuszczające jego przeprowadzenie.</w:t>
      </w:r>
    </w:p>
    <w:p w14:paraId="6A60747B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5. Komisja wyraża opinię w drodze uchwały.</w:t>
      </w:r>
    </w:p>
    <w:p w14:paraId="11618FF8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6. Uchwałę wyrażającą opinię podejmuje się w drodze głosowania tajnego, zwykłą większością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głosów przy obecności co najmniej połowy członków Komisji, w tym Przewodniczącego i co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lastRenderedPageBreak/>
        <w:t xml:space="preserve">   najmniej dwóch jej członków nie będących lekarzami. Członkowie Komisji oddają wyłącznie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głosy za przyjęciem bądź odrzuceniem opinii. W głosowaniu nie bierze udziału członek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Komisji, który jest koordynatorem lub głównym badaczem w projekcie badania klinicznego,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które zostało poddane głosowaniu.</w:t>
      </w:r>
    </w:p>
    <w:p w14:paraId="66DCC52E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7. Uchwała Komisji może zawierać uzupełniające warunki dopuszczające przeprowadzenie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opiniowanego badania klinicznego produktu leczniczego, w szczególności dotyczy to okresu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na jaki udzielona jest zgoda, oraz sposobu informowania komisji o przebiegu, zmianach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i zakończeniu programu badawczego.</w:t>
      </w:r>
    </w:p>
    <w:p w14:paraId="3E85565E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8. Komisja podejmuje uchwałę o wyrażeniu opinii nie późnej niż w terminie 60 dni od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otrzymania kompletnej dokumentacji projektu.</w:t>
      </w:r>
    </w:p>
    <w:p w14:paraId="1C4F3A21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9. Zadaniem Przewodniczącego jest przekazywanie uchwały wyrażającej opinię podmiotowi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zamierzającemu przeprowadzić badanie kliniczne, a w przypadku badania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wieloośrodkowego komisjom bioetycznym właściwym dla tych ośrodków.</w:t>
      </w:r>
    </w:p>
    <w:p w14:paraId="2675BFA2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10. Negatywna uchwała Komisji wymaga uzasadnienia.</w:t>
      </w:r>
    </w:p>
    <w:p w14:paraId="0E250E20" w14:textId="77777777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3FA43" w14:textId="1F6F5BE4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21</w:t>
      </w:r>
    </w:p>
    <w:p w14:paraId="0808FD46" w14:textId="2E27286B" w:rsidR="00E71DAD" w:rsidRPr="00D434B5" w:rsidRDefault="00E71DAD" w:rsidP="00401E9A">
      <w:pPr>
        <w:pStyle w:val="Akapitzlist"/>
        <w:numPr>
          <w:ilvl w:val="0"/>
          <w:numId w:val="3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Odwołanie od uchwały Komisji przysługuje: podmiotowi zamierzającemu przeprowadzić badanie kliniczne, kierownikowi jednostki, w którym eksperyment ma być przeprowadzony, komisji bioetycznej właściwej dla ośrodka, który ma uczestniczyć w wieloośrodkowym eksperymencie medycznym. </w:t>
      </w:r>
    </w:p>
    <w:p w14:paraId="5BE9248B" w14:textId="1EB2968C" w:rsidR="00E71DAD" w:rsidRPr="00D434B5" w:rsidRDefault="00E71DAD" w:rsidP="00E34B90">
      <w:pPr>
        <w:pStyle w:val="Akapitzlist"/>
        <w:numPr>
          <w:ilvl w:val="0"/>
          <w:numId w:val="3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Odwołanie do Odwoławczej Komisji Bioetycznej przy Ministerstwie Zdrowia składa się za pośrednictwem komisji, która podjęła zaskarżaną uchwałę w terminie 14 dni od daty jej otrzymania.</w:t>
      </w:r>
    </w:p>
    <w:p w14:paraId="3FB11896" w14:textId="77777777" w:rsidR="00E71DAD" w:rsidRPr="00D434B5" w:rsidRDefault="00E71DAD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9175780" w14:textId="44464C70" w:rsidR="004D64AE" w:rsidRPr="00D434B5" w:rsidRDefault="004D64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</w:t>
      </w:r>
      <w:r w:rsidR="00401E9A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22</w:t>
      </w:r>
    </w:p>
    <w:p w14:paraId="7CC968F7" w14:textId="57EF3B7E" w:rsidR="004D64AE" w:rsidRPr="00D434B5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braku możliwości organizacji posiedzenia Komisji Bioetycznej, dopuszcza się organizację w trybie on-line z zachowaniem głosowania pisemnego.</w:t>
      </w:r>
    </w:p>
    <w:p w14:paraId="77DB1C1A" w14:textId="77777777" w:rsidR="004D64AE" w:rsidRPr="00D434B5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O zwołaniu Komisji Bioetycznej w formie online decyduje Przewodniczący.</w:t>
      </w:r>
    </w:p>
    <w:p w14:paraId="2BD20EF4" w14:textId="2DF66CA4" w:rsidR="004D64AE" w:rsidRPr="00D434B5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 pocztą elektroniczną i telefonicznie Członków Komisji o terminie  </w:t>
      </w:r>
      <w:r w:rsidR="00E34B90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formie komunikacji za pomocą elektronicznych środków przekazu;</w:t>
      </w:r>
    </w:p>
    <w:p w14:paraId="349463B5" w14:textId="16B6BE85" w:rsidR="004D64AE" w:rsidRPr="00E34B90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zawiadomienia poszczególnym Członkom Komisji dołącza się </w:t>
      </w:r>
      <w:r w:rsidRPr="00732268">
        <w:rPr>
          <w:rFonts w:ascii="Times New Roman" w:eastAsia="Times New Roman" w:hAnsi="Times New Roman" w:cs="Times New Roman"/>
          <w:sz w:val="24"/>
          <w:szCs w:val="24"/>
          <w:lang w:eastAsia="pl-PL"/>
        </w:rPr>
        <w:t>skany wniosków</w:t>
      </w:r>
      <w:r w:rsid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przydzielonych do zaopiniowania przez Przewodniczącego;</w:t>
      </w:r>
    </w:p>
    <w:p w14:paraId="3BC1F204" w14:textId="55A84898" w:rsidR="004D64AE" w:rsidRPr="00E34B90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opinie w formie elektronicznej powinny być wysłane przez osoby opiniujące na adres </w:t>
      </w:r>
      <w:hyperlink r:id="rId6" w:history="1">
        <w:r w:rsidRPr="00E34B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prorektorkl@umb.edu.pl</w:t>
        </w:r>
      </w:hyperlink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3 dni przed terminem Komisji Bioetycznej.</w:t>
      </w:r>
    </w:p>
    <w:p w14:paraId="185C8825" w14:textId="2B5A4703" w:rsidR="004D64AE" w:rsidRPr="00E34B90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Dzień przed Komisją Bioetyczną </w:t>
      </w:r>
      <w:r w:rsidRPr="004D64AE">
        <w:rPr>
          <w:rFonts w:ascii="Times New Roman" w:hAnsi="Times New Roman" w:cs="Times New Roman"/>
          <w:sz w:val="24"/>
          <w:szCs w:val="24"/>
        </w:rPr>
        <w:t>Członek Komisji Bioetycznej otrzymuje pocztą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AE">
        <w:rPr>
          <w:rFonts w:ascii="Times New Roman" w:hAnsi="Times New Roman" w:cs="Times New Roman"/>
          <w:sz w:val="24"/>
          <w:szCs w:val="24"/>
        </w:rPr>
        <w:t xml:space="preserve">niezbędne dokumenty, w tym kartę do głosowania obiegowego z wyszczególnionymi wnioskami opiniowanymi na posiedzeniu on-line, </w:t>
      </w: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instrukcją głosowania oraz terminem zamknięcia głosowania</w:t>
      </w:r>
      <w:r w:rsidRPr="004D64AE">
        <w:rPr>
          <w:rFonts w:ascii="Times New Roman" w:hAnsi="Times New Roman" w:cs="Times New Roman"/>
          <w:sz w:val="24"/>
          <w:szCs w:val="24"/>
        </w:rPr>
        <w:t>.</w:t>
      </w:r>
    </w:p>
    <w:p w14:paraId="56C14A06" w14:textId="18C93FC9" w:rsidR="004D64AE" w:rsidRPr="00D434B5" w:rsidRDefault="004D64AE" w:rsidP="00D434B5">
      <w:pPr>
        <w:pStyle w:val="Akapitzlist"/>
        <w:numPr>
          <w:ilvl w:val="0"/>
          <w:numId w:val="2"/>
        </w:numPr>
        <w:spacing w:after="0" w:line="33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Bioetyczna on-line rozpoczyna się we wskazanym terminie i polega na omawianiu przez osobę opiniującą, poszczególnych wniosków z porządku obrad zatwierdzonego przez Przewodniczącego.</w:t>
      </w:r>
      <w:r w:rsid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w celu zapewnienia jakości komunikacji wypowiadają się osobno. </w:t>
      </w:r>
    </w:p>
    <w:p w14:paraId="01C0622E" w14:textId="42DC0EBA" w:rsidR="004D64AE" w:rsidRPr="00E34B90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odbywa się w ten sposób, że:</w:t>
      </w:r>
    </w:p>
    <w:p w14:paraId="4C833BED" w14:textId="09733E1B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Członek Komisji Bioetycznej oddaje głos „za” lub „przeciw” na wysłanej karcie do głosowania poprzez dokonanie skreślenia „X”;</w:t>
      </w:r>
    </w:p>
    <w:p w14:paraId="619EDC4C" w14:textId="3C260AC8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kartę do głosowania Członek Komisji Bioetycznej dostarcza osobiście do Kancelarii Ogólnej UMB i wrzuca d</w:t>
      </w:r>
      <w:r w:rsidR="003057C0">
        <w:rPr>
          <w:rFonts w:ascii="Times New Roman" w:hAnsi="Times New Roman" w:cs="Times New Roman"/>
          <w:sz w:val="24"/>
          <w:szCs w:val="24"/>
        </w:rPr>
        <w:t xml:space="preserve">o przygotowanej w tym celu urny, </w:t>
      </w:r>
      <w:r w:rsidRPr="004D64AE">
        <w:rPr>
          <w:rFonts w:ascii="Times New Roman" w:hAnsi="Times New Roman" w:cs="Times New Roman"/>
          <w:sz w:val="24"/>
          <w:szCs w:val="24"/>
        </w:rPr>
        <w:t xml:space="preserve">w terminie wskazanym przez Przewodniczącego Komisji Bioetycznej; czynność potwierdzana jest podpisem na liście Członków Komisji; </w:t>
      </w:r>
    </w:p>
    <w:p w14:paraId="2676415A" w14:textId="73FEE7AB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 xml:space="preserve">głosowanie uważa się za zakończone i w razie podjęcia uchwały, uchwałę za podjętą </w:t>
      </w:r>
      <w:r>
        <w:rPr>
          <w:rFonts w:ascii="Times New Roman" w:hAnsi="Times New Roman" w:cs="Times New Roman"/>
          <w:sz w:val="24"/>
          <w:szCs w:val="24"/>
        </w:rPr>
        <w:br/>
      </w:r>
      <w:r w:rsidRPr="004D64AE">
        <w:rPr>
          <w:rFonts w:ascii="Times New Roman" w:hAnsi="Times New Roman" w:cs="Times New Roman"/>
          <w:sz w:val="24"/>
          <w:szCs w:val="24"/>
        </w:rPr>
        <w:t>z chwilą upływu terminu oznaczonego dla oddawania głosów lub odpowiednio daty otrzymania przez Przewodniczącego wszystkich egzemplarzy kart do głosowania dostarczonych przez Członków Komisji uczestniczących w posiedzeniu on-line;</w:t>
      </w:r>
    </w:p>
    <w:p w14:paraId="5ABFF249" w14:textId="1E9AD292" w:rsidR="004D64AE" w:rsidRPr="00E34B90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po zliczeniu głosów i przygotowaniu treści uchwał, Członkowie Komisji Bioetycznej podpisują się na uchwałach Komisji w terminie wskazanym przez Przewodniczącego.</w:t>
      </w:r>
    </w:p>
    <w:p w14:paraId="10BED388" w14:textId="77777777" w:rsidR="004D64AE" w:rsidRPr="004D64AE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hAnsi="Times New Roman" w:cs="Times New Roman"/>
          <w:sz w:val="24"/>
          <w:szCs w:val="24"/>
        </w:rPr>
        <w:t>Z przeprowadzonego głosowania sporządza się protokół.</w:t>
      </w:r>
    </w:p>
    <w:p w14:paraId="51050CEA" w14:textId="77777777" w:rsidR="002D5969" w:rsidRDefault="002D5969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DC35F" w14:textId="53B48FFF" w:rsidR="00EC6FC5" w:rsidRPr="00E71DAD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A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9CBEBE" w14:textId="3EE0828E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3</w:t>
      </w:r>
    </w:p>
    <w:p w14:paraId="784E77CE" w14:textId="77777777" w:rsidR="00EC6FC5" w:rsidRP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5">
        <w:rPr>
          <w:rFonts w:ascii="Times New Roman" w:hAnsi="Times New Roman" w:cs="Times New Roman"/>
          <w:sz w:val="24"/>
          <w:szCs w:val="24"/>
        </w:rPr>
        <w:t>Postępowanie komisji jest poufne. Komisja zapewnia przec</w:t>
      </w:r>
      <w:r w:rsidR="001C5775">
        <w:rPr>
          <w:rFonts w:ascii="Times New Roman" w:hAnsi="Times New Roman" w:cs="Times New Roman"/>
          <w:sz w:val="24"/>
          <w:szCs w:val="24"/>
        </w:rPr>
        <w:t xml:space="preserve">howywanie dokumentacji w sposób </w:t>
      </w:r>
      <w:r w:rsidRPr="00EC6FC5">
        <w:rPr>
          <w:rFonts w:ascii="Times New Roman" w:hAnsi="Times New Roman" w:cs="Times New Roman"/>
          <w:sz w:val="24"/>
          <w:szCs w:val="24"/>
        </w:rPr>
        <w:t>uniemożliwiający dostęp do niej osobom trzecim.</w:t>
      </w:r>
    </w:p>
    <w:p w14:paraId="7557128B" w14:textId="77777777" w:rsidR="00EC6FC5" w:rsidRP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5050" w14:textId="45FD53C8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4</w:t>
      </w:r>
    </w:p>
    <w:p w14:paraId="5168E39B" w14:textId="4DC9DAAA" w:rsid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4">
        <w:rPr>
          <w:rFonts w:ascii="Times New Roman" w:hAnsi="Times New Roman" w:cs="Times New Roman"/>
          <w:sz w:val="24"/>
          <w:szCs w:val="24"/>
        </w:rPr>
        <w:t>Posiedzenia Komisji odbywają się raz w miesiącu, z wyjątkiem lipca i sierp</w:t>
      </w:r>
      <w:r w:rsidR="001C5775" w:rsidRPr="00137014">
        <w:rPr>
          <w:rFonts w:ascii="Times New Roman" w:hAnsi="Times New Roman" w:cs="Times New Roman"/>
          <w:sz w:val="24"/>
          <w:szCs w:val="24"/>
        </w:rPr>
        <w:t xml:space="preserve">nia, a ich terminy </w:t>
      </w:r>
      <w:r w:rsidR="004D64AE">
        <w:rPr>
          <w:rFonts w:ascii="Times New Roman" w:hAnsi="Times New Roman" w:cs="Times New Roman"/>
          <w:sz w:val="24"/>
          <w:szCs w:val="24"/>
        </w:rPr>
        <w:br/>
      </w:r>
      <w:r w:rsidR="001C5775" w:rsidRPr="00137014">
        <w:rPr>
          <w:rFonts w:ascii="Times New Roman" w:hAnsi="Times New Roman" w:cs="Times New Roman"/>
          <w:sz w:val="24"/>
          <w:szCs w:val="24"/>
        </w:rPr>
        <w:t xml:space="preserve">ogłaszane są </w:t>
      </w:r>
      <w:r w:rsidRPr="00137014">
        <w:rPr>
          <w:rFonts w:ascii="Times New Roman" w:hAnsi="Times New Roman" w:cs="Times New Roman"/>
          <w:sz w:val="24"/>
          <w:szCs w:val="24"/>
        </w:rPr>
        <w:t>na stronie inter</w:t>
      </w:r>
      <w:r w:rsidR="00B643C9" w:rsidRPr="00137014">
        <w:rPr>
          <w:rFonts w:ascii="Times New Roman" w:hAnsi="Times New Roman" w:cs="Times New Roman"/>
          <w:sz w:val="24"/>
          <w:szCs w:val="24"/>
        </w:rPr>
        <w:t>netowej UM</w:t>
      </w:r>
      <w:r w:rsidR="001C5775" w:rsidRPr="00137014">
        <w:rPr>
          <w:rFonts w:ascii="Times New Roman" w:hAnsi="Times New Roman" w:cs="Times New Roman"/>
          <w:sz w:val="24"/>
          <w:szCs w:val="24"/>
        </w:rPr>
        <w:t>B</w:t>
      </w:r>
      <w:r w:rsidR="00137014">
        <w:rPr>
          <w:rFonts w:ascii="Times New Roman" w:hAnsi="Times New Roman" w:cs="Times New Roman"/>
          <w:sz w:val="24"/>
          <w:szCs w:val="24"/>
        </w:rPr>
        <w:t>.</w:t>
      </w:r>
    </w:p>
    <w:p w14:paraId="1F409196" w14:textId="77777777" w:rsidR="00E34B90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08348" w14:textId="730917BC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5</w:t>
      </w:r>
    </w:p>
    <w:p w14:paraId="71D12C72" w14:textId="3E5B8F5F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>Komisja wyraża opinię o projekcie badania klinicznego, eksperymentu medycznego, badań     obserwacyjnych  odpłatnie, za wyjątkiem wydania opinii jednostkom organizacyjnym UMB     w badaniach i eksperymentach niekomercyjnych.</w:t>
      </w:r>
    </w:p>
    <w:p w14:paraId="3D17FF74" w14:textId="13F60103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lastRenderedPageBreak/>
        <w:t>Opłaty, o których mowa w ust. 1</w:t>
      </w:r>
      <w:r w:rsidR="001D55AC" w:rsidRPr="003057C0">
        <w:rPr>
          <w:rFonts w:ascii="Times New Roman" w:hAnsi="Times New Roman" w:cs="Times New Roman"/>
          <w:sz w:val="24"/>
          <w:szCs w:val="24"/>
        </w:rPr>
        <w:t>,</w:t>
      </w:r>
      <w:r w:rsidRPr="003057C0">
        <w:rPr>
          <w:rFonts w:ascii="Times New Roman" w:hAnsi="Times New Roman" w:cs="Times New Roman"/>
          <w:sz w:val="24"/>
          <w:szCs w:val="24"/>
        </w:rPr>
        <w:t xml:space="preserve"> podmiot zamierzający przeprowadzić eksperyment </w:t>
      </w:r>
      <w:r w:rsidR="001D55AC" w:rsidRPr="003057C0">
        <w:rPr>
          <w:rFonts w:ascii="Times New Roman" w:hAnsi="Times New Roman" w:cs="Times New Roman"/>
          <w:sz w:val="24"/>
          <w:szCs w:val="24"/>
        </w:rPr>
        <w:t xml:space="preserve">     </w:t>
      </w:r>
      <w:r w:rsidRPr="003057C0">
        <w:rPr>
          <w:rFonts w:ascii="Times New Roman" w:hAnsi="Times New Roman" w:cs="Times New Roman"/>
          <w:sz w:val="24"/>
          <w:szCs w:val="24"/>
        </w:rPr>
        <w:t>medyczny</w:t>
      </w:r>
      <w:r w:rsidR="003057C0" w:rsidRPr="003057C0">
        <w:rPr>
          <w:rFonts w:ascii="Times New Roman" w:hAnsi="Times New Roman" w:cs="Times New Roman"/>
          <w:sz w:val="24"/>
          <w:szCs w:val="24"/>
        </w:rPr>
        <w:t xml:space="preserve"> </w:t>
      </w:r>
      <w:r w:rsidRPr="003057C0">
        <w:rPr>
          <w:rFonts w:ascii="Times New Roman" w:hAnsi="Times New Roman" w:cs="Times New Roman"/>
          <w:sz w:val="24"/>
          <w:szCs w:val="24"/>
        </w:rPr>
        <w:t xml:space="preserve">wnosi przed podjęciem uchwały wyrażającej opinię na konto Uczelni, na </w:t>
      </w:r>
      <w:r w:rsidR="001D55AC" w:rsidRPr="003057C0">
        <w:rPr>
          <w:rFonts w:ascii="Times New Roman" w:hAnsi="Times New Roman" w:cs="Times New Roman"/>
          <w:sz w:val="24"/>
          <w:szCs w:val="24"/>
        </w:rPr>
        <w:t xml:space="preserve">     </w:t>
      </w:r>
      <w:r w:rsidRPr="003057C0">
        <w:rPr>
          <w:rFonts w:ascii="Times New Roman" w:hAnsi="Times New Roman" w:cs="Times New Roman"/>
          <w:sz w:val="24"/>
          <w:szCs w:val="24"/>
        </w:rPr>
        <w:t xml:space="preserve">podstawie noty  księgowej nie później niż w terminie 21 dni od daty wystawienia noty. </w:t>
      </w:r>
    </w:p>
    <w:p w14:paraId="5CAFE4F9" w14:textId="0EB62C97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 xml:space="preserve">Uchwały oraz wszystkie inne decyzje Komisji mogą być wydawane wyłącznie                                   w przypadku wniesienia przedmiotowej opłaty. </w:t>
      </w:r>
    </w:p>
    <w:p w14:paraId="2C415565" w14:textId="57084342" w:rsidR="00AF31AA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 xml:space="preserve">Ewidencję finansową związaną z działalnością Komisji prowadzi Dział Finansowo-Księgowy Uczelni. </w:t>
      </w:r>
    </w:p>
    <w:sectPr w:rsidR="00AF31AA" w:rsidRPr="003057C0" w:rsidSect="0023381A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CD"/>
    <w:multiLevelType w:val="hybridMultilevel"/>
    <w:tmpl w:val="EAC8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510"/>
    <w:multiLevelType w:val="hybridMultilevel"/>
    <w:tmpl w:val="35B8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121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26B"/>
    <w:multiLevelType w:val="hybridMultilevel"/>
    <w:tmpl w:val="01E28CE6"/>
    <w:lvl w:ilvl="0" w:tplc="8826C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C32C8"/>
    <w:multiLevelType w:val="hybridMultilevel"/>
    <w:tmpl w:val="D86E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6B8"/>
    <w:multiLevelType w:val="hybridMultilevel"/>
    <w:tmpl w:val="8F96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41B10"/>
    <w:multiLevelType w:val="hybridMultilevel"/>
    <w:tmpl w:val="B89E2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B81"/>
    <w:multiLevelType w:val="hybridMultilevel"/>
    <w:tmpl w:val="C352A6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FFF58D8"/>
    <w:multiLevelType w:val="hybridMultilevel"/>
    <w:tmpl w:val="4D74D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1262"/>
    <w:multiLevelType w:val="hybridMultilevel"/>
    <w:tmpl w:val="DAFC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C7B"/>
    <w:multiLevelType w:val="hybridMultilevel"/>
    <w:tmpl w:val="402E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6618"/>
    <w:multiLevelType w:val="hybridMultilevel"/>
    <w:tmpl w:val="0C76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536E"/>
    <w:multiLevelType w:val="hybridMultilevel"/>
    <w:tmpl w:val="CDE2E2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5"/>
    <w:multiLevelType w:val="hybridMultilevel"/>
    <w:tmpl w:val="580C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2FE2"/>
    <w:multiLevelType w:val="hybridMultilevel"/>
    <w:tmpl w:val="DAA81542"/>
    <w:lvl w:ilvl="0" w:tplc="D4C08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F95605"/>
    <w:multiLevelType w:val="hybridMultilevel"/>
    <w:tmpl w:val="E0E8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C429D"/>
    <w:multiLevelType w:val="hybridMultilevel"/>
    <w:tmpl w:val="1FA0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182E"/>
    <w:multiLevelType w:val="hybridMultilevel"/>
    <w:tmpl w:val="CA70D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57F5"/>
    <w:multiLevelType w:val="hybridMultilevel"/>
    <w:tmpl w:val="25D0F584"/>
    <w:lvl w:ilvl="0" w:tplc="595E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5AE3"/>
    <w:multiLevelType w:val="hybridMultilevel"/>
    <w:tmpl w:val="7426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0D80"/>
    <w:multiLevelType w:val="hybridMultilevel"/>
    <w:tmpl w:val="1F7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5B28"/>
    <w:multiLevelType w:val="hybridMultilevel"/>
    <w:tmpl w:val="74E6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9443C"/>
    <w:multiLevelType w:val="hybridMultilevel"/>
    <w:tmpl w:val="F1FCD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6095E"/>
    <w:multiLevelType w:val="hybridMultilevel"/>
    <w:tmpl w:val="16BC9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065C"/>
    <w:multiLevelType w:val="hybridMultilevel"/>
    <w:tmpl w:val="3C66A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EAD"/>
    <w:multiLevelType w:val="hybridMultilevel"/>
    <w:tmpl w:val="BCD25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A0698"/>
    <w:multiLevelType w:val="hybridMultilevel"/>
    <w:tmpl w:val="3D08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F34E7"/>
    <w:multiLevelType w:val="hybridMultilevel"/>
    <w:tmpl w:val="9258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7E33"/>
    <w:multiLevelType w:val="hybridMultilevel"/>
    <w:tmpl w:val="92CC4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2304"/>
    <w:multiLevelType w:val="hybridMultilevel"/>
    <w:tmpl w:val="0CCC6B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70617"/>
    <w:multiLevelType w:val="hybridMultilevel"/>
    <w:tmpl w:val="BA18C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A2BCC"/>
    <w:multiLevelType w:val="hybridMultilevel"/>
    <w:tmpl w:val="F7C8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71216"/>
    <w:multiLevelType w:val="hybridMultilevel"/>
    <w:tmpl w:val="F3B63492"/>
    <w:lvl w:ilvl="0" w:tplc="6C80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54AA"/>
    <w:multiLevelType w:val="hybridMultilevel"/>
    <w:tmpl w:val="7D523FAC"/>
    <w:lvl w:ilvl="0" w:tplc="05BA223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3314A0"/>
    <w:multiLevelType w:val="hybridMultilevel"/>
    <w:tmpl w:val="DC5A2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164A7"/>
    <w:multiLevelType w:val="hybridMultilevel"/>
    <w:tmpl w:val="9AF2C4BC"/>
    <w:lvl w:ilvl="0" w:tplc="06B49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75A2E"/>
    <w:multiLevelType w:val="hybridMultilevel"/>
    <w:tmpl w:val="74E6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2306"/>
    <w:multiLevelType w:val="hybridMultilevel"/>
    <w:tmpl w:val="A466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2"/>
  </w:num>
  <w:num w:numId="5">
    <w:abstractNumId w:val="14"/>
  </w:num>
  <w:num w:numId="6">
    <w:abstractNumId w:val="29"/>
  </w:num>
  <w:num w:numId="7">
    <w:abstractNumId w:val="5"/>
  </w:num>
  <w:num w:numId="8">
    <w:abstractNumId w:val="24"/>
  </w:num>
  <w:num w:numId="9">
    <w:abstractNumId w:val="6"/>
  </w:num>
  <w:num w:numId="10">
    <w:abstractNumId w:val="13"/>
  </w:num>
  <w:num w:numId="11">
    <w:abstractNumId w:val="17"/>
  </w:num>
  <w:num w:numId="12">
    <w:abstractNumId w:val="10"/>
  </w:num>
  <w:num w:numId="13">
    <w:abstractNumId w:val="12"/>
  </w:num>
  <w:num w:numId="14">
    <w:abstractNumId w:val="18"/>
  </w:num>
  <w:num w:numId="15">
    <w:abstractNumId w:val="0"/>
  </w:num>
  <w:num w:numId="16">
    <w:abstractNumId w:val="36"/>
  </w:num>
  <w:num w:numId="17">
    <w:abstractNumId w:val="34"/>
  </w:num>
  <w:num w:numId="18">
    <w:abstractNumId w:val="4"/>
  </w:num>
  <w:num w:numId="19">
    <w:abstractNumId w:val="26"/>
  </w:num>
  <w:num w:numId="20">
    <w:abstractNumId w:val="25"/>
  </w:num>
  <w:num w:numId="21">
    <w:abstractNumId w:val="9"/>
  </w:num>
  <w:num w:numId="22">
    <w:abstractNumId w:val="20"/>
  </w:num>
  <w:num w:numId="23">
    <w:abstractNumId w:val="35"/>
  </w:num>
  <w:num w:numId="24">
    <w:abstractNumId w:val="19"/>
  </w:num>
  <w:num w:numId="25">
    <w:abstractNumId w:val="1"/>
  </w:num>
  <w:num w:numId="26">
    <w:abstractNumId w:val="16"/>
  </w:num>
  <w:num w:numId="27">
    <w:abstractNumId w:val="27"/>
  </w:num>
  <w:num w:numId="28">
    <w:abstractNumId w:val="22"/>
  </w:num>
  <w:num w:numId="29">
    <w:abstractNumId w:val="28"/>
  </w:num>
  <w:num w:numId="30">
    <w:abstractNumId w:val="8"/>
  </w:num>
  <w:num w:numId="31">
    <w:abstractNumId w:val="7"/>
  </w:num>
  <w:num w:numId="32">
    <w:abstractNumId w:val="30"/>
  </w:num>
  <w:num w:numId="33">
    <w:abstractNumId w:val="15"/>
  </w:num>
  <w:num w:numId="34">
    <w:abstractNumId w:val="23"/>
  </w:num>
  <w:num w:numId="35">
    <w:abstractNumId w:val="31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C5"/>
    <w:rsid w:val="000322AE"/>
    <w:rsid w:val="0004265E"/>
    <w:rsid w:val="00070591"/>
    <w:rsid w:val="000A4981"/>
    <w:rsid w:val="001061DE"/>
    <w:rsid w:val="001242C4"/>
    <w:rsid w:val="001358AE"/>
    <w:rsid w:val="00137014"/>
    <w:rsid w:val="001B293B"/>
    <w:rsid w:val="001C5775"/>
    <w:rsid w:val="001D55AC"/>
    <w:rsid w:val="001E749A"/>
    <w:rsid w:val="00217DE3"/>
    <w:rsid w:val="00221018"/>
    <w:rsid w:val="002217AE"/>
    <w:rsid w:val="0023381A"/>
    <w:rsid w:val="00257FE3"/>
    <w:rsid w:val="00267163"/>
    <w:rsid w:val="002854AF"/>
    <w:rsid w:val="002944CF"/>
    <w:rsid w:val="002976EB"/>
    <w:rsid w:val="002B3821"/>
    <w:rsid w:val="002D0F1E"/>
    <w:rsid w:val="002D5969"/>
    <w:rsid w:val="002E75C1"/>
    <w:rsid w:val="002F284C"/>
    <w:rsid w:val="003057C0"/>
    <w:rsid w:val="00382ABF"/>
    <w:rsid w:val="003C5B10"/>
    <w:rsid w:val="003D413B"/>
    <w:rsid w:val="00401E9A"/>
    <w:rsid w:val="00436B35"/>
    <w:rsid w:val="00492C01"/>
    <w:rsid w:val="004D175F"/>
    <w:rsid w:val="004D64AE"/>
    <w:rsid w:val="005068DA"/>
    <w:rsid w:val="005266E3"/>
    <w:rsid w:val="0064371D"/>
    <w:rsid w:val="00676582"/>
    <w:rsid w:val="0069528A"/>
    <w:rsid w:val="006A1F44"/>
    <w:rsid w:val="006C30BC"/>
    <w:rsid w:val="00702639"/>
    <w:rsid w:val="00732268"/>
    <w:rsid w:val="007D6367"/>
    <w:rsid w:val="00823ADE"/>
    <w:rsid w:val="00841BCB"/>
    <w:rsid w:val="00862972"/>
    <w:rsid w:val="008747E4"/>
    <w:rsid w:val="008A3547"/>
    <w:rsid w:val="008B25F5"/>
    <w:rsid w:val="008B4E0B"/>
    <w:rsid w:val="008B4E6F"/>
    <w:rsid w:val="008C2A3C"/>
    <w:rsid w:val="00906CF0"/>
    <w:rsid w:val="0091686B"/>
    <w:rsid w:val="009332DC"/>
    <w:rsid w:val="00990C9F"/>
    <w:rsid w:val="009B091A"/>
    <w:rsid w:val="009B5760"/>
    <w:rsid w:val="009B6A5E"/>
    <w:rsid w:val="009E11A4"/>
    <w:rsid w:val="00A37AEF"/>
    <w:rsid w:val="00A71455"/>
    <w:rsid w:val="00AE0620"/>
    <w:rsid w:val="00AE6CF2"/>
    <w:rsid w:val="00AF085E"/>
    <w:rsid w:val="00AF31AA"/>
    <w:rsid w:val="00B643C9"/>
    <w:rsid w:val="00B7782B"/>
    <w:rsid w:val="00B97420"/>
    <w:rsid w:val="00CF137F"/>
    <w:rsid w:val="00CF3CDD"/>
    <w:rsid w:val="00D23629"/>
    <w:rsid w:val="00D37436"/>
    <w:rsid w:val="00D42B50"/>
    <w:rsid w:val="00D434B5"/>
    <w:rsid w:val="00DB19D9"/>
    <w:rsid w:val="00DE4361"/>
    <w:rsid w:val="00E34B90"/>
    <w:rsid w:val="00E71DAD"/>
    <w:rsid w:val="00E94B1C"/>
    <w:rsid w:val="00EC29A9"/>
    <w:rsid w:val="00EC6FC5"/>
    <w:rsid w:val="00ED19B0"/>
    <w:rsid w:val="00F40F75"/>
    <w:rsid w:val="00F63592"/>
    <w:rsid w:val="00FE2D5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F1C"/>
  <w15:chartTrackingRefBased/>
  <w15:docId w15:val="{D0816D98-DEC2-4B82-A951-944BB52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9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66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0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rektorkl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313C-7895-4759-B96F-9DD3FB2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3406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Krzywosz</dc:creator>
  <cp:keywords/>
  <dc:description/>
  <cp:lastModifiedBy>UMB</cp:lastModifiedBy>
  <cp:revision>8</cp:revision>
  <cp:lastPrinted>2020-04-14T09:10:00Z</cp:lastPrinted>
  <dcterms:created xsi:type="dcterms:W3CDTF">2020-04-15T10:56:00Z</dcterms:created>
  <dcterms:modified xsi:type="dcterms:W3CDTF">2020-04-16T10:47:00Z</dcterms:modified>
</cp:coreProperties>
</file>