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EA" w:rsidRPr="001069EA" w:rsidRDefault="001069EA" w:rsidP="001069EA">
      <w:pPr>
        <w:spacing w:line="360" w:lineRule="auto"/>
        <w:jc w:val="right"/>
        <w:rPr>
          <w:color w:val="000000"/>
          <w:sz w:val="24"/>
          <w:szCs w:val="24"/>
        </w:rPr>
      </w:pPr>
      <w:bookmarkStart w:id="0" w:name="_GoBack"/>
      <w:r w:rsidRPr="001069EA">
        <w:rPr>
          <w:color w:val="000000"/>
          <w:sz w:val="24"/>
          <w:szCs w:val="24"/>
        </w:rPr>
        <w:t>Załącznik nr 17</w:t>
      </w:r>
    </w:p>
    <w:bookmarkEnd w:id="0"/>
    <w:p w:rsidR="004A17CA" w:rsidRDefault="004A17CA" w:rsidP="004A17CA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Efekty kształcenia </w:t>
      </w:r>
    </w:p>
    <w:p w:rsidR="004A17CA" w:rsidRDefault="004A17CA" w:rsidP="004A17CA">
      <w:pPr>
        <w:tabs>
          <w:tab w:val="left" w:pos="5670"/>
        </w:tabs>
        <w:spacing w:after="120"/>
        <w:jc w:val="center"/>
        <w:outlineLvl w:val="0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studiów doktoranckich</w:t>
      </w:r>
    </w:p>
    <w:p w:rsidR="004A17CA" w:rsidRDefault="004A17CA" w:rsidP="004A17CA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dla cyklu kształcenia rozpoczynają</w:t>
      </w:r>
      <w:r w:rsidR="00474E59">
        <w:rPr>
          <w:b/>
          <w:color w:val="000000"/>
          <w:sz w:val="24"/>
          <w:szCs w:val="24"/>
        </w:rPr>
        <w:t>cego się w roku akademickim 2016 -2017</w:t>
      </w:r>
    </w:p>
    <w:p w:rsidR="004A17CA" w:rsidRDefault="004A17CA" w:rsidP="004A17CA">
      <w:pPr>
        <w:numPr>
          <w:ilvl w:val="0"/>
          <w:numId w:val="1"/>
        </w:numPr>
        <w:tabs>
          <w:tab w:val="right" w:leader="dot" w:pos="9072"/>
        </w:tabs>
        <w:spacing w:after="120" w:line="360" w:lineRule="auto"/>
        <w:contextualSpacing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Jednostka prowadząca studia doktoranckie: </w:t>
      </w:r>
      <w:r>
        <w:rPr>
          <w:b/>
          <w:color w:val="000000"/>
          <w:spacing w:val="40"/>
          <w:sz w:val="22"/>
          <w:szCs w:val="22"/>
          <w:lang w:eastAsia="en-US"/>
        </w:rPr>
        <w:t>Wydzi</w:t>
      </w:r>
      <w:r>
        <w:rPr>
          <w:b/>
          <w:color w:val="000000"/>
          <w:sz w:val="22"/>
          <w:szCs w:val="22"/>
          <w:lang w:eastAsia="en-US"/>
        </w:rPr>
        <w:t>ał Nauk o Zdrowiu</w:t>
      </w:r>
    </w:p>
    <w:p w:rsidR="004A17CA" w:rsidRPr="00474E59" w:rsidRDefault="004A17CA" w:rsidP="00474E59">
      <w:pPr>
        <w:tabs>
          <w:tab w:val="right" w:leader="dot" w:pos="9072"/>
        </w:tabs>
        <w:spacing w:after="120"/>
        <w:ind w:left="360"/>
        <w:jc w:val="both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Umiejscowienie studiów w obszarze/obszarach kształcenia (z uwzględnieniem dziedziny/dziedzin nauki): </w:t>
      </w:r>
      <w:r w:rsidR="00474E59" w:rsidRPr="00474E59">
        <w:rPr>
          <w:b/>
          <w:sz w:val="22"/>
          <w:szCs w:val="22"/>
          <w:lang w:eastAsia="en-US"/>
        </w:rPr>
        <w:t>Obszar nauk medycznych i nauk o zdrowiu oraz nauk o kulturze fizycznej</w:t>
      </w:r>
      <w:r w:rsidR="00474E59" w:rsidRPr="00474E59">
        <w:rPr>
          <w:sz w:val="22"/>
          <w:szCs w:val="22"/>
          <w:lang w:eastAsia="en-US"/>
        </w:rPr>
        <w:t>, dziedzina</w:t>
      </w:r>
      <w:r w:rsidR="00474E59" w:rsidRPr="00474E59">
        <w:rPr>
          <w:b/>
          <w:sz w:val="22"/>
          <w:szCs w:val="22"/>
          <w:lang w:eastAsia="en-US"/>
        </w:rPr>
        <w:t xml:space="preserve"> nauk o zdrowiu.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24"/>
      </w:tblGrid>
      <w:tr w:rsidR="004A17CA" w:rsidTr="004A17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Symbol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tabs>
                <w:tab w:val="left" w:pos="5670"/>
              </w:tabs>
              <w:spacing w:after="12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ZAKŁADANE EFEKTY KSZTAŁCENIA</w:t>
            </w:r>
          </w:p>
          <w:p w:rsidR="004A17CA" w:rsidRDefault="004A17C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Po ukończeniu studiów doktoranckich absolwent:</w:t>
            </w:r>
          </w:p>
        </w:tc>
      </w:tr>
      <w:tr w:rsidR="004A17CA" w:rsidTr="004A17CA">
        <w:trPr>
          <w:trHeight w:val="196"/>
          <w:jc w:val="center"/>
        </w:trPr>
        <w:tc>
          <w:tcPr>
            <w:tcW w:w="9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Wiedza</w:t>
            </w:r>
          </w:p>
        </w:tc>
      </w:tr>
      <w:tr w:rsidR="004A17CA" w:rsidTr="004A17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M3_W-1 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posiada rozszerzoną wiedzę w zakresie biologicznych, społecznych i prawnych podstaw nauk medycznych i dyscyplin naukowych, właściwych dla studiów doktoranckich, obejmujących między innymi takie dziedziny jak nauka o opiece zdrowotnej i usługach zdrowotnych (w tym administracja szpitali,    finansowanie ochrony zdrowia), polityka zdrowotna i usługi zdrowotne, pielęgniarstwo, fizjoterapia, rehabilitacja, żywienie, dietetyka, zdrowie publiczne, zdrowie środowiskowe, biostatystyka, parazytologia, choroby zakaźne, epidemiologia, choroby zawodowe, nauka o sporcie i sprawności fizycznej, nauki społeczno-biomedyczne (w tym planowanie rodziny, zdrowie seksualne, psychoonkologia, polityczne i społeczne skutki badań biomedycznych), etyka medyczna, uzależnienia</w:t>
            </w:r>
          </w:p>
        </w:tc>
      </w:tr>
      <w:tr w:rsidR="004A17CA" w:rsidTr="004A17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M3_W-2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posiada szczegółową znajomość funkcji organizmu człowieka w zakresie dziedzin nauki i dyscyplin naukowych, właściwych dla studiów doktoranckich</w:t>
            </w:r>
          </w:p>
        </w:tc>
      </w:tr>
      <w:tr w:rsidR="004A17CA" w:rsidTr="004A17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M3_W-3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zna objawy i przyczyny zaburzeń i zmian chorobowych oraz metody ich oceny w zakresie niezbędnym dla dziedzin nauki i dyscyplin naukowych, właściwych dla studiów doktoranckich</w:t>
            </w:r>
          </w:p>
        </w:tc>
      </w:tr>
      <w:tr w:rsidR="004A17CA" w:rsidTr="004A17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M3_W-4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zna zasady praktyki opartej o dowody</w:t>
            </w:r>
          </w:p>
        </w:tc>
      </w:tr>
      <w:tr w:rsidR="004A17CA" w:rsidTr="004A17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M3_W-5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rozumie zasady funkcjonowania sprzętu i wysokospecjalistycznej aparatury badawczej stosowanej w laboratoriach diagnostycznych i laboratoriach naukowych</w:t>
            </w:r>
          </w:p>
        </w:tc>
      </w:tr>
      <w:tr w:rsidR="004A17CA" w:rsidTr="004A17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M3_W-6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zna i rozumie społeczne i ekonomiczne uwarunkowania wybranego obszaru działalności zawodowej</w:t>
            </w:r>
          </w:p>
        </w:tc>
      </w:tr>
      <w:tr w:rsidR="004A17CA" w:rsidTr="004A17CA">
        <w:trPr>
          <w:trHeight w:val="912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M3_W-7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zna i rozumie podstawowe pojęcia i zasady z zakresu ochrony własności intelektualnej i prawa autorskiego, zarządzania zasobami własności intelektualnej oraz sposoby komercjalizacji wiedzy</w:t>
            </w:r>
          </w:p>
        </w:tc>
      </w:tr>
      <w:tr w:rsidR="004A17CA" w:rsidTr="004A17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M3_W-8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CA" w:rsidRDefault="004A17C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noProof/>
                <w:color w:val="000000"/>
                <w:sz w:val="24"/>
                <w:szCs w:val="24"/>
              </w:rPr>
              <w:t>prezentuje rozszerzoną wiedzę z zakresu rozpoznawania podstawowych zagrożeń zdrowia ludności związanych z jakością środowiska, stylem życia, sposobem żywienia, wykonywaną pracą oraz innymi czynnikami ryzyka zdrowotnego</w:t>
            </w:r>
          </w:p>
        </w:tc>
      </w:tr>
      <w:tr w:rsidR="004A17CA" w:rsidTr="004A17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M3_W-9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CA" w:rsidRDefault="004A17C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dysponuje wiedzą na temat metod przeprowadzania wstępnej oceny zagrożeń zdrowia populacji,  rozpowszechnienia chorób oraz </w:t>
            </w: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organizacji nadzoru nad tymi zjawiskami</w:t>
            </w:r>
          </w:p>
        </w:tc>
      </w:tr>
      <w:tr w:rsidR="004A17CA" w:rsidTr="004A17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M3_W-10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CA" w:rsidRDefault="004A17C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zna zagadnienia dotyczące teoretycznych podstaw i metod badań przekonań zdrowotnych oraz procesu zmiany i kształtowania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</w:rPr>
              <w:t>zachowań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</w:rPr>
              <w:t xml:space="preserve"> zdrowotnych`</w:t>
            </w:r>
          </w:p>
        </w:tc>
      </w:tr>
      <w:tr w:rsidR="004A17CA" w:rsidTr="004A17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M3_W-11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CA" w:rsidRDefault="004A17C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noProof/>
                <w:color w:val="000000"/>
                <w:sz w:val="24"/>
                <w:szCs w:val="24"/>
              </w:rPr>
              <w:t>ma pogłębioną wiedzę na temat tworzenia, realizacji i oceny wpływu programów badawczych, społecznych i profilaktycznych na zdrowie jednostki i populacji</w:t>
            </w:r>
          </w:p>
        </w:tc>
      </w:tr>
      <w:tr w:rsidR="004A17CA" w:rsidTr="004A17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M3_W-12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CA" w:rsidRDefault="004A17CA">
            <w:pPr>
              <w:jc w:val="both"/>
              <w:rPr>
                <w:rFonts w:eastAsia="Calibri"/>
                <w:noProof/>
                <w:color w:val="000000"/>
                <w:sz w:val="24"/>
                <w:szCs w:val="24"/>
              </w:rPr>
            </w:pPr>
            <w:r>
              <w:rPr>
                <w:rFonts w:eastAsia="Calibri"/>
                <w:noProof/>
                <w:color w:val="000000"/>
                <w:sz w:val="24"/>
                <w:szCs w:val="24"/>
              </w:rPr>
              <w:t>ma wiedzę na temat możliwości pozyskiwania funduszy na badania naukowe oraz zna zasady zarządzania  projektami badawczymi</w:t>
            </w:r>
          </w:p>
        </w:tc>
      </w:tr>
      <w:tr w:rsidR="004A17CA" w:rsidTr="004A17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M3_W-13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7CA" w:rsidRDefault="004A17CA">
            <w:pPr>
              <w:jc w:val="both"/>
              <w:rPr>
                <w:rFonts w:eastAsia="Calibri"/>
                <w:noProof/>
                <w:color w:val="000000"/>
                <w:sz w:val="24"/>
                <w:szCs w:val="24"/>
              </w:rPr>
            </w:pPr>
            <w:r>
              <w:rPr>
                <w:rFonts w:eastAsia="Calibri"/>
                <w:noProof/>
                <w:color w:val="000000"/>
                <w:sz w:val="24"/>
                <w:szCs w:val="24"/>
              </w:rPr>
              <w:t>posiada wiedzę na temat metodyki i techniki prowadzenia zajęć dydaktycznych</w:t>
            </w:r>
          </w:p>
        </w:tc>
      </w:tr>
      <w:tr w:rsidR="004A17CA" w:rsidTr="004A17CA">
        <w:trPr>
          <w:jc w:val="center"/>
        </w:trPr>
        <w:tc>
          <w:tcPr>
            <w:tcW w:w="9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Umiejętności</w:t>
            </w:r>
          </w:p>
        </w:tc>
      </w:tr>
      <w:tr w:rsidR="004A17CA" w:rsidTr="004A17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M3_U-1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posiada pogłębiona umiejętność stosowania technik efektywnego komunikowania się </w:t>
            </w:r>
          </w:p>
        </w:tc>
      </w:tr>
      <w:tr w:rsidR="004A17CA" w:rsidTr="004A17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M3_U-2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potrafi posługiwać się zaawansowanym technicznie sprzętem i aparaturą stosowaną w specjalistycznych laboratoriach diagnostycznych i/lub naukowych</w:t>
            </w:r>
          </w:p>
        </w:tc>
      </w:tr>
      <w:tr w:rsidR="004A17CA" w:rsidTr="004A17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M3_U-3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potrafi prezentować i wyjaśniać problemy z zakresu nauk medycznych i nauk o zdrowiu w sposób dostosowany do poziomu odbiorcy</w:t>
            </w:r>
          </w:p>
        </w:tc>
      </w:tr>
      <w:tr w:rsidR="004A17CA" w:rsidTr="004A17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M3_U-4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potrafi zidentyfikować uwarunkowania kulturowe, religijne i etniczne problemów pacjentów/populacji badanej</w:t>
            </w:r>
          </w:p>
        </w:tc>
      </w:tr>
      <w:tr w:rsidR="004A17CA" w:rsidTr="004A17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M3_U-5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potrafi sformułować plan działania odpowiadający potrzebom pacjenta </w:t>
            </w:r>
          </w:p>
        </w:tc>
      </w:tr>
      <w:tr w:rsidR="004A17CA" w:rsidTr="004A17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M3_U-6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potrafi posługiwać się wyspecjalizowanymi narzędziami i technikami informatycznymi w celu pozyskiwania danych, oraz analizować je i krytycznie oceniać</w:t>
            </w:r>
          </w:p>
        </w:tc>
      </w:tr>
      <w:tr w:rsidR="004A17CA" w:rsidTr="004A17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M3_U-7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potrafi współdziałać w planowaniu i realizacji zadań badawczych w zakresie nauk medycznych i nauk o zdrowiu</w:t>
            </w:r>
          </w:p>
        </w:tc>
      </w:tr>
      <w:tr w:rsidR="004A17CA" w:rsidTr="004A17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M3_U-8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posiada umiejętność przygotowania pisemnego opracowania w zakresie nauk medycznych i nauk o zdrowiu</w:t>
            </w:r>
          </w:p>
        </w:tc>
      </w:tr>
      <w:tr w:rsidR="004A17CA" w:rsidTr="004A17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M3_U-9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posiada umiejętność przygotowania wystąpień ustnych  w zakresie nauk medycznych i nauk o zdrowiu</w:t>
            </w:r>
          </w:p>
        </w:tc>
      </w:tr>
      <w:tr w:rsidR="004A17CA" w:rsidTr="004A17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M3_U-10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 umiejętności językowe w zakresie nauk medycznych, zgodne z wymaganiami określonymi dla poziomu B2+ Europejskiego Systemu Opisu  Kształcenia Językowego</w:t>
            </w:r>
          </w:p>
        </w:tc>
      </w:tr>
      <w:tr w:rsidR="004A17CA" w:rsidTr="004A17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M3_U-11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projektuje, wprowadza, nadzoruje i ocenia programy badawcze w obszarze zdrowia publicznego, działalności profilaktycznej, informacyjnej, edukacyjnej oraz szkoleniowej</w:t>
            </w:r>
          </w:p>
        </w:tc>
      </w:tr>
      <w:tr w:rsidR="004A17CA" w:rsidTr="004A17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M3_U-12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potrafi wykorzystywać w kształceniu studentów zasady metodyki i techniki prowadzenia zajęć dydaktycznych, w tym- z wykorzystaniem nowych technologii</w:t>
            </w:r>
          </w:p>
        </w:tc>
      </w:tr>
      <w:tr w:rsidR="004A17CA" w:rsidTr="004A17CA">
        <w:trPr>
          <w:jc w:val="center"/>
        </w:trPr>
        <w:tc>
          <w:tcPr>
            <w:tcW w:w="9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Kompetencje społeczne</w:t>
            </w:r>
          </w:p>
        </w:tc>
      </w:tr>
      <w:tr w:rsidR="004A17CA" w:rsidTr="004A17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M3_K-1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rozumie potrzebę uczenia się przez całe życie, potrafi inspirować i organizować proces uczenia się innych osób, rozumie potrzebę i umiejętność samokształcenia, wykazuje zdolność do pracy  w zespole</w:t>
            </w:r>
          </w:p>
        </w:tc>
      </w:tr>
      <w:tr w:rsidR="004A17CA" w:rsidTr="004A17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M3_K-2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efektywnie i skutecznie działa, prowadzi badania naukowe, potrafi odnaleźć się na rynku pracy</w:t>
            </w:r>
          </w:p>
        </w:tc>
      </w:tr>
      <w:tr w:rsidR="004A17CA" w:rsidTr="004A17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M3_K-3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okazuje dbałość o prestiż związany z wykonywaniem zawodu i właściwie pojętą solidarność zawodową</w:t>
            </w:r>
          </w:p>
        </w:tc>
      </w:tr>
      <w:tr w:rsidR="004A17CA" w:rsidTr="004A17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M3_K-4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jest świadomy własnych ograniczeń i wie kiedy zwrócić się do ekspertów</w:t>
            </w:r>
          </w:p>
        </w:tc>
      </w:tr>
      <w:tr w:rsidR="004A17CA" w:rsidTr="004A17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M3_K-5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rozumie rzeczywistość społeczną, dokonuje wyborów i działa ze świadomością konsekwencji związanych z dokonanymi wyborami (gotowość do działania na rzecz interesu publicznego w ramach zawodów medycznych, które są zawodami zaufania publicznego)</w:t>
            </w:r>
          </w:p>
        </w:tc>
      </w:tr>
      <w:tr w:rsidR="004A17CA" w:rsidTr="004A17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M3_K-6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zrozumie własną sytuację, ograniczenia z nią związane, wykazuje znajomość i zdolność rozwijania zasad etyki zawodowej</w:t>
            </w:r>
          </w:p>
        </w:tc>
      </w:tr>
      <w:tr w:rsidR="004A17CA" w:rsidTr="004A17CA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M3_K-7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7CA" w:rsidRDefault="004A17C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potrafi dbać o bezpieczeństwo własne, otoczenia i współpracowników, pacjentów, uczestników grupy badanej</w:t>
            </w:r>
          </w:p>
        </w:tc>
      </w:tr>
    </w:tbl>
    <w:p w:rsidR="004A17CA" w:rsidRDefault="004A17CA" w:rsidP="004A17CA">
      <w:pPr>
        <w:jc w:val="both"/>
        <w:rPr>
          <w:b/>
          <w:color w:val="000000"/>
          <w:u w:val="single"/>
          <w:lang w:eastAsia="en-US"/>
        </w:rPr>
      </w:pPr>
      <w:r>
        <w:rPr>
          <w:b/>
          <w:color w:val="000000"/>
          <w:lang w:eastAsia="en-US"/>
        </w:rPr>
        <w:t>* Objaśnienia oznaczeń:</w:t>
      </w:r>
    </w:p>
    <w:p w:rsidR="004A17CA" w:rsidRDefault="004A17CA" w:rsidP="004A17CA">
      <w:pPr>
        <w:tabs>
          <w:tab w:val="left" w:pos="5670"/>
        </w:tabs>
        <w:jc w:val="both"/>
        <w:outlineLvl w:val="0"/>
        <w:rPr>
          <w:color w:val="000000"/>
          <w:lang w:eastAsia="en-US"/>
        </w:rPr>
      </w:pPr>
      <w:r>
        <w:rPr>
          <w:b/>
          <w:color w:val="000000"/>
          <w:lang w:eastAsia="en-US"/>
        </w:rPr>
        <w:t>M3</w:t>
      </w:r>
      <w:r>
        <w:rPr>
          <w:color w:val="000000"/>
          <w:lang w:eastAsia="en-US"/>
        </w:rPr>
        <w:t xml:space="preserve"> (przed </w:t>
      </w:r>
      <w:proofErr w:type="spellStart"/>
      <w:r>
        <w:rPr>
          <w:color w:val="000000"/>
          <w:lang w:eastAsia="en-US"/>
        </w:rPr>
        <w:t>podkreślnikiem</w:t>
      </w:r>
      <w:proofErr w:type="spellEnd"/>
      <w:r>
        <w:rPr>
          <w:color w:val="000000"/>
          <w:lang w:eastAsia="en-US"/>
        </w:rPr>
        <w:t>) – trzeci stopień kształcenia w obszarze nauk medycznych, nauk o zdrowiu i o kulturze fizycznej</w:t>
      </w:r>
    </w:p>
    <w:p w:rsidR="004A17CA" w:rsidRDefault="004A17CA" w:rsidP="004A17CA">
      <w:pPr>
        <w:tabs>
          <w:tab w:val="left" w:pos="5670"/>
        </w:tabs>
        <w:jc w:val="both"/>
        <w:rPr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W </w:t>
      </w:r>
      <w:r>
        <w:rPr>
          <w:color w:val="000000"/>
          <w:lang w:eastAsia="en-US"/>
        </w:rPr>
        <w:t xml:space="preserve">(po </w:t>
      </w:r>
      <w:proofErr w:type="spellStart"/>
      <w:r>
        <w:rPr>
          <w:color w:val="000000"/>
          <w:lang w:eastAsia="en-US"/>
        </w:rPr>
        <w:t>podkreślniku</w:t>
      </w:r>
      <w:proofErr w:type="spellEnd"/>
      <w:r>
        <w:rPr>
          <w:color w:val="000000"/>
          <w:lang w:eastAsia="en-US"/>
        </w:rPr>
        <w:t>) – kategoria wiedzy</w:t>
      </w:r>
    </w:p>
    <w:p w:rsidR="004A17CA" w:rsidRDefault="004A17CA" w:rsidP="004A17CA">
      <w:pPr>
        <w:tabs>
          <w:tab w:val="left" w:pos="5670"/>
        </w:tabs>
        <w:jc w:val="both"/>
        <w:rPr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U </w:t>
      </w:r>
      <w:r>
        <w:rPr>
          <w:color w:val="000000"/>
          <w:lang w:eastAsia="en-US"/>
        </w:rPr>
        <w:t xml:space="preserve">(po </w:t>
      </w:r>
      <w:proofErr w:type="spellStart"/>
      <w:r>
        <w:rPr>
          <w:color w:val="000000"/>
          <w:lang w:eastAsia="en-US"/>
        </w:rPr>
        <w:t>podkreślniku</w:t>
      </w:r>
      <w:proofErr w:type="spellEnd"/>
      <w:r>
        <w:rPr>
          <w:color w:val="000000"/>
          <w:lang w:eastAsia="en-US"/>
        </w:rPr>
        <w:t>) – kategoria umiejętności</w:t>
      </w:r>
    </w:p>
    <w:p w:rsidR="004A17CA" w:rsidRDefault="004A17CA" w:rsidP="004A17CA">
      <w:pPr>
        <w:tabs>
          <w:tab w:val="left" w:pos="5670"/>
        </w:tabs>
        <w:jc w:val="both"/>
        <w:rPr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K </w:t>
      </w:r>
      <w:r>
        <w:rPr>
          <w:color w:val="000000"/>
          <w:lang w:eastAsia="en-US"/>
        </w:rPr>
        <w:t xml:space="preserve">(po </w:t>
      </w:r>
      <w:proofErr w:type="spellStart"/>
      <w:r>
        <w:rPr>
          <w:color w:val="000000"/>
          <w:lang w:eastAsia="en-US"/>
        </w:rPr>
        <w:t>podkreślniku</w:t>
      </w:r>
      <w:proofErr w:type="spellEnd"/>
      <w:r>
        <w:rPr>
          <w:color w:val="000000"/>
          <w:lang w:eastAsia="en-US"/>
        </w:rPr>
        <w:t>) – kategoria kompetencji społecznych</w:t>
      </w:r>
    </w:p>
    <w:p w:rsidR="004A17CA" w:rsidRDefault="004A17CA" w:rsidP="004A17CA">
      <w:pPr>
        <w:tabs>
          <w:tab w:val="left" w:pos="5670"/>
        </w:tabs>
        <w:spacing w:after="120"/>
        <w:jc w:val="both"/>
        <w:rPr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01, 02, 03 </w:t>
      </w:r>
      <w:r>
        <w:rPr>
          <w:color w:val="000000"/>
          <w:lang w:eastAsia="en-US"/>
        </w:rPr>
        <w:t>i kolejne – numer efektu kształcenia</w:t>
      </w:r>
    </w:p>
    <w:p w:rsidR="004A17CA" w:rsidRDefault="004A17CA" w:rsidP="004A17CA">
      <w:pPr>
        <w:ind w:left="4254"/>
        <w:contextualSpacing/>
        <w:jc w:val="center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…………………………….…………………………</w:t>
      </w:r>
    </w:p>
    <w:p w:rsidR="004A17CA" w:rsidRDefault="004A17CA" w:rsidP="004A17CA">
      <w:pPr>
        <w:pStyle w:val="Akapitzlist"/>
        <w:spacing w:after="0" w:line="240" w:lineRule="auto"/>
        <w:rPr>
          <w:color w:val="000000"/>
          <w:vertAlign w:val="superscript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vertAlign w:val="superscript"/>
        </w:rPr>
        <w:t>(pieczątka i podpis Dziekana)</w:t>
      </w:r>
    </w:p>
    <w:p w:rsidR="002A59ED" w:rsidRDefault="002A59ED"/>
    <w:sectPr w:rsidR="002A5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4621"/>
    <w:multiLevelType w:val="hybridMultilevel"/>
    <w:tmpl w:val="4822A38A"/>
    <w:lvl w:ilvl="0" w:tplc="F2BEF6D6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DD"/>
    <w:rsid w:val="001069EA"/>
    <w:rsid w:val="002A59ED"/>
    <w:rsid w:val="00474E59"/>
    <w:rsid w:val="004A17CA"/>
    <w:rsid w:val="00712CDD"/>
    <w:rsid w:val="00F2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A17CA"/>
    <w:pPr>
      <w:spacing w:after="200" w:line="276" w:lineRule="auto"/>
      <w:ind w:left="720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A17CA"/>
    <w:pPr>
      <w:spacing w:after="200" w:line="276" w:lineRule="auto"/>
      <w:ind w:left="720"/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855</Words>
  <Characters>5130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ewa.guszcza</dc:creator>
  <cp:keywords/>
  <dc:description/>
  <cp:lastModifiedBy>Uniwersytet Medyczny</cp:lastModifiedBy>
  <cp:revision>9</cp:revision>
  <dcterms:created xsi:type="dcterms:W3CDTF">2015-06-16T09:25:00Z</dcterms:created>
  <dcterms:modified xsi:type="dcterms:W3CDTF">2016-06-22T07:42:00Z</dcterms:modified>
</cp:coreProperties>
</file>