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4E" w:rsidRPr="003D12D5" w:rsidRDefault="00955C4E" w:rsidP="00955C4E">
      <w:pPr>
        <w:spacing w:line="312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D12D5">
        <w:rPr>
          <w:rFonts w:ascii="Times New Roman" w:hAnsi="Times New Roman" w:cs="Times New Roman"/>
          <w:sz w:val="18"/>
          <w:szCs w:val="18"/>
        </w:rPr>
        <w:t>Załącznik nr 4 do Regulaminu Organizacyjnego - Symbolika jednostek organizacyjnych administracji</w:t>
      </w:r>
    </w:p>
    <w:p w:rsidR="00955C4E" w:rsidRPr="003D12D5" w:rsidRDefault="00955C4E" w:rsidP="00955C4E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3D12D5">
        <w:rPr>
          <w:rFonts w:ascii="Times New Roman" w:hAnsi="Times New Roman" w:cs="Times New Roman"/>
          <w:b/>
        </w:rPr>
        <w:br/>
        <w:t>SYMBOLIKA JEDNOSTEK ORGANIZACYJNYCH ADMINISTRACJI</w:t>
      </w:r>
      <w:r w:rsidRPr="003D12D5">
        <w:rPr>
          <w:rFonts w:ascii="Times New Roman" w:hAnsi="Times New Roman" w:cs="Times New Roman"/>
          <w:b/>
        </w:rPr>
        <w:br/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  <w:b/>
        </w:rPr>
      </w:pPr>
      <w:r w:rsidRPr="003D12D5">
        <w:rPr>
          <w:rFonts w:ascii="Times New Roman" w:hAnsi="Times New Roman" w:cs="Times New Roman"/>
          <w:b/>
        </w:rPr>
        <w:t xml:space="preserve">Rektor - R </w:t>
      </w:r>
      <w:r w:rsidRPr="003D12D5">
        <w:rPr>
          <w:rFonts w:ascii="Times New Roman" w:hAnsi="Times New Roman" w:cs="Times New Roman"/>
        </w:rPr>
        <w:t>(Biuro Rektora)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Audytor Wewnętrzny – RAW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Specjalista ds. Obronnych – RO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Inspektorat BHP – RBH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Specjalista ds. PPOŻ. – RPOŻ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Pełnomocnik ds. Ochrony Informacji Niejawnych – RPN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Inspektor Ochrony Danych – RIOD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Radca Prawny – RP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Rzecznik Prasowy – RRP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Centrum Medycyny Doświadczalnej – RCMD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Centrum Symulacji Medycznej – RCSM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  <w:b/>
        </w:rPr>
      </w:pPr>
      <w:r w:rsidRPr="003D12D5">
        <w:rPr>
          <w:rFonts w:ascii="Times New Roman" w:hAnsi="Times New Roman" w:cs="Times New Roman"/>
          <w:b/>
        </w:rPr>
        <w:t xml:space="preserve">Kanclerz – A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Biuro Kanclerza – BK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Dział Organizacji i Kontroli – AKO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Dział Spraw Pracowniczych – ASP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Dział Nauki – ANZ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Dziekanat Wydziału Lekarskiego – DWL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Dziekanat Wydziału Farmaceutycznego – DWF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Dziekanat Wydziału Nauk o Zdrowiu – DWNZ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Dział Spraw Studenckich – AD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- Sekcja ds. Planowania i Rozliczania Obciążeń Dydaktycznych – ADS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Domy Studenta – ADS</w:t>
      </w:r>
      <w:r w:rsidRPr="003D12D5">
        <w:rPr>
          <w:rFonts w:ascii="Times New Roman" w:hAnsi="Times New Roman" w:cs="Times New Roman"/>
          <w:vertAlign w:val="subscript"/>
        </w:rPr>
        <w:t>1</w:t>
      </w:r>
      <w:r w:rsidRPr="003D12D5">
        <w:rPr>
          <w:rFonts w:ascii="Times New Roman" w:hAnsi="Times New Roman" w:cs="Times New Roman"/>
        </w:rPr>
        <w:t>, ADS</w:t>
      </w:r>
      <w:r w:rsidRPr="003D12D5">
        <w:rPr>
          <w:rFonts w:ascii="Times New Roman" w:hAnsi="Times New Roman" w:cs="Times New Roman"/>
          <w:vertAlign w:val="subscript"/>
        </w:rPr>
        <w:t>2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Dział Zamówień Publicznych – AZP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Dział Administracyjno-Gospodarczy i Usług – AGU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lastRenderedPageBreak/>
        <w:t>Dział Informatyki – AI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Dział Projektów Pomocowych – APP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Dział Współpracy Międzynarodowej – AWM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Dział ds. Klinicznych i </w:t>
      </w:r>
      <w:r w:rsidRPr="003D12D5">
        <w:rPr>
          <w:rFonts w:ascii="Times New Roman" w:hAnsi="Times New Roman" w:cs="Times New Roman"/>
          <w:bCs/>
          <w:iCs/>
        </w:rPr>
        <w:t>Szkolenia Zawodowego</w:t>
      </w:r>
      <w:r w:rsidRPr="003D12D5">
        <w:rPr>
          <w:rFonts w:ascii="Times New Roman" w:hAnsi="Times New Roman" w:cs="Times New Roman"/>
          <w:bCs/>
          <w:i/>
          <w:iCs/>
        </w:rPr>
        <w:t xml:space="preserve">  </w:t>
      </w:r>
      <w:r w:rsidRPr="003D12D5">
        <w:rPr>
          <w:rFonts w:ascii="Times New Roman" w:hAnsi="Times New Roman" w:cs="Times New Roman"/>
          <w:bCs/>
          <w:iCs/>
        </w:rPr>
        <w:t>- APK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Biuro Promocji i Rekrutacji – APR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Biuro Karier – ABK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Biuro Transferu Technologii – ABTT</w:t>
      </w:r>
    </w:p>
    <w:p w:rsidR="00955C4E" w:rsidRPr="003D12D5" w:rsidRDefault="00955C4E" w:rsidP="00955C4E">
      <w:pPr>
        <w:spacing w:line="312" w:lineRule="auto"/>
        <w:rPr>
          <w:rFonts w:ascii="Times New Roman" w:eastAsia="Calibri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Sekcja ds. Zintegrowanego Systemu Zarządzania Uczelnią – </w:t>
      </w:r>
      <w:r w:rsidRPr="003D12D5">
        <w:rPr>
          <w:rFonts w:ascii="Times New Roman" w:eastAsia="Calibri" w:hAnsi="Times New Roman" w:cs="Times New Roman"/>
        </w:rPr>
        <w:t>AZSZ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Archiwum – AA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Biblioteka – AB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  <w:b/>
        </w:rPr>
      </w:pPr>
      <w:r w:rsidRPr="003D12D5">
        <w:rPr>
          <w:rFonts w:ascii="Times New Roman" w:hAnsi="Times New Roman" w:cs="Times New Roman"/>
          <w:b/>
        </w:rPr>
        <w:t>Z-ca Kanclerza ds. Technicznych - T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Dział Inwestycji: – TIN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Dział Konserwacji i Eksploatacji – TKE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Dział Zaopatrzenia – TZ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  <w:b/>
        </w:rPr>
      </w:pPr>
      <w:r w:rsidRPr="003D12D5">
        <w:rPr>
          <w:rFonts w:ascii="Times New Roman" w:hAnsi="Times New Roman" w:cs="Times New Roman"/>
          <w:b/>
        </w:rPr>
        <w:t>Z-ca Kanclerza ds. Finansowych - Kwestor - K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Zastępca Kwestora – KZ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  <w:bCs/>
        </w:rPr>
      </w:pPr>
      <w:r w:rsidRPr="003D12D5">
        <w:rPr>
          <w:rFonts w:ascii="Times New Roman" w:hAnsi="Times New Roman" w:cs="Times New Roman"/>
        </w:rPr>
        <w:t xml:space="preserve">- Sekcja Kosztów i Analiz – </w:t>
      </w:r>
      <w:r w:rsidRPr="003D12D5">
        <w:rPr>
          <w:rFonts w:ascii="Times New Roman" w:hAnsi="Times New Roman" w:cs="Times New Roman"/>
          <w:bCs/>
        </w:rPr>
        <w:t xml:space="preserve">KKA 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  <w:bCs/>
        </w:rPr>
      </w:pPr>
      <w:r w:rsidRPr="003D12D5">
        <w:rPr>
          <w:rFonts w:ascii="Times New Roman" w:hAnsi="Times New Roman" w:cs="Times New Roman"/>
          <w:bCs/>
        </w:rPr>
        <w:t xml:space="preserve">- Sekcja </w:t>
      </w:r>
      <w:r w:rsidRPr="003D12D5">
        <w:rPr>
          <w:rFonts w:ascii="Times New Roman" w:hAnsi="Times New Roman" w:cs="Times New Roman"/>
        </w:rPr>
        <w:t>Rozliczeń Projektów - KRP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- Sekcja Inwentaryzacji i Ewidencji Majątku – KI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>Dział Finansowo-Księgowy – KFK</w:t>
      </w:r>
    </w:p>
    <w:p w:rsidR="00955C4E" w:rsidRPr="003D12D5" w:rsidRDefault="00955C4E" w:rsidP="00955C4E">
      <w:pPr>
        <w:spacing w:line="312" w:lineRule="auto"/>
        <w:rPr>
          <w:rFonts w:ascii="Times New Roman" w:hAnsi="Times New Roman" w:cs="Times New Roman"/>
        </w:rPr>
      </w:pPr>
      <w:r w:rsidRPr="003D12D5">
        <w:rPr>
          <w:rFonts w:ascii="Times New Roman" w:hAnsi="Times New Roman" w:cs="Times New Roman"/>
        </w:rPr>
        <w:t xml:space="preserve">Dział Płac – KP </w:t>
      </w:r>
    </w:p>
    <w:p w:rsidR="000E3962" w:rsidRDefault="000E3962">
      <w:bookmarkStart w:id="0" w:name="_GoBack"/>
      <w:bookmarkEnd w:id="0"/>
    </w:p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4E"/>
    <w:rsid w:val="000E3962"/>
    <w:rsid w:val="00955C4E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8D756-DB10-4327-84EF-31E98D26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2019-10-07T10:59:00Z</dcterms:created>
  <dcterms:modified xsi:type="dcterms:W3CDTF">2019-10-07T10:59:00Z</dcterms:modified>
</cp:coreProperties>
</file>