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48" w:rsidRPr="00885D04" w:rsidRDefault="00E04248" w:rsidP="00FF3D48">
      <w:pPr>
        <w:spacing w:line="360" w:lineRule="auto"/>
        <w:jc w:val="center"/>
        <w:rPr>
          <w:b/>
          <w:bCs/>
        </w:rPr>
      </w:pPr>
      <w:bookmarkStart w:id="0" w:name="_GoBack"/>
      <w:bookmarkEnd w:id="0"/>
      <w:r w:rsidRPr="00885D04">
        <w:rPr>
          <w:b/>
          <w:bCs/>
        </w:rPr>
        <w:t xml:space="preserve">Uchwała nr </w:t>
      </w:r>
      <w:r w:rsidR="00FF3D48">
        <w:rPr>
          <w:b/>
          <w:bCs/>
        </w:rPr>
        <w:t>37</w:t>
      </w:r>
      <w:r w:rsidR="003D0C07" w:rsidRPr="00885D04">
        <w:rPr>
          <w:b/>
          <w:bCs/>
        </w:rPr>
        <w:t>/</w:t>
      </w:r>
      <w:r w:rsidR="00885D04" w:rsidRPr="00885D04">
        <w:rPr>
          <w:b/>
          <w:bCs/>
        </w:rPr>
        <w:t>2019</w:t>
      </w:r>
    </w:p>
    <w:p w:rsidR="00E04248" w:rsidRPr="00885D04" w:rsidRDefault="00E04248" w:rsidP="00FF3D48">
      <w:pPr>
        <w:spacing w:line="360" w:lineRule="auto"/>
        <w:jc w:val="center"/>
        <w:rPr>
          <w:b/>
          <w:bCs/>
        </w:rPr>
      </w:pPr>
      <w:r w:rsidRPr="00885D04">
        <w:rPr>
          <w:b/>
          <w:bCs/>
        </w:rPr>
        <w:t>Senatu Uniwersytetu Medycznego w Białymstoku</w:t>
      </w:r>
    </w:p>
    <w:p w:rsidR="00E04248" w:rsidRPr="00885D04" w:rsidRDefault="00E04248" w:rsidP="00FF3D48">
      <w:pPr>
        <w:spacing w:line="360" w:lineRule="auto"/>
        <w:jc w:val="center"/>
        <w:rPr>
          <w:b/>
          <w:bCs/>
        </w:rPr>
      </w:pPr>
      <w:r w:rsidRPr="00885D04">
        <w:rPr>
          <w:b/>
          <w:bCs/>
        </w:rPr>
        <w:t xml:space="preserve">z dnia </w:t>
      </w:r>
      <w:r w:rsidR="00FF3D48">
        <w:rPr>
          <w:b/>
          <w:bCs/>
        </w:rPr>
        <w:t>29.05.</w:t>
      </w:r>
      <w:r w:rsidR="00885D04" w:rsidRPr="00885D04">
        <w:rPr>
          <w:b/>
          <w:bCs/>
        </w:rPr>
        <w:t>2019</w:t>
      </w:r>
      <w:r w:rsidR="0008214F" w:rsidRPr="00885D04">
        <w:rPr>
          <w:b/>
          <w:bCs/>
        </w:rPr>
        <w:t xml:space="preserve"> </w:t>
      </w:r>
      <w:r w:rsidRPr="00885D04">
        <w:rPr>
          <w:b/>
          <w:bCs/>
        </w:rPr>
        <w:t>r.</w:t>
      </w:r>
    </w:p>
    <w:p w:rsidR="00BB4829" w:rsidRPr="00885D04" w:rsidRDefault="00E04248" w:rsidP="00FF3D48">
      <w:pPr>
        <w:spacing w:line="360" w:lineRule="auto"/>
        <w:jc w:val="center"/>
        <w:rPr>
          <w:b/>
          <w:bCs/>
        </w:rPr>
      </w:pPr>
      <w:r w:rsidRPr="00885D04">
        <w:rPr>
          <w:b/>
          <w:bCs/>
        </w:rPr>
        <w:t xml:space="preserve"> w sprawie warunków i trybu przyjęć na studia </w:t>
      </w:r>
      <w:r w:rsidR="00BB4829" w:rsidRPr="00885D04">
        <w:rPr>
          <w:b/>
          <w:bCs/>
        </w:rPr>
        <w:t xml:space="preserve">prowadzone w języku angielskim </w:t>
      </w:r>
    </w:p>
    <w:p w:rsidR="00173C4C" w:rsidRPr="00D60C92" w:rsidRDefault="001309AB" w:rsidP="00FF3D48">
      <w:pPr>
        <w:spacing w:line="360" w:lineRule="auto"/>
        <w:jc w:val="center"/>
        <w:rPr>
          <w:bCs/>
        </w:rPr>
      </w:pPr>
      <w:r w:rsidRPr="001309AB">
        <w:rPr>
          <w:b/>
          <w:bCs/>
        </w:rPr>
        <w:t xml:space="preserve">w roku akademickim 2020/2021 na Wydziale </w:t>
      </w:r>
      <w:r>
        <w:rPr>
          <w:b/>
          <w:bCs/>
        </w:rPr>
        <w:t>Lekarskim</w:t>
      </w:r>
      <w:r w:rsidRPr="001309AB">
        <w:rPr>
          <w:b/>
          <w:bCs/>
        </w:rPr>
        <w:t xml:space="preserve"> z Oddziałem </w:t>
      </w:r>
      <w:r>
        <w:rPr>
          <w:b/>
          <w:bCs/>
        </w:rPr>
        <w:t>Stomatologii i Oddziałem Nauczania w Języku Angielskim</w:t>
      </w:r>
      <w:r w:rsidRPr="001309AB">
        <w:rPr>
          <w:b/>
          <w:bCs/>
        </w:rPr>
        <w:t xml:space="preserve"> Uniwersytetu Medycznego w Białymstoku.</w:t>
      </w:r>
      <w:r w:rsidR="007C6E16">
        <w:rPr>
          <w:bCs/>
        </w:rPr>
        <w:br/>
      </w:r>
    </w:p>
    <w:p w:rsidR="00885D04" w:rsidRDefault="00885D04" w:rsidP="00FF3D48">
      <w:pPr>
        <w:spacing w:line="276" w:lineRule="auto"/>
        <w:jc w:val="both"/>
      </w:pPr>
      <w:r w:rsidRPr="00885D04">
        <w:t>Na podstawie art. 69, 70, 72, 79, 323, 324, 327 ustawy z dnia 20 lipca 2018 r. Prawo o szkolnictwie wyższym i nauce (Dz. U. poz. 1668 ze zm.); art. 93 Ustawy z dnia 7 września 1991 r. o systemie oświaty (</w:t>
      </w:r>
      <w:proofErr w:type="spellStart"/>
      <w:r w:rsidRPr="00885D04">
        <w:t>t.j</w:t>
      </w:r>
      <w:proofErr w:type="spellEnd"/>
      <w:r w:rsidRPr="00885D04">
        <w:t>. Dz. U. z 2018</w:t>
      </w:r>
      <w:r w:rsidR="00052C15">
        <w:t xml:space="preserve"> </w:t>
      </w:r>
      <w:r w:rsidR="00FB28D7">
        <w:t xml:space="preserve">r. poz. 1457);   </w:t>
      </w:r>
      <w:r w:rsidR="006E466B" w:rsidRPr="006E466B">
        <w:t xml:space="preserve">§ 50 ust. 9 oraz § 52 ust. 1 </w:t>
      </w:r>
      <w:r w:rsidR="00FB28D7" w:rsidRPr="00FB28D7">
        <w:t xml:space="preserve">Statutu Uniwersytetu Medycznego w Białymstoku </w:t>
      </w:r>
      <w:r w:rsidR="00835F0D">
        <w:t>uchwala się</w:t>
      </w:r>
      <w:r w:rsidRPr="00885D04">
        <w:t>, co następuje:</w:t>
      </w:r>
    </w:p>
    <w:p w:rsidR="00885D04" w:rsidRPr="00885D04" w:rsidRDefault="00885D04" w:rsidP="00885D04">
      <w:pPr>
        <w:jc w:val="both"/>
      </w:pPr>
    </w:p>
    <w:p w:rsidR="00885D04" w:rsidRPr="00885D04" w:rsidRDefault="007C6E16" w:rsidP="00885D04">
      <w:pPr>
        <w:spacing w:line="360" w:lineRule="auto"/>
        <w:jc w:val="center"/>
        <w:rPr>
          <w:b/>
        </w:rPr>
      </w:pPr>
      <w:r>
        <w:rPr>
          <w:b/>
        </w:rPr>
        <w:br/>
      </w:r>
      <w:r w:rsidR="00885D04" w:rsidRPr="00885D04">
        <w:rPr>
          <w:b/>
        </w:rPr>
        <w:t>§1</w:t>
      </w:r>
    </w:p>
    <w:p w:rsidR="00885D04" w:rsidRPr="00885D04" w:rsidRDefault="00885D04" w:rsidP="0091044F">
      <w:pPr>
        <w:numPr>
          <w:ilvl w:val="0"/>
          <w:numId w:val="44"/>
        </w:numPr>
        <w:tabs>
          <w:tab w:val="left" w:pos="284"/>
        </w:tabs>
        <w:spacing w:line="276" w:lineRule="auto"/>
        <w:ind w:left="284" w:hanging="284"/>
        <w:contextualSpacing/>
        <w:jc w:val="both"/>
      </w:pPr>
      <w:r w:rsidRPr="00885D04">
        <w:t>Rekrutację na 6-letnie studia w języku angielskim na kierunku Lekarskim Wydziału Lekarskiego z Oddziałem Stomatologii i Oddziałem Nauczania w Języku Angielskim Uniwersytetu Medycznego w Białymstoku przeprowadza Wydziałowa Komisja Rekrutacyjna ds. Studiów w Języku Angielskim, zwana dalej „Komisją”.</w:t>
      </w:r>
    </w:p>
    <w:p w:rsidR="00885D04" w:rsidRPr="00885D04" w:rsidRDefault="00885D04" w:rsidP="0091044F">
      <w:pPr>
        <w:numPr>
          <w:ilvl w:val="0"/>
          <w:numId w:val="44"/>
        </w:numPr>
        <w:tabs>
          <w:tab w:val="left" w:pos="284"/>
        </w:tabs>
        <w:spacing w:line="276" w:lineRule="auto"/>
        <w:ind w:left="284" w:hanging="284"/>
        <w:contextualSpacing/>
        <w:jc w:val="both"/>
      </w:pPr>
      <w:r w:rsidRPr="00885D04">
        <w:rPr>
          <w:rFonts w:eastAsia="Calibri"/>
        </w:rPr>
        <w:t>Skład Komisji oraz Regulamin Komisji uchwala Rada Wydziału na wniosek Dziekana.</w:t>
      </w:r>
    </w:p>
    <w:p w:rsidR="00885D04" w:rsidRPr="00885D04" w:rsidRDefault="00885D04" w:rsidP="0091044F">
      <w:pPr>
        <w:numPr>
          <w:ilvl w:val="0"/>
          <w:numId w:val="44"/>
        </w:numPr>
        <w:tabs>
          <w:tab w:val="left" w:pos="284"/>
        </w:tabs>
        <w:spacing w:line="276" w:lineRule="auto"/>
        <w:ind w:left="284" w:hanging="284"/>
        <w:contextualSpacing/>
        <w:jc w:val="both"/>
      </w:pPr>
      <w:r w:rsidRPr="00885D04">
        <w:t xml:space="preserve">W przypadku kandydatów </w:t>
      </w:r>
      <w:r w:rsidRPr="00885D04">
        <w:rPr>
          <w:color w:val="000000"/>
        </w:rPr>
        <w:t xml:space="preserve">pozyskanych przez </w:t>
      </w:r>
      <w:r w:rsidRPr="00885D04">
        <w:t>a</w:t>
      </w:r>
      <w:r w:rsidRPr="00885D04">
        <w:rPr>
          <w:color w:val="000000"/>
        </w:rPr>
        <w:t xml:space="preserve">gencje rekrutacyjne, </w:t>
      </w:r>
      <w:r w:rsidRPr="00885D04">
        <w:t xml:space="preserve">wstępnej kwalifikacji dokonuje, na podstawie zawartej umowy o współpracy, agencja, która przedkłada dokumentację wstępnie zakwalifikowanych kandydatów, celem przeprowadzenia przez Komisję postępowania kwalifikacyjnego. </w:t>
      </w:r>
    </w:p>
    <w:p w:rsidR="00885D04" w:rsidRPr="00885D04" w:rsidRDefault="00885D04" w:rsidP="0091044F">
      <w:pPr>
        <w:numPr>
          <w:ilvl w:val="0"/>
          <w:numId w:val="44"/>
        </w:numPr>
        <w:tabs>
          <w:tab w:val="left" w:pos="284"/>
        </w:tabs>
        <w:spacing w:line="276" w:lineRule="auto"/>
        <w:ind w:left="284" w:hanging="284"/>
        <w:contextualSpacing/>
        <w:jc w:val="both"/>
      </w:pPr>
      <w:r w:rsidRPr="00885D04">
        <w:t>W przypadku zgłoszenia się kandydata zamieszkałego poza obszarem działania agencji rekrutacyjnej bezpośrednio do Uczelni, kwalifikacji wstępnej dokonuje Komisja. Kandydat ma możliwość bezpośredniego aplikowania na Uczelnię, z pominięciem agencji rekrutacyjnej, również w przypadku zamieszkania na obszarze jej działania.</w:t>
      </w:r>
    </w:p>
    <w:p w:rsidR="00885D04" w:rsidRPr="00885D04" w:rsidRDefault="00885D04" w:rsidP="0091044F">
      <w:pPr>
        <w:numPr>
          <w:ilvl w:val="0"/>
          <w:numId w:val="44"/>
        </w:numPr>
        <w:tabs>
          <w:tab w:val="left" w:pos="284"/>
        </w:tabs>
        <w:spacing w:line="276" w:lineRule="auto"/>
        <w:ind w:left="284" w:hanging="284"/>
        <w:contextualSpacing/>
        <w:jc w:val="both"/>
      </w:pPr>
      <w:r w:rsidRPr="00885D04">
        <w:t>Ustala się 5 odrębnych okresów rekrutacyjnych. Miejsca niewykorzystane w danym okresie rekrutacyjnym przechodzą na kolejny okres.</w:t>
      </w:r>
    </w:p>
    <w:p w:rsidR="00885D04" w:rsidRPr="00885D04" w:rsidRDefault="00885D04" w:rsidP="0091044F">
      <w:pPr>
        <w:tabs>
          <w:tab w:val="left" w:pos="284"/>
        </w:tabs>
        <w:spacing w:line="276" w:lineRule="auto"/>
        <w:ind w:left="284"/>
        <w:jc w:val="both"/>
      </w:pPr>
      <w:r w:rsidRPr="00885D04">
        <w:t>- I okres od 2 grudnia 2019 r. do 3 lutego 2020 r.</w:t>
      </w:r>
    </w:p>
    <w:p w:rsidR="00885D04" w:rsidRPr="00885D04" w:rsidRDefault="00885D04" w:rsidP="0091044F">
      <w:pPr>
        <w:tabs>
          <w:tab w:val="left" w:pos="284"/>
        </w:tabs>
        <w:spacing w:line="276" w:lineRule="auto"/>
        <w:ind w:left="284"/>
        <w:jc w:val="both"/>
      </w:pPr>
      <w:r w:rsidRPr="00885D04">
        <w:t>- II okres od 4 lutego do 8 kwietnia 2020 r.</w:t>
      </w:r>
    </w:p>
    <w:p w:rsidR="00885D04" w:rsidRPr="00885D04" w:rsidRDefault="00885D04" w:rsidP="0091044F">
      <w:pPr>
        <w:tabs>
          <w:tab w:val="left" w:pos="284"/>
        </w:tabs>
        <w:spacing w:line="276" w:lineRule="auto"/>
        <w:ind w:left="284"/>
        <w:jc w:val="both"/>
      </w:pPr>
      <w:r w:rsidRPr="00885D04">
        <w:t>- III okres od 9 kwietnia do 11 czerwca 2020 r.</w:t>
      </w:r>
    </w:p>
    <w:p w:rsidR="00885D04" w:rsidRPr="00885D04" w:rsidRDefault="00885D04" w:rsidP="0091044F">
      <w:pPr>
        <w:tabs>
          <w:tab w:val="left" w:pos="284"/>
        </w:tabs>
        <w:spacing w:line="276" w:lineRule="auto"/>
        <w:ind w:left="284"/>
        <w:jc w:val="both"/>
      </w:pPr>
      <w:r w:rsidRPr="00885D04">
        <w:t>- III okres od 12 czerwca do 23 lipca 2020 r.</w:t>
      </w:r>
    </w:p>
    <w:p w:rsidR="00885D04" w:rsidRPr="00885D04" w:rsidRDefault="00885D04" w:rsidP="0091044F">
      <w:pPr>
        <w:tabs>
          <w:tab w:val="left" w:pos="284"/>
        </w:tabs>
        <w:spacing w:line="276" w:lineRule="auto"/>
        <w:ind w:left="284"/>
        <w:jc w:val="both"/>
      </w:pPr>
      <w:r w:rsidRPr="00885D04">
        <w:t>- IV okres od 24 lipca do 14 sierpnia 2020 r.</w:t>
      </w:r>
    </w:p>
    <w:p w:rsidR="00885D04" w:rsidRPr="00885D04" w:rsidRDefault="00885D04" w:rsidP="0091044F">
      <w:pPr>
        <w:tabs>
          <w:tab w:val="left" w:pos="284"/>
        </w:tabs>
        <w:spacing w:line="276" w:lineRule="auto"/>
        <w:ind w:left="284"/>
        <w:jc w:val="both"/>
        <w:rPr>
          <w:strike/>
        </w:rPr>
      </w:pPr>
      <w:r w:rsidRPr="00885D04">
        <w:t xml:space="preserve">W przypadku niewyczerpania limitu miejsc możliwa jest uzupełniająca rekrutacja prowadzona do 30 września 2020 r. </w:t>
      </w:r>
    </w:p>
    <w:p w:rsidR="007C6E16" w:rsidRDefault="00885D04" w:rsidP="007C6E16">
      <w:pPr>
        <w:numPr>
          <w:ilvl w:val="0"/>
          <w:numId w:val="44"/>
        </w:numPr>
        <w:tabs>
          <w:tab w:val="left" w:pos="284"/>
        </w:tabs>
        <w:spacing w:line="276" w:lineRule="auto"/>
        <w:ind w:left="284" w:hanging="284"/>
        <w:contextualSpacing/>
        <w:jc w:val="both"/>
      </w:pPr>
      <w:r w:rsidRPr="00885D04">
        <w:t>Studia w języku angielskim są odpłatne, a warunkiem ich rozpoczęcia jest wpłata opłaty, o której mowa w § 3 ust. 1 oraz czesnego przynajmniej za pierwszy semestr nauki.</w:t>
      </w:r>
    </w:p>
    <w:p w:rsidR="00FF3D48" w:rsidRDefault="00FF3D48" w:rsidP="00FF3D48">
      <w:pPr>
        <w:tabs>
          <w:tab w:val="left" w:pos="284"/>
        </w:tabs>
        <w:spacing w:line="276" w:lineRule="auto"/>
        <w:contextualSpacing/>
        <w:jc w:val="both"/>
      </w:pPr>
    </w:p>
    <w:p w:rsidR="00FF3D48" w:rsidRPr="00885D04" w:rsidRDefault="00FF3D48" w:rsidP="00FF3D48">
      <w:pPr>
        <w:tabs>
          <w:tab w:val="left" w:pos="284"/>
        </w:tabs>
        <w:spacing w:line="276" w:lineRule="auto"/>
        <w:contextualSpacing/>
        <w:jc w:val="both"/>
      </w:pPr>
    </w:p>
    <w:p w:rsidR="00885D04" w:rsidRPr="00885D04" w:rsidRDefault="00885D04" w:rsidP="0091044F">
      <w:pPr>
        <w:numPr>
          <w:ilvl w:val="0"/>
          <w:numId w:val="44"/>
        </w:numPr>
        <w:tabs>
          <w:tab w:val="left" w:pos="284"/>
        </w:tabs>
        <w:spacing w:line="276" w:lineRule="auto"/>
        <w:ind w:left="284" w:hanging="284"/>
        <w:contextualSpacing/>
        <w:jc w:val="both"/>
        <w:rPr>
          <w:b/>
        </w:rPr>
      </w:pPr>
      <w:r w:rsidRPr="00885D04">
        <w:rPr>
          <w:bCs/>
        </w:rPr>
        <w:lastRenderedPageBreak/>
        <w:t>Kandydaci na studia prowadzone w języku angielskim powinni spełniać następujące warunki:</w:t>
      </w:r>
    </w:p>
    <w:p w:rsidR="00885D04" w:rsidRPr="00885D04" w:rsidRDefault="00885D04" w:rsidP="00885D04">
      <w:pPr>
        <w:numPr>
          <w:ilvl w:val="0"/>
          <w:numId w:val="45"/>
        </w:numPr>
        <w:tabs>
          <w:tab w:val="num" w:pos="851"/>
        </w:tabs>
        <w:spacing w:line="276" w:lineRule="auto"/>
        <w:ind w:left="851" w:hanging="425"/>
        <w:jc w:val="both"/>
      </w:pPr>
      <w:r w:rsidRPr="00885D04">
        <w:t>legitymowanie się dokumentem uprawniającym do ubiegania się on przyjęcie na studia:</w:t>
      </w:r>
    </w:p>
    <w:p w:rsidR="00885D04" w:rsidRPr="00885D04" w:rsidRDefault="00885D04" w:rsidP="00885D04">
      <w:pPr>
        <w:numPr>
          <w:ilvl w:val="0"/>
          <w:numId w:val="49"/>
        </w:numPr>
        <w:tabs>
          <w:tab w:val="num" w:pos="1276"/>
        </w:tabs>
        <w:ind w:left="1276" w:hanging="425"/>
        <w:jc w:val="both"/>
      </w:pPr>
      <w:r w:rsidRPr="00885D04">
        <w:t>świadectwo dojrzałości albo świadectwo dojrzałości i zaświadczenie o wynikach egzaminu maturalnego z poszczególnych przedmiotów, o których mowa w przepisach o systemie oświaty;</w:t>
      </w:r>
    </w:p>
    <w:p w:rsidR="00885D04" w:rsidRPr="00885D04" w:rsidRDefault="00885D04" w:rsidP="00885D04">
      <w:pPr>
        <w:numPr>
          <w:ilvl w:val="0"/>
          <w:numId w:val="49"/>
        </w:numPr>
        <w:tabs>
          <w:tab w:val="num" w:pos="1276"/>
        </w:tabs>
        <w:ind w:left="1276" w:hanging="425"/>
        <w:jc w:val="both"/>
      </w:pPr>
      <w:r w:rsidRPr="00885D04">
        <w:t>świadectwo dojrzałości i dyplom potwierdzający kwalifikacje zawodowe w zawodzie nauczanym na poziomie technika, o których mowa w przepisach o systemie oświaty;</w:t>
      </w:r>
    </w:p>
    <w:p w:rsidR="00885D04" w:rsidRPr="00885D04" w:rsidRDefault="00885D04" w:rsidP="00885D04">
      <w:pPr>
        <w:numPr>
          <w:ilvl w:val="0"/>
          <w:numId w:val="49"/>
        </w:numPr>
        <w:tabs>
          <w:tab w:val="num" w:pos="1276"/>
        </w:tabs>
        <w:ind w:left="1276" w:hanging="425"/>
        <w:jc w:val="both"/>
      </w:pPr>
      <w:r w:rsidRPr="00885D04">
        <w:t>świadectwo dojrzałości i zaświadczenie o wynikach egzaminu maturalnego z poszczególnych przedmiotów oraz dyplom potwierdzający kwalifikacje zawodowe w zawodzie nauczanym na poziomie technika, o których mowa w przepisach o systemie oświaty;</w:t>
      </w:r>
    </w:p>
    <w:p w:rsidR="00885D04" w:rsidRPr="00885D04" w:rsidRDefault="00885D04" w:rsidP="00885D04">
      <w:pPr>
        <w:numPr>
          <w:ilvl w:val="0"/>
          <w:numId w:val="49"/>
        </w:numPr>
        <w:tabs>
          <w:tab w:val="num" w:pos="1276"/>
        </w:tabs>
        <w:ind w:left="1276" w:hanging="425"/>
        <w:jc w:val="both"/>
      </w:pPr>
      <w:r w:rsidRPr="00885D04">
        <w:t xml:space="preserve">świadectwo lub inny dokument uznany w Rzeczypospolitej Polskiej za dokument uprawniający do ubiegania się o przyjęcie na studia zgodnie z </w:t>
      </w:r>
      <w:hyperlink r:id="rId6" w:anchor="/document/16794386?unitId=art(93)ust(3)&amp;cm=DOCUMENT" w:history="1">
        <w:r w:rsidRPr="00885D04">
          <w:t>art. 93 ust. 3</w:t>
        </w:r>
      </w:hyperlink>
      <w:r w:rsidRPr="00885D04">
        <w:t xml:space="preserve"> ustawy z dnia 7 września 1991 r. o systemie oświaty (Dz. U. z 2018 r. poz. 1457 i 1560);</w:t>
      </w:r>
    </w:p>
    <w:p w:rsidR="00885D04" w:rsidRPr="00885D04" w:rsidRDefault="00885D04" w:rsidP="00885D04">
      <w:pPr>
        <w:numPr>
          <w:ilvl w:val="0"/>
          <w:numId w:val="49"/>
        </w:numPr>
        <w:tabs>
          <w:tab w:val="num" w:pos="1276"/>
        </w:tabs>
        <w:ind w:left="1276" w:hanging="425"/>
        <w:jc w:val="both"/>
      </w:pPr>
      <w:r w:rsidRPr="00885D04">
        <w:t xml:space="preserve">świadectwo i inny dokument lub dyplom, o których mowa w </w:t>
      </w:r>
      <w:hyperlink r:id="rId7" w:anchor="/document/16794386?unitId=art(93)ust(1)&amp;cm=DOCUMENT" w:history="1">
        <w:r w:rsidRPr="00885D04">
          <w:t>art. 93 ust. 1</w:t>
        </w:r>
      </w:hyperlink>
      <w:r w:rsidRPr="00885D04">
        <w:t xml:space="preserve"> ustawy, o której mowa w pkt 4;</w:t>
      </w:r>
    </w:p>
    <w:p w:rsidR="00885D04" w:rsidRPr="00885D04" w:rsidRDefault="00885D04" w:rsidP="00885D04">
      <w:pPr>
        <w:numPr>
          <w:ilvl w:val="0"/>
          <w:numId w:val="49"/>
        </w:numPr>
        <w:tabs>
          <w:tab w:val="num" w:pos="1276"/>
        </w:tabs>
        <w:ind w:left="1276" w:hanging="425"/>
        <w:jc w:val="both"/>
      </w:pPr>
      <w:r w:rsidRPr="00885D04">
        <w:t>świadectwo lub dyplom uznany w Rzeczypospolitej Polskiej za dokument uprawniający do ubiegania się o przyjęcie na studia zgodnie z umową bilateralną o wzajemnym uznawaniu wykształcenia;</w:t>
      </w:r>
    </w:p>
    <w:p w:rsidR="00885D04" w:rsidRPr="00885D04" w:rsidRDefault="00885D04" w:rsidP="00885D04">
      <w:pPr>
        <w:numPr>
          <w:ilvl w:val="0"/>
          <w:numId w:val="49"/>
        </w:numPr>
        <w:tabs>
          <w:tab w:val="num" w:pos="1276"/>
        </w:tabs>
        <w:ind w:left="1276" w:hanging="425"/>
        <w:jc w:val="both"/>
      </w:pPr>
      <w:r w:rsidRPr="00885D04">
        <w:t>świadectwo lub inny dokument uznany za równorzędny polskiemu świadectwu dojrzałości na podstawie przepisów obowiązujących do dnia 31 marca 2015 r.</w:t>
      </w:r>
    </w:p>
    <w:p w:rsidR="00885D04" w:rsidRPr="00885D04" w:rsidRDefault="00885D04" w:rsidP="00885D04">
      <w:pPr>
        <w:numPr>
          <w:ilvl w:val="0"/>
          <w:numId w:val="45"/>
        </w:numPr>
        <w:tabs>
          <w:tab w:val="num" w:pos="851"/>
        </w:tabs>
        <w:spacing w:line="276" w:lineRule="auto"/>
        <w:ind w:left="709" w:hanging="283"/>
        <w:contextualSpacing/>
        <w:jc w:val="both"/>
      </w:pPr>
      <w:r w:rsidRPr="00885D04">
        <w:t>uzyskanie średniej co najmniej 2,5 obliczonej w oparciu o:</w:t>
      </w:r>
    </w:p>
    <w:p w:rsidR="00885D04" w:rsidRPr="00885D04" w:rsidRDefault="00885D04" w:rsidP="00885D04">
      <w:pPr>
        <w:numPr>
          <w:ilvl w:val="1"/>
          <w:numId w:val="46"/>
        </w:numPr>
        <w:tabs>
          <w:tab w:val="left" w:pos="1276"/>
        </w:tabs>
        <w:spacing w:line="276" w:lineRule="auto"/>
        <w:ind w:left="1276" w:hanging="425"/>
        <w:jc w:val="both"/>
      </w:pPr>
      <w:r w:rsidRPr="00885D04">
        <w:t xml:space="preserve">oceny z dwóch spośród następujących przedmiotów: chemii, biologii, fizyki lub matematyki ze świadectwa, którym mowa w ust. 7 pkt 1) niniejszego paragrafu, </w:t>
      </w:r>
    </w:p>
    <w:p w:rsidR="00885D04" w:rsidRPr="00885D04" w:rsidRDefault="00885D04" w:rsidP="00885D04">
      <w:pPr>
        <w:spacing w:line="276" w:lineRule="auto"/>
        <w:ind w:left="1276" w:hanging="425"/>
        <w:jc w:val="both"/>
      </w:pPr>
      <w:r w:rsidRPr="00885D04">
        <w:t>b) ewentualne oceny z wybranych powyższych przedmiotów ze świadectw i dyplomów kształcenia uzupełniającego i wyższego.</w:t>
      </w:r>
    </w:p>
    <w:p w:rsidR="00885D04" w:rsidRPr="00885D04" w:rsidRDefault="00885D04" w:rsidP="00885D04">
      <w:pPr>
        <w:spacing w:line="276" w:lineRule="auto"/>
        <w:ind w:left="851" w:hanging="425"/>
        <w:contextualSpacing/>
        <w:jc w:val="both"/>
      </w:pPr>
      <w:r w:rsidRPr="00885D04">
        <w:t>3) posługiwanie się językiem angielskim na poziomie co najmniej B2 określonym w globalnej skali biegłości językowej wg CEFR.</w:t>
      </w:r>
    </w:p>
    <w:p w:rsidR="00885D04" w:rsidRPr="00885D04" w:rsidRDefault="00885D04" w:rsidP="00885D04">
      <w:pPr>
        <w:spacing w:line="276" w:lineRule="auto"/>
        <w:ind w:left="851" w:hanging="425"/>
        <w:contextualSpacing/>
        <w:jc w:val="both"/>
      </w:pPr>
      <w:r w:rsidRPr="00885D04">
        <w:t xml:space="preserve">4) uzyskanie powyżej 50 punktów z rozmowy kwalifikacyjnej, o której mowa w ust. 8 </w:t>
      </w:r>
      <w:proofErr w:type="spellStart"/>
      <w:r w:rsidRPr="00885D04">
        <w:t>ppkt</w:t>
      </w:r>
      <w:proofErr w:type="spellEnd"/>
      <w:r w:rsidRPr="00885D04">
        <w:t xml:space="preserve"> i), ocenianej według wewnętrznego przelicznika ocen (załącznik nr.1)</w:t>
      </w:r>
    </w:p>
    <w:p w:rsidR="00885D04" w:rsidRPr="00885D04" w:rsidRDefault="00885D04" w:rsidP="00885D04">
      <w:pPr>
        <w:spacing w:line="276" w:lineRule="auto"/>
        <w:ind w:left="851" w:hanging="425"/>
        <w:contextualSpacing/>
        <w:jc w:val="both"/>
      </w:pPr>
      <w:r w:rsidRPr="00885D04">
        <w:t xml:space="preserve">5) </w:t>
      </w:r>
      <w:r w:rsidRPr="00885D04">
        <w:tab/>
        <w:t>złożenie podania o przyjęcie na studia wraz z uzasadnieniem podjęcia studiów medycznych i wykonywania w przyszłości zawodu lekarza.</w:t>
      </w:r>
    </w:p>
    <w:p w:rsidR="00885D04" w:rsidRPr="00885D04" w:rsidRDefault="00885D04" w:rsidP="0091044F">
      <w:pPr>
        <w:numPr>
          <w:ilvl w:val="0"/>
          <w:numId w:val="44"/>
        </w:numPr>
        <w:spacing w:line="276" w:lineRule="auto"/>
        <w:ind w:left="284" w:hanging="284"/>
        <w:jc w:val="both"/>
      </w:pPr>
      <w:r w:rsidRPr="00885D04">
        <w:t>Ocena kandydata następuje w oparciu o następujące kryteria:</w:t>
      </w:r>
    </w:p>
    <w:p w:rsidR="00885D04" w:rsidRPr="00885D04" w:rsidRDefault="00885D04" w:rsidP="00885D04">
      <w:pPr>
        <w:tabs>
          <w:tab w:val="num" w:pos="851"/>
        </w:tabs>
        <w:spacing w:line="276" w:lineRule="auto"/>
        <w:ind w:left="851" w:hanging="425"/>
        <w:contextualSpacing/>
        <w:jc w:val="both"/>
      </w:pPr>
      <w:r w:rsidRPr="00885D04">
        <w:t>a) w przypadku osób posiadających nową maturę, wynik egzaminu maturalnego określony w procentach zostanie przeliczony na punkty, przy czym 1% równoważny jest 1 pkt Maksymalnie można uzyskać 200 pkt, po 100 pkt z każdego przedmiotu,</w:t>
      </w:r>
    </w:p>
    <w:p w:rsidR="00885D04" w:rsidRPr="00885D04" w:rsidRDefault="00885D04" w:rsidP="00885D04">
      <w:pPr>
        <w:tabs>
          <w:tab w:val="num" w:pos="851"/>
        </w:tabs>
        <w:spacing w:line="276" w:lineRule="auto"/>
        <w:ind w:left="709" w:hanging="283"/>
        <w:contextualSpacing/>
        <w:jc w:val="both"/>
      </w:pPr>
      <w:r w:rsidRPr="00885D04">
        <w:t xml:space="preserve">b) w przypadku kandydata ze „starą maturą”, podstawą przyjęcia jest wynik z biologii, chemii, matematyki lub fizyki z części pisemnej matury oraz wynik z drugiego wymaganego przedmiotu ze świadectwa ukończenia szkoły średniej, przy czym stosuje się następującą punktację: </w:t>
      </w:r>
    </w:p>
    <w:p w:rsidR="00FF3D48" w:rsidRDefault="00FF3D48" w:rsidP="00885D04">
      <w:pPr>
        <w:tabs>
          <w:tab w:val="num" w:pos="851"/>
          <w:tab w:val="num" w:pos="1134"/>
        </w:tabs>
        <w:spacing w:line="276" w:lineRule="auto"/>
        <w:ind w:left="1276" w:hanging="425"/>
        <w:jc w:val="both"/>
      </w:pPr>
    </w:p>
    <w:p w:rsidR="00FF3D48" w:rsidRDefault="00FF3D48" w:rsidP="00885D04">
      <w:pPr>
        <w:tabs>
          <w:tab w:val="num" w:pos="851"/>
          <w:tab w:val="num" w:pos="1134"/>
        </w:tabs>
        <w:spacing w:line="276" w:lineRule="auto"/>
        <w:ind w:left="1276" w:hanging="425"/>
        <w:jc w:val="both"/>
      </w:pPr>
    </w:p>
    <w:p w:rsidR="00FF3D48" w:rsidRDefault="00FF3D48" w:rsidP="00885D04">
      <w:pPr>
        <w:tabs>
          <w:tab w:val="num" w:pos="851"/>
          <w:tab w:val="num" w:pos="1134"/>
        </w:tabs>
        <w:spacing w:line="276" w:lineRule="auto"/>
        <w:ind w:left="1276" w:hanging="425"/>
        <w:jc w:val="both"/>
      </w:pPr>
    </w:p>
    <w:p w:rsidR="00885D04" w:rsidRPr="00885D04" w:rsidRDefault="00885D04" w:rsidP="00885D04">
      <w:pPr>
        <w:tabs>
          <w:tab w:val="num" w:pos="851"/>
          <w:tab w:val="num" w:pos="1134"/>
        </w:tabs>
        <w:spacing w:line="276" w:lineRule="auto"/>
        <w:ind w:left="1276" w:hanging="425"/>
        <w:jc w:val="both"/>
      </w:pPr>
      <w:r w:rsidRPr="00885D04">
        <w:lastRenderedPageBreak/>
        <w:t>skala 2-5:</w:t>
      </w:r>
    </w:p>
    <w:p w:rsidR="00885D04" w:rsidRPr="00885D04" w:rsidRDefault="00885D04" w:rsidP="00885D04">
      <w:pPr>
        <w:tabs>
          <w:tab w:val="num" w:pos="851"/>
          <w:tab w:val="num" w:pos="1134"/>
        </w:tabs>
        <w:spacing w:line="276" w:lineRule="auto"/>
        <w:ind w:left="1276" w:hanging="425"/>
        <w:jc w:val="both"/>
      </w:pPr>
      <w:r w:rsidRPr="00885D04">
        <w:t>ocena 5,0 = 100 punktów</w:t>
      </w:r>
    </w:p>
    <w:p w:rsidR="00885D04" w:rsidRPr="00885D04" w:rsidRDefault="00885D04" w:rsidP="00885D04">
      <w:pPr>
        <w:tabs>
          <w:tab w:val="num" w:pos="851"/>
          <w:tab w:val="num" w:pos="1134"/>
        </w:tabs>
        <w:spacing w:line="276" w:lineRule="auto"/>
        <w:ind w:left="1276" w:hanging="425"/>
        <w:jc w:val="both"/>
      </w:pPr>
      <w:r w:rsidRPr="00885D04">
        <w:t>ocena 4,0 =  80 punktów</w:t>
      </w:r>
    </w:p>
    <w:p w:rsidR="00885D04" w:rsidRPr="00885D04" w:rsidRDefault="00885D04" w:rsidP="00885D04">
      <w:pPr>
        <w:tabs>
          <w:tab w:val="num" w:pos="851"/>
          <w:tab w:val="num" w:pos="1134"/>
        </w:tabs>
        <w:spacing w:line="276" w:lineRule="auto"/>
        <w:ind w:left="1276" w:hanging="425"/>
        <w:jc w:val="both"/>
      </w:pPr>
      <w:r w:rsidRPr="00885D04">
        <w:t>ocena 3,0 =  60 punktów</w:t>
      </w:r>
    </w:p>
    <w:p w:rsidR="00885D04" w:rsidRPr="00885D04" w:rsidRDefault="00885D04" w:rsidP="00885D04">
      <w:pPr>
        <w:tabs>
          <w:tab w:val="num" w:pos="851"/>
          <w:tab w:val="num" w:pos="1276"/>
        </w:tabs>
        <w:spacing w:line="276" w:lineRule="auto"/>
        <w:ind w:left="1276" w:hanging="425"/>
        <w:jc w:val="both"/>
      </w:pPr>
      <w:r w:rsidRPr="00885D04">
        <w:t>ocena 2,0 =    0 punktów</w:t>
      </w:r>
    </w:p>
    <w:p w:rsidR="00885D04" w:rsidRPr="00885D04" w:rsidRDefault="00885D04" w:rsidP="00885D04">
      <w:pPr>
        <w:tabs>
          <w:tab w:val="num" w:pos="1440"/>
        </w:tabs>
        <w:spacing w:line="276" w:lineRule="auto"/>
        <w:ind w:left="851"/>
        <w:contextualSpacing/>
        <w:jc w:val="both"/>
      </w:pPr>
      <w:r w:rsidRPr="00885D04">
        <w:t>skala 1-6:</w:t>
      </w:r>
    </w:p>
    <w:p w:rsidR="00885D04" w:rsidRPr="00885D04" w:rsidRDefault="00885D04" w:rsidP="00885D04">
      <w:pPr>
        <w:tabs>
          <w:tab w:val="num" w:pos="1440"/>
        </w:tabs>
        <w:spacing w:line="276" w:lineRule="auto"/>
        <w:ind w:left="851"/>
        <w:contextualSpacing/>
        <w:jc w:val="both"/>
      </w:pPr>
      <w:r w:rsidRPr="00885D04">
        <w:t>ocena 6,0 = 100 punktów</w:t>
      </w:r>
    </w:p>
    <w:p w:rsidR="00885D04" w:rsidRPr="00885D04" w:rsidRDefault="00885D04" w:rsidP="00885D04">
      <w:pPr>
        <w:tabs>
          <w:tab w:val="num" w:pos="1440"/>
        </w:tabs>
        <w:spacing w:line="276" w:lineRule="auto"/>
        <w:ind w:left="851"/>
        <w:contextualSpacing/>
        <w:jc w:val="both"/>
      </w:pPr>
      <w:r w:rsidRPr="00885D04">
        <w:t>ocena 5,0 =   83 punkty</w:t>
      </w:r>
    </w:p>
    <w:p w:rsidR="00885D04" w:rsidRPr="00885D04" w:rsidRDefault="00885D04" w:rsidP="00885D04">
      <w:pPr>
        <w:tabs>
          <w:tab w:val="num" w:pos="1440"/>
        </w:tabs>
        <w:spacing w:line="276" w:lineRule="auto"/>
        <w:ind w:left="851"/>
        <w:contextualSpacing/>
        <w:jc w:val="both"/>
      </w:pPr>
      <w:r w:rsidRPr="00885D04">
        <w:t>ocena 4,0 =  67 punktów</w:t>
      </w:r>
    </w:p>
    <w:p w:rsidR="00885D04" w:rsidRPr="00885D04" w:rsidRDefault="00885D04" w:rsidP="00885D04">
      <w:pPr>
        <w:tabs>
          <w:tab w:val="num" w:pos="1440"/>
        </w:tabs>
        <w:spacing w:line="276" w:lineRule="auto"/>
        <w:ind w:left="851"/>
        <w:contextualSpacing/>
        <w:jc w:val="both"/>
      </w:pPr>
      <w:r w:rsidRPr="00885D04">
        <w:t>ocena 3,0 =  50 punktów</w:t>
      </w:r>
    </w:p>
    <w:p w:rsidR="00885D04" w:rsidRPr="00885D04" w:rsidRDefault="00885D04" w:rsidP="00885D04">
      <w:pPr>
        <w:tabs>
          <w:tab w:val="num" w:pos="1440"/>
        </w:tabs>
        <w:spacing w:line="276" w:lineRule="auto"/>
        <w:ind w:left="851"/>
        <w:contextualSpacing/>
        <w:jc w:val="both"/>
      </w:pPr>
      <w:r w:rsidRPr="00885D04">
        <w:t>ocena 2,0 =  33 punkty</w:t>
      </w:r>
    </w:p>
    <w:p w:rsidR="00885D04" w:rsidRPr="00885D04" w:rsidRDefault="00885D04" w:rsidP="00885D04">
      <w:pPr>
        <w:tabs>
          <w:tab w:val="num" w:pos="851"/>
        </w:tabs>
        <w:spacing w:line="276" w:lineRule="auto"/>
        <w:ind w:left="851"/>
        <w:contextualSpacing/>
        <w:jc w:val="both"/>
      </w:pPr>
      <w:r w:rsidRPr="00885D04">
        <w:t>ocena 1,0 =    0 punktów</w:t>
      </w:r>
    </w:p>
    <w:p w:rsidR="00885D04" w:rsidRPr="00885D04" w:rsidRDefault="00885D04" w:rsidP="00885D04">
      <w:pPr>
        <w:tabs>
          <w:tab w:val="num" w:pos="851"/>
        </w:tabs>
        <w:spacing w:line="276" w:lineRule="auto"/>
        <w:ind w:left="851" w:hanging="425"/>
        <w:contextualSpacing/>
        <w:jc w:val="both"/>
      </w:pPr>
      <w:r w:rsidRPr="00885D04">
        <w:t>c) w przypadku kandydata z maturą międzynarodową (IB) stosuje się następujący przelicznik:</w:t>
      </w:r>
    </w:p>
    <w:p w:rsidR="00885D04" w:rsidRPr="00885D04" w:rsidRDefault="00885D04" w:rsidP="00885D04">
      <w:pPr>
        <w:tabs>
          <w:tab w:val="num" w:pos="851"/>
          <w:tab w:val="num" w:pos="1276"/>
        </w:tabs>
        <w:spacing w:line="276" w:lineRule="auto"/>
        <w:ind w:left="1276" w:hanging="425"/>
        <w:jc w:val="both"/>
      </w:pPr>
      <w:r w:rsidRPr="00885D04">
        <w:t>1 punkt na maturze = 28 punktów w rankingu</w:t>
      </w:r>
    </w:p>
    <w:p w:rsidR="00885D04" w:rsidRPr="00885D04" w:rsidRDefault="00885D04" w:rsidP="00885D04">
      <w:pPr>
        <w:tabs>
          <w:tab w:val="num" w:pos="851"/>
          <w:tab w:val="num" w:pos="1276"/>
        </w:tabs>
        <w:spacing w:line="276" w:lineRule="auto"/>
        <w:ind w:left="1276" w:hanging="425"/>
        <w:jc w:val="both"/>
      </w:pPr>
      <w:r w:rsidRPr="00885D04">
        <w:t>2 punkty na maturze = 40 punktów w rankingu</w:t>
      </w:r>
    </w:p>
    <w:p w:rsidR="00885D04" w:rsidRPr="00885D04" w:rsidRDefault="00885D04" w:rsidP="00885D04">
      <w:pPr>
        <w:tabs>
          <w:tab w:val="num" w:pos="851"/>
          <w:tab w:val="num" w:pos="1276"/>
        </w:tabs>
        <w:spacing w:line="276" w:lineRule="auto"/>
        <w:ind w:left="1276" w:hanging="425"/>
        <w:jc w:val="both"/>
      </w:pPr>
      <w:r w:rsidRPr="00885D04">
        <w:t>3 punkty na maturze = 52 punkty w rankingu</w:t>
      </w:r>
    </w:p>
    <w:p w:rsidR="00885D04" w:rsidRPr="00885D04" w:rsidRDefault="00885D04" w:rsidP="00885D04">
      <w:pPr>
        <w:tabs>
          <w:tab w:val="num" w:pos="851"/>
          <w:tab w:val="num" w:pos="1276"/>
        </w:tabs>
        <w:spacing w:line="276" w:lineRule="auto"/>
        <w:ind w:left="1276" w:hanging="425"/>
        <w:jc w:val="both"/>
      </w:pPr>
      <w:r w:rsidRPr="00885D04">
        <w:t>4 punkty na maturze = 64 punkty w rankingu</w:t>
      </w:r>
    </w:p>
    <w:p w:rsidR="00885D04" w:rsidRPr="00885D04" w:rsidRDefault="00885D04" w:rsidP="00885D04">
      <w:pPr>
        <w:tabs>
          <w:tab w:val="num" w:pos="851"/>
          <w:tab w:val="num" w:pos="1276"/>
        </w:tabs>
        <w:spacing w:line="276" w:lineRule="auto"/>
        <w:ind w:left="1276" w:hanging="425"/>
        <w:jc w:val="both"/>
      </w:pPr>
      <w:r w:rsidRPr="00885D04">
        <w:t>5 punktów na maturze = 76 punktów w rankingu</w:t>
      </w:r>
    </w:p>
    <w:p w:rsidR="00885D04" w:rsidRPr="00885D04" w:rsidRDefault="00885D04" w:rsidP="00885D04">
      <w:pPr>
        <w:tabs>
          <w:tab w:val="num" w:pos="851"/>
          <w:tab w:val="num" w:pos="1276"/>
        </w:tabs>
        <w:spacing w:line="276" w:lineRule="auto"/>
        <w:ind w:left="1276" w:hanging="425"/>
        <w:jc w:val="both"/>
      </w:pPr>
      <w:r w:rsidRPr="00885D04">
        <w:t>6 punktów na maturze = 88 punktów w rankingu</w:t>
      </w:r>
    </w:p>
    <w:p w:rsidR="00885D04" w:rsidRPr="00885D04" w:rsidRDefault="00885D04" w:rsidP="00885D04">
      <w:pPr>
        <w:tabs>
          <w:tab w:val="num" w:pos="851"/>
          <w:tab w:val="num" w:pos="1276"/>
        </w:tabs>
        <w:spacing w:line="276" w:lineRule="auto"/>
        <w:ind w:left="1276" w:hanging="425"/>
        <w:jc w:val="both"/>
      </w:pPr>
      <w:r w:rsidRPr="00885D04">
        <w:t>7 punktów na maturze = 100 punktów w rankingu</w:t>
      </w:r>
    </w:p>
    <w:p w:rsidR="00885D04" w:rsidRPr="00885D04" w:rsidRDefault="00885D04" w:rsidP="00885D04">
      <w:pPr>
        <w:numPr>
          <w:ilvl w:val="1"/>
          <w:numId w:val="50"/>
        </w:numPr>
        <w:tabs>
          <w:tab w:val="num" w:pos="851"/>
        </w:tabs>
        <w:spacing w:line="276" w:lineRule="auto"/>
        <w:ind w:left="851" w:hanging="425"/>
        <w:contextualSpacing/>
        <w:jc w:val="both"/>
      </w:pPr>
      <w:r w:rsidRPr="00885D04">
        <w:t>w przypadku innej skali, podstawą przeliczenia będzie wewnętrzny przelicznik systemów  ocen (załącznik nr 1) ustalony w oparciu o informacje publiczne udostępnione przez szkołę lub kraj kandydata</w:t>
      </w:r>
    </w:p>
    <w:p w:rsidR="00885D04" w:rsidRPr="00885D04" w:rsidRDefault="00885D04" w:rsidP="00885D04">
      <w:pPr>
        <w:numPr>
          <w:ilvl w:val="1"/>
          <w:numId w:val="50"/>
        </w:numPr>
        <w:tabs>
          <w:tab w:val="num" w:pos="851"/>
        </w:tabs>
        <w:spacing w:line="276" w:lineRule="auto"/>
        <w:ind w:left="851" w:hanging="425"/>
        <w:contextualSpacing/>
        <w:jc w:val="both"/>
      </w:pPr>
      <w:r w:rsidRPr="00885D04">
        <w:t>Komisja Rekrutacyjna zastrzega sobie prawo do wprowadzenia w wewnętrznym przeliczniku systemów ocen, ocen dotychczas nie uwzględnionych w tym przeliczniku.</w:t>
      </w:r>
    </w:p>
    <w:p w:rsidR="00885D04" w:rsidRPr="00885D04" w:rsidRDefault="00885D04" w:rsidP="00885D04">
      <w:pPr>
        <w:numPr>
          <w:ilvl w:val="1"/>
          <w:numId w:val="50"/>
        </w:numPr>
        <w:tabs>
          <w:tab w:val="num" w:pos="851"/>
        </w:tabs>
        <w:spacing w:line="276" w:lineRule="auto"/>
        <w:ind w:left="851" w:hanging="425"/>
        <w:contextualSpacing/>
        <w:jc w:val="both"/>
      </w:pPr>
      <w:r w:rsidRPr="00885D04">
        <w:t>na wniosek kandydata Komisja może uwzględnić oceny uzyskane na egzaminie SAT II przeliczane na podstawie wewnętrznego przelicznika systemów ocen (załącznik nr 1)</w:t>
      </w:r>
    </w:p>
    <w:p w:rsidR="00885D04" w:rsidRPr="00885D04" w:rsidRDefault="00885D04" w:rsidP="00885D04">
      <w:pPr>
        <w:numPr>
          <w:ilvl w:val="1"/>
          <w:numId w:val="50"/>
        </w:numPr>
        <w:tabs>
          <w:tab w:val="num" w:pos="851"/>
        </w:tabs>
        <w:spacing w:line="276" w:lineRule="auto"/>
        <w:ind w:left="851" w:hanging="425"/>
        <w:contextualSpacing/>
        <w:jc w:val="both"/>
      </w:pPr>
      <w:r w:rsidRPr="00885D04">
        <w:t>na wniosek kandydata, Komisja może uwzględnić oceny  uzyskane w kształceniu uzupełniającym lub wyższym przeliczane na podstawie wewnętrznego przelicznika ocen (załącznik nr 1)</w:t>
      </w:r>
    </w:p>
    <w:p w:rsidR="00885D04" w:rsidRPr="00885D04" w:rsidRDefault="00885D04" w:rsidP="00885D04">
      <w:pPr>
        <w:numPr>
          <w:ilvl w:val="1"/>
          <w:numId w:val="50"/>
        </w:numPr>
        <w:tabs>
          <w:tab w:val="num" w:pos="851"/>
        </w:tabs>
        <w:spacing w:line="276" w:lineRule="auto"/>
        <w:ind w:left="851" w:hanging="425"/>
        <w:contextualSpacing/>
        <w:jc w:val="both"/>
      </w:pPr>
      <w:r w:rsidRPr="00885D04">
        <w:t xml:space="preserve">w przypadku kandydatów, którzy uzyskali świadectwa wymienione w ust. 7 pkt 1) niniejszego paragrafu poza granicami RP stosuje się przelicznik jak dla kandydatów w ust. 8 </w:t>
      </w:r>
      <w:proofErr w:type="spellStart"/>
      <w:r w:rsidRPr="00885D04">
        <w:t>ppkt</w:t>
      </w:r>
      <w:proofErr w:type="spellEnd"/>
      <w:r w:rsidRPr="00885D04">
        <w:t xml:space="preserve"> b).</w:t>
      </w:r>
    </w:p>
    <w:p w:rsidR="00885D04" w:rsidRPr="00885D04" w:rsidRDefault="00885D04" w:rsidP="00885D04">
      <w:pPr>
        <w:numPr>
          <w:ilvl w:val="1"/>
          <w:numId w:val="50"/>
        </w:numPr>
        <w:tabs>
          <w:tab w:val="num" w:pos="851"/>
        </w:tabs>
        <w:spacing w:line="276" w:lineRule="auto"/>
        <w:ind w:left="851" w:hanging="425"/>
        <w:jc w:val="both"/>
      </w:pPr>
      <w:r w:rsidRPr="00885D04">
        <w:t>punkty mogą być uzyskane podczas rozmowy kwalifikacyjnej za motywację, predyspozycje kandydata i znajomość języka angielskiego do studiów medycznych przygotowujących do zawodu lekarza – maksymalnie 100 punktów.</w:t>
      </w:r>
    </w:p>
    <w:p w:rsidR="00885D04" w:rsidRPr="00885D04" w:rsidRDefault="00885D04" w:rsidP="00885D04">
      <w:pPr>
        <w:numPr>
          <w:ilvl w:val="1"/>
          <w:numId w:val="50"/>
        </w:numPr>
        <w:tabs>
          <w:tab w:val="num" w:pos="851"/>
        </w:tabs>
        <w:spacing w:line="276" w:lineRule="auto"/>
        <w:ind w:left="851" w:hanging="425"/>
        <w:jc w:val="both"/>
      </w:pPr>
      <w:r w:rsidRPr="00885D04">
        <w:t>rozmowa może być przeprowadzona przez Komisję Rekrutacyjną osobiście lub przy pomocy środków komunikacji elektronicznej pod warunkiem złożenia wszystkich wymaganych dokumentów oraz dokonaniu opłaty rekrutacyjnej.</w:t>
      </w:r>
    </w:p>
    <w:p w:rsidR="00885D04" w:rsidRPr="00885D04" w:rsidRDefault="00885D04" w:rsidP="00885D04">
      <w:pPr>
        <w:numPr>
          <w:ilvl w:val="1"/>
          <w:numId w:val="50"/>
        </w:numPr>
        <w:tabs>
          <w:tab w:val="num" w:pos="851"/>
        </w:tabs>
        <w:spacing w:line="276" w:lineRule="auto"/>
        <w:ind w:left="851" w:hanging="425"/>
        <w:jc w:val="both"/>
      </w:pPr>
      <w:r w:rsidRPr="00885D04">
        <w:t>w przypadku osób niepełnosprawnych, rozmowa kwalifikacyjna będzie uwzględniać ich szczególne potrzeby.</w:t>
      </w:r>
    </w:p>
    <w:p w:rsidR="00885D04" w:rsidRPr="00885D04" w:rsidRDefault="00885D04" w:rsidP="00885D04">
      <w:pPr>
        <w:numPr>
          <w:ilvl w:val="1"/>
          <w:numId w:val="50"/>
        </w:numPr>
        <w:tabs>
          <w:tab w:val="num" w:pos="851"/>
        </w:tabs>
        <w:spacing w:line="276" w:lineRule="auto"/>
        <w:ind w:left="851" w:hanging="425"/>
        <w:jc w:val="both"/>
      </w:pPr>
      <w:r w:rsidRPr="00885D04">
        <w:lastRenderedPageBreak/>
        <w:t xml:space="preserve">Komisja zastrzega sobie prawo do zasięgnięcia opinii eksperta w przebiegu postepowania kwalifikacyjnego. Opinia eksperta nie jest wiążąca. </w:t>
      </w:r>
    </w:p>
    <w:p w:rsidR="00885D04" w:rsidRPr="00885D04" w:rsidRDefault="00885D04" w:rsidP="00885D04">
      <w:pPr>
        <w:numPr>
          <w:ilvl w:val="1"/>
          <w:numId w:val="50"/>
        </w:numPr>
        <w:tabs>
          <w:tab w:val="num" w:pos="851"/>
        </w:tabs>
        <w:spacing w:line="276" w:lineRule="auto"/>
        <w:ind w:left="851" w:hanging="425"/>
        <w:jc w:val="both"/>
      </w:pPr>
      <w:r w:rsidRPr="00885D04">
        <w:t xml:space="preserve">średnią ocen, o której mowa w ust. 7 pkt 2) oraz ust 8 </w:t>
      </w:r>
      <w:proofErr w:type="spellStart"/>
      <w:r w:rsidRPr="00885D04">
        <w:t>ppkt</w:t>
      </w:r>
      <w:proofErr w:type="spellEnd"/>
      <w:r w:rsidRPr="00885D04">
        <w:t xml:space="preserve"> a) oblicza się w oparciu o oceny z dwóch spośród przedmiotów: chemii, biologii, fizyki lub matematyki.</w:t>
      </w:r>
    </w:p>
    <w:p w:rsidR="00885D04" w:rsidRPr="00885D04" w:rsidRDefault="00885D04" w:rsidP="00885D04">
      <w:pPr>
        <w:numPr>
          <w:ilvl w:val="1"/>
          <w:numId w:val="50"/>
        </w:numPr>
        <w:tabs>
          <w:tab w:val="num" w:pos="851"/>
        </w:tabs>
        <w:spacing w:line="276" w:lineRule="auto"/>
        <w:ind w:left="851" w:hanging="425"/>
        <w:jc w:val="both"/>
      </w:pPr>
      <w:r w:rsidRPr="00885D04">
        <w:t>ostateczna liczba punktów zostanie obliczona na podstawie sumy liczby punktów obliczonych z ocen z dwóch wymaganych przedmiotów oraz z oceny uzyskanej na rozmowie kwalifikacyjnej.</w:t>
      </w:r>
    </w:p>
    <w:p w:rsidR="00885D04" w:rsidRPr="00885D04" w:rsidRDefault="00885D04" w:rsidP="00885D04">
      <w:pPr>
        <w:spacing w:line="276" w:lineRule="auto"/>
        <w:ind w:left="426" w:hanging="426"/>
        <w:contextualSpacing/>
        <w:jc w:val="both"/>
      </w:pPr>
      <w:r w:rsidRPr="00885D04">
        <w:t xml:space="preserve">9. W przypadku, gdy kandydat nie ukończył jeszcze nauki w szkole, dopuszcza się przeprowadzenie wstępnego postępowania kwalifikacyjnego i wydania promesy na podstawie ocen śródrocznych. </w:t>
      </w:r>
    </w:p>
    <w:p w:rsidR="00885D04" w:rsidRPr="00885D04" w:rsidRDefault="00885D04" w:rsidP="00885D04">
      <w:pPr>
        <w:spacing w:line="276" w:lineRule="auto"/>
        <w:ind w:left="426" w:hanging="426"/>
        <w:contextualSpacing/>
        <w:jc w:val="both"/>
        <w:rPr>
          <w:i/>
        </w:rPr>
      </w:pPr>
      <w:r w:rsidRPr="00885D04">
        <w:t xml:space="preserve">10. Wydanie decyzji o przyjęciu następuje pod warunkiem dostarczenia przez kandydata w odpowiednim terminie oryginału świadectwa maturalnego/ ukończenia szkoły średniej z ocenami nie niższymi niż oceny śródroczne. </w:t>
      </w:r>
    </w:p>
    <w:p w:rsidR="00885D04" w:rsidRPr="00885D04" w:rsidRDefault="00885D04" w:rsidP="00885D04">
      <w:pPr>
        <w:spacing w:line="276" w:lineRule="auto"/>
        <w:ind w:left="426" w:hanging="426"/>
        <w:jc w:val="both"/>
      </w:pPr>
      <w:r w:rsidRPr="00885D04">
        <w:t xml:space="preserve">11. W przypadku większej liczby kandydatów spełniających kryteria do przyjęcia na studia, niż ustalony limit miejsc, Komisja ustali listę osób przyjętych na podstawie średniej ocen obliczonej zgodnie z zasadami wskazanymi wyżej. </w:t>
      </w:r>
    </w:p>
    <w:p w:rsidR="00885D04" w:rsidRPr="00885D04" w:rsidRDefault="00885D04" w:rsidP="00885D04">
      <w:pPr>
        <w:spacing w:line="276" w:lineRule="auto"/>
        <w:ind w:left="426" w:hanging="426"/>
        <w:jc w:val="both"/>
      </w:pPr>
      <w:r w:rsidRPr="00885D04">
        <w:t>12. Lista przyjętych kandydatów zostanie ustalona według uzyskanej liczby punktów aż do wyczerpania limitu miejsc. Wszyscy kandydaci, którzy uzyskali taką samą liczbę punktów, co kandydat zajmujący ostatnie miejsce na liście, zostaną umieszczeni na liście przyjętych.</w:t>
      </w:r>
    </w:p>
    <w:p w:rsidR="00885D04" w:rsidRPr="00885D04" w:rsidRDefault="00885D04" w:rsidP="00885D04">
      <w:pPr>
        <w:spacing w:line="276" w:lineRule="auto"/>
        <w:ind w:left="426" w:hanging="426"/>
        <w:jc w:val="both"/>
      </w:pPr>
      <w:r w:rsidRPr="00885D04">
        <w:t xml:space="preserve">13. Wszystkie informacje odnośnie list rankingowych oraz terminów związanych z postępowaniem rekrutacyjnym zamieszczane są na stronie internetowej oraz w siedzibie Uczelni. Kandydaci zobowiązani są do zapoznawania się na bieżąco z podawanymi informacjami. </w:t>
      </w:r>
    </w:p>
    <w:p w:rsidR="00885D04" w:rsidRPr="00885D04" w:rsidRDefault="00885D04" w:rsidP="00885D04">
      <w:pPr>
        <w:spacing w:line="276" w:lineRule="auto"/>
        <w:jc w:val="both"/>
      </w:pPr>
    </w:p>
    <w:p w:rsidR="00885D04" w:rsidRPr="00885D04" w:rsidRDefault="00885D04" w:rsidP="00885D04">
      <w:pPr>
        <w:spacing w:after="120" w:line="276" w:lineRule="auto"/>
        <w:jc w:val="center"/>
        <w:rPr>
          <w:b/>
        </w:rPr>
      </w:pPr>
      <w:r w:rsidRPr="00885D04">
        <w:rPr>
          <w:b/>
        </w:rPr>
        <w:t>§2</w:t>
      </w:r>
    </w:p>
    <w:p w:rsidR="00885D04" w:rsidRPr="00885D04" w:rsidRDefault="00885D04" w:rsidP="00885D04">
      <w:pPr>
        <w:numPr>
          <w:ilvl w:val="0"/>
          <w:numId w:val="48"/>
        </w:numPr>
        <w:spacing w:line="276" w:lineRule="auto"/>
        <w:ind w:left="426" w:hanging="426"/>
        <w:jc w:val="both"/>
      </w:pPr>
      <w:r w:rsidRPr="00885D04">
        <w:t>Po zakończonym postępowaniu kwalifikacyjnym, Kandydat, który został przyjęty na studia (lub agencja rekrutująca upoważniona przez kandydata do odbioru decyzji), zostanie wpisany na listę studentów, a kandydat nieprzyjęty (lub agencja rekrutująca upoważniona przez kandydata do odbioru decyzji) otrzyma decyzję administracyjną o odmowie przyjęcia na studia, którą podpisuje Przewodniczący Komisji.</w:t>
      </w:r>
    </w:p>
    <w:p w:rsidR="00885D04" w:rsidRPr="00885D04" w:rsidRDefault="00885D04" w:rsidP="00885D04">
      <w:pPr>
        <w:numPr>
          <w:ilvl w:val="0"/>
          <w:numId w:val="48"/>
        </w:numPr>
        <w:spacing w:line="276" w:lineRule="auto"/>
        <w:ind w:left="426" w:hanging="426"/>
        <w:jc w:val="both"/>
      </w:pPr>
      <w:r w:rsidRPr="00885D04">
        <w:t>Od decyzji o odmowie przyjęcia na studia służy odwołanie do Rektora, w terminie 14 dni od daty doręczenia decyzji.</w:t>
      </w:r>
    </w:p>
    <w:p w:rsidR="00885D04" w:rsidRPr="00885D04" w:rsidRDefault="00885D04" w:rsidP="00885D04">
      <w:pPr>
        <w:numPr>
          <w:ilvl w:val="0"/>
          <w:numId w:val="48"/>
        </w:numPr>
        <w:spacing w:line="276" w:lineRule="auto"/>
        <w:ind w:left="426" w:hanging="426"/>
        <w:jc w:val="both"/>
      </w:pPr>
      <w:r w:rsidRPr="00885D04">
        <w:t>W przypadku Kandydatów będących cudzoziemcami, decyzję o przyjęciu lub odmowie przyjęcia na studia wydaje Rektor na podstawie rekomendacji Komisji.</w:t>
      </w:r>
    </w:p>
    <w:p w:rsidR="00885D04" w:rsidRPr="00885D04" w:rsidRDefault="00885D04" w:rsidP="00885D04">
      <w:pPr>
        <w:spacing w:line="276" w:lineRule="auto"/>
        <w:ind w:left="426"/>
        <w:jc w:val="both"/>
      </w:pPr>
    </w:p>
    <w:p w:rsidR="00885D04" w:rsidRPr="00885D04" w:rsidRDefault="00885D04" w:rsidP="00885D04">
      <w:pPr>
        <w:tabs>
          <w:tab w:val="num" w:pos="426"/>
        </w:tabs>
        <w:spacing w:after="120" w:line="276" w:lineRule="auto"/>
        <w:jc w:val="center"/>
        <w:rPr>
          <w:b/>
        </w:rPr>
      </w:pPr>
      <w:r w:rsidRPr="00885D04">
        <w:rPr>
          <w:b/>
        </w:rPr>
        <w:t>§3</w:t>
      </w:r>
    </w:p>
    <w:p w:rsidR="00885D04" w:rsidRPr="00885D04" w:rsidRDefault="00885D04" w:rsidP="00885D04">
      <w:pPr>
        <w:numPr>
          <w:ilvl w:val="0"/>
          <w:numId w:val="47"/>
        </w:numPr>
        <w:spacing w:line="276" w:lineRule="auto"/>
        <w:contextualSpacing/>
        <w:jc w:val="both"/>
      </w:pPr>
      <w:r w:rsidRPr="00885D04">
        <w:t xml:space="preserve">Wysokość opłaty wnoszonej przez osobę ubiegającą się o przyjęcie na studia wynosi </w:t>
      </w:r>
      <w:r w:rsidRPr="00885D04">
        <w:br/>
        <w:t xml:space="preserve">500 €. </w:t>
      </w:r>
    </w:p>
    <w:p w:rsidR="00885D04" w:rsidRPr="00885D04" w:rsidRDefault="00885D04" w:rsidP="00885D04">
      <w:pPr>
        <w:numPr>
          <w:ilvl w:val="0"/>
          <w:numId w:val="47"/>
        </w:numPr>
        <w:spacing w:line="276" w:lineRule="auto"/>
        <w:contextualSpacing/>
        <w:jc w:val="both"/>
      </w:pPr>
      <w:r w:rsidRPr="00885D04">
        <w:t>Przyjęci studenci są zobowiązani uczestniczyć w kursie przygotowawczym, którego koszt wynosi 450 €.</w:t>
      </w:r>
    </w:p>
    <w:p w:rsidR="00885D04" w:rsidRDefault="00885D04" w:rsidP="00885D04">
      <w:pPr>
        <w:spacing w:after="120" w:line="276" w:lineRule="auto"/>
        <w:contextualSpacing/>
        <w:rPr>
          <w:b/>
        </w:rPr>
      </w:pPr>
    </w:p>
    <w:p w:rsidR="00FF3D48" w:rsidRDefault="00FF3D48" w:rsidP="00885D04">
      <w:pPr>
        <w:spacing w:after="120" w:line="276" w:lineRule="auto"/>
        <w:contextualSpacing/>
        <w:rPr>
          <w:b/>
        </w:rPr>
      </w:pPr>
    </w:p>
    <w:p w:rsidR="00FF3D48" w:rsidRDefault="00FF3D48" w:rsidP="00885D04">
      <w:pPr>
        <w:spacing w:after="120" w:line="276" w:lineRule="auto"/>
        <w:contextualSpacing/>
        <w:rPr>
          <w:b/>
        </w:rPr>
      </w:pPr>
    </w:p>
    <w:p w:rsidR="00885D04" w:rsidRPr="00885D04" w:rsidRDefault="00885D04" w:rsidP="00885D04">
      <w:pPr>
        <w:spacing w:after="120" w:line="276" w:lineRule="auto"/>
        <w:contextualSpacing/>
        <w:jc w:val="center"/>
        <w:rPr>
          <w:b/>
        </w:rPr>
      </w:pPr>
      <w:r w:rsidRPr="00885D04">
        <w:rPr>
          <w:b/>
        </w:rPr>
        <w:lastRenderedPageBreak/>
        <w:t>§4</w:t>
      </w:r>
    </w:p>
    <w:p w:rsidR="00885D04" w:rsidRDefault="00885D04" w:rsidP="00FF3D48">
      <w:pPr>
        <w:spacing w:line="276" w:lineRule="auto"/>
        <w:contextualSpacing/>
        <w:jc w:val="both"/>
      </w:pPr>
      <w:r w:rsidRPr="00885D04">
        <w:t>W sytuacjach, które nie zostały objęte niniejszą uchwałą stosuje się zapisy Uchwały Senatu Uniwersytetu Medycznego w Białymstoku w sprawie warunków i trybu przyjęć na studia na rok akademicki 2020/2021 w Uniwersytecie Medycznym w Białymstoku.</w:t>
      </w:r>
    </w:p>
    <w:p w:rsidR="002E73EF" w:rsidRPr="00885D04" w:rsidRDefault="002E73EF" w:rsidP="00885D04">
      <w:pPr>
        <w:spacing w:after="120"/>
        <w:rPr>
          <w:b/>
        </w:rPr>
      </w:pPr>
    </w:p>
    <w:p w:rsidR="00FF3D48" w:rsidRDefault="00FF3D48" w:rsidP="00BB4829">
      <w:pPr>
        <w:jc w:val="center"/>
        <w:rPr>
          <w:b/>
        </w:rPr>
      </w:pPr>
    </w:p>
    <w:p w:rsidR="00570B87" w:rsidRPr="00BB4829" w:rsidRDefault="00885D04" w:rsidP="00BB4829">
      <w:pPr>
        <w:jc w:val="center"/>
        <w:rPr>
          <w:b/>
        </w:rPr>
      </w:pPr>
      <w:r>
        <w:rPr>
          <w:b/>
        </w:rPr>
        <w:t>§5</w:t>
      </w:r>
    </w:p>
    <w:p w:rsidR="00D60C92" w:rsidRPr="00D60C92" w:rsidRDefault="00BB4829" w:rsidP="00FF3D48">
      <w:pPr>
        <w:pStyle w:val="Tekstpodstawowy2"/>
        <w:spacing w:line="360" w:lineRule="auto"/>
        <w:jc w:val="both"/>
      </w:pPr>
      <w:r>
        <w:t xml:space="preserve">Uchwała wchodzi w życie </w:t>
      </w:r>
      <w:r w:rsidR="00D60C92" w:rsidRPr="00D60C92">
        <w:t>z dniem podjęcia.</w:t>
      </w:r>
    </w:p>
    <w:p w:rsidR="00D60C92" w:rsidRDefault="00D60C92" w:rsidP="00570B87">
      <w:pPr>
        <w:jc w:val="center"/>
      </w:pPr>
    </w:p>
    <w:p w:rsidR="00DC5CE2" w:rsidRDefault="00DC5CE2" w:rsidP="00570B87">
      <w:pPr>
        <w:jc w:val="center"/>
      </w:pPr>
    </w:p>
    <w:p w:rsidR="00DC5CE2" w:rsidRDefault="00DC5CE2" w:rsidP="00097538">
      <w:pPr>
        <w:ind w:left="6096"/>
        <w:jc w:val="center"/>
      </w:pPr>
      <w:r>
        <w:t>Przewodniczący Senatu</w:t>
      </w:r>
      <w:r w:rsidR="00F43410">
        <w:br/>
      </w:r>
    </w:p>
    <w:p w:rsidR="00DC5CE2" w:rsidRDefault="00DC5CE2" w:rsidP="00097538">
      <w:pPr>
        <w:ind w:left="6096"/>
        <w:jc w:val="center"/>
      </w:pPr>
      <w:r>
        <w:t>Rektor</w:t>
      </w:r>
    </w:p>
    <w:p w:rsidR="00DC5CE2" w:rsidRDefault="00DC5CE2" w:rsidP="00097538">
      <w:pPr>
        <w:ind w:left="6096"/>
        <w:jc w:val="center"/>
      </w:pPr>
    </w:p>
    <w:p w:rsidR="00DC5CE2" w:rsidRDefault="00DC5CE2" w:rsidP="00097538">
      <w:pPr>
        <w:ind w:left="6096"/>
        <w:jc w:val="center"/>
      </w:pPr>
    </w:p>
    <w:p w:rsidR="00DC5CE2" w:rsidRPr="00D60C92" w:rsidRDefault="00DC5CE2" w:rsidP="00097538">
      <w:pPr>
        <w:ind w:left="6096"/>
        <w:jc w:val="center"/>
      </w:pPr>
      <w:r>
        <w:t xml:space="preserve">prof. dr hab. </w:t>
      </w:r>
      <w:r w:rsidR="00885D04">
        <w:t>Adam Krętowski</w:t>
      </w:r>
    </w:p>
    <w:sectPr w:rsidR="00DC5CE2" w:rsidRPr="00D60C92" w:rsidSect="00617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4AB"/>
    <w:multiLevelType w:val="hybridMultilevel"/>
    <w:tmpl w:val="8C3EAC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D33B1"/>
    <w:multiLevelType w:val="hybridMultilevel"/>
    <w:tmpl w:val="77685530"/>
    <w:lvl w:ilvl="0" w:tplc="5E00A128">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50B1D"/>
    <w:multiLevelType w:val="hybridMultilevel"/>
    <w:tmpl w:val="6CE02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75FDB"/>
    <w:multiLevelType w:val="hybridMultilevel"/>
    <w:tmpl w:val="8CAC34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C75966"/>
    <w:multiLevelType w:val="hybridMultilevel"/>
    <w:tmpl w:val="F18AE418"/>
    <w:lvl w:ilvl="0" w:tplc="6BA28F3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60244"/>
    <w:multiLevelType w:val="hybridMultilevel"/>
    <w:tmpl w:val="C164BC80"/>
    <w:lvl w:ilvl="0" w:tplc="0A060AD2">
      <w:start w:val="1"/>
      <w:numFmt w:val="decimal"/>
      <w:lvlText w:val="%1)"/>
      <w:lvlJc w:val="left"/>
      <w:pPr>
        <w:tabs>
          <w:tab w:val="num" w:pos="1440"/>
        </w:tabs>
        <w:ind w:left="1440" w:hanging="360"/>
      </w:pPr>
      <w:rPr>
        <w:rFonts w:hint="default"/>
      </w:rPr>
    </w:lvl>
    <w:lvl w:ilvl="1" w:tplc="E1B0C31E">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7784903C">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00120A8"/>
    <w:multiLevelType w:val="hybridMultilevel"/>
    <w:tmpl w:val="E7AA2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E649C"/>
    <w:multiLevelType w:val="hybridMultilevel"/>
    <w:tmpl w:val="DE785A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2EA61E0"/>
    <w:multiLevelType w:val="hybridMultilevel"/>
    <w:tmpl w:val="3F040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C0984"/>
    <w:multiLevelType w:val="hybridMultilevel"/>
    <w:tmpl w:val="7B8E867E"/>
    <w:lvl w:ilvl="0" w:tplc="04150017">
      <w:start w:val="1"/>
      <w:numFmt w:val="lowerLetter"/>
      <w:lvlText w:val="%1)"/>
      <w:lvlJc w:val="left"/>
      <w:pPr>
        <w:tabs>
          <w:tab w:val="num" w:pos="2340"/>
        </w:tabs>
        <w:ind w:left="23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4143A7"/>
    <w:multiLevelType w:val="hybridMultilevel"/>
    <w:tmpl w:val="2952A784"/>
    <w:lvl w:ilvl="0" w:tplc="7784903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F56DA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A4260"/>
    <w:multiLevelType w:val="hybridMultilevel"/>
    <w:tmpl w:val="8BC445DC"/>
    <w:lvl w:ilvl="0" w:tplc="6BA28F36">
      <w:start w:val="1"/>
      <w:numFmt w:val="decimal"/>
      <w:lvlText w:val="%1)"/>
      <w:lvlJc w:val="left"/>
      <w:pPr>
        <w:tabs>
          <w:tab w:val="num" w:pos="2340"/>
        </w:tabs>
        <w:ind w:left="2340" w:hanging="360"/>
      </w:pPr>
      <w:rPr>
        <w:rFonts w:hint="default"/>
      </w:rPr>
    </w:lvl>
    <w:lvl w:ilvl="1" w:tplc="A2984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97ED0"/>
    <w:multiLevelType w:val="hybridMultilevel"/>
    <w:tmpl w:val="41140A20"/>
    <w:lvl w:ilvl="0" w:tplc="0415000F">
      <w:start w:val="1"/>
      <w:numFmt w:val="decimal"/>
      <w:lvlText w:val="%1."/>
      <w:lvlJc w:val="left"/>
      <w:pPr>
        <w:tabs>
          <w:tab w:val="num" w:pos="720"/>
        </w:tabs>
        <w:ind w:left="720" w:hanging="360"/>
      </w:pPr>
    </w:lvl>
    <w:lvl w:ilvl="1" w:tplc="A5A2A490">
      <w:start w:val="1"/>
      <w:numFmt w:val="decimal"/>
      <w:lvlText w:val="%2)"/>
      <w:lvlJc w:val="left"/>
      <w:pPr>
        <w:tabs>
          <w:tab w:val="num" w:pos="1440"/>
        </w:tabs>
        <w:ind w:left="1440" w:hanging="360"/>
      </w:pPr>
      <w:rPr>
        <w:rFonts w:hint="default"/>
      </w:rPr>
    </w:lvl>
    <w:lvl w:ilvl="2" w:tplc="A960624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B72C72"/>
    <w:multiLevelType w:val="hybridMultilevel"/>
    <w:tmpl w:val="0F823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86792"/>
    <w:multiLevelType w:val="hybridMultilevel"/>
    <w:tmpl w:val="3AF8A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64331"/>
    <w:multiLevelType w:val="hybridMultilevel"/>
    <w:tmpl w:val="DACA0506"/>
    <w:lvl w:ilvl="0" w:tplc="6B5ADD84">
      <w:start w:val="1"/>
      <w:numFmt w:val="decimal"/>
      <w:lvlText w:val="%1."/>
      <w:lvlJc w:val="right"/>
      <w:pPr>
        <w:ind w:left="360" w:hanging="18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393200AE"/>
    <w:multiLevelType w:val="hybridMultilevel"/>
    <w:tmpl w:val="409AE7B2"/>
    <w:lvl w:ilvl="0" w:tplc="04150019">
      <w:start w:val="1"/>
      <w:numFmt w:val="lowerLetter"/>
      <w:lvlText w:val="%1."/>
      <w:lvlJc w:val="left"/>
      <w:pPr>
        <w:ind w:left="1080" w:hanging="360"/>
      </w:pPr>
    </w:lvl>
    <w:lvl w:ilvl="1" w:tplc="55948806">
      <w:start w:val="1"/>
      <w:numFmt w:val="lowerLetter"/>
      <w:lvlText w:val="%2)"/>
      <w:lvlJc w:val="left"/>
      <w:pPr>
        <w:ind w:left="1800" w:hanging="360"/>
      </w:pPr>
      <w:rPr>
        <w:rFonts w:ascii="Times New Roman" w:eastAsia="Times New Roman" w:hAnsi="Times New Roman" w:cs="Times New Roman"/>
      </w:rPr>
    </w:lvl>
    <w:lvl w:ilvl="2" w:tplc="980EF53E">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1">
      <w:start w:val="1"/>
      <w:numFmt w:val="decimal"/>
      <w:lvlText w:val="%6)"/>
      <w:lvlJc w:val="lef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944CE9"/>
    <w:multiLevelType w:val="hybridMultilevel"/>
    <w:tmpl w:val="AC26A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46075"/>
    <w:multiLevelType w:val="hybridMultilevel"/>
    <w:tmpl w:val="CBB68274"/>
    <w:lvl w:ilvl="0" w:tplc="2CBEE9C0">
      <w:start w:val="1"/>
      <w:numFmt w:val="decimal"/>
      <w:lvlText w:val="%1."/>
      <w:lvlJc w:val="left"/>
      <w:pPr>
        <w:tabs>
          <w:tab w:val="num" w:pos="720"/>
        </w:tabs>
        <w:ind w:left="720" w:hanging="360"/>
      </w:pPr>
      <w:rPr>
        <w:rFonts w:hint="default"/>
      </w:rPr>
    </w:lvl>
    <w:lvl w:ilvl="1" w:tplc="6BA28F36">
      <w:start w:val="1"/>
      <w:numFmt w:val="decimal"/>
      <w:lvlText w:val="%2)"/>
      <w:lvlJc w:val="left"/>
      <w:pPr>
        <w:tabs>
          <w:tab w:val="num" w:pos="1211"/>
        </w:tabs>
        <w:ind w:left="1211" w:hanging="360"/>
      </w:pPr>
      <w:rPr>
        <w:rFonts w:hint="default"/>
      </w:rPr>
    </w:lvl>
    <w:lvl w:ilvl="2" w:tplc="A298455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C9606A"/>
    <w:multiLevelType w:val="hybridMultilevel"/>
    <w:tmpl w:val="97C631C6"/>
    <w:lvl w:ilvl="0" w:tplc="E6E09D80">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122E5"/>
    <w:multiLevelType w:val="hybridMultilevel"/>
    <w:tmpl w:val="84B6DE0E"/>
    <w:lvl w:ilvl="0" w:tplc="2CBEE9C0">
      <w:start w:val="1"/>
      <w:numFmt w:val="decimal"/>
      <w:lvlText w:val="%1."/>
      <w:lvlJc w:val="left"/>
      <w:pPr>
        <w:tabs>
          <w:tab w:val="num" w:pos="720"/>
        </w:tabs>
        <w:ind w:left="720" w:hanging="360"/>
      </w:pPr>
      <w:rPr>
        <w:rFonts w:hint="default"/>
      </w:rPr>
    </w:lvl>
    <w:lvl w:ilvl="1" w:tplc="A2984554">
      <w:start w:val="1"/>
      <w:numFmt w:val="lowerLetter"/>
      <w:lvlText w:val="%2)"/>
      <w:lvlJc w:val="left"/>
      <w:pPr>
        <w:tabs>
          <w:tab w:val="num" w:pos="1440"/>
        </w:tabs>
        <w:ind w:left="1440" w:hanging="360"/>
      </w:pPr>
      <w:rPr>
        <w:rFonts w:hint="default"/>
      </w:rPr>
    </w:lvl>
    <w:lvl w:ilvl="2" w:tplc="E030264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2212D1"/>
    <w:multiLevelType w:val="hybridMultilevel"/>
    <w:tmpl w:val="26804F14"/>
    <w:lvl w:ilvl="0" w:tplc="1E44653E">
      <w:start w:val="1"/>
      <w:numFmt w:val="decimal"/>
      <w:lvlText w:val="%1."/>
      <w:lvlJc w:val="righ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8E3E6E"/>
    <w:multiLevelType w:val="hybridMultilevel"/>
    <w:tmpl w:val="A5E6F748"/>
    <w:lvl w:ilvl="0" w:tplc="6B5ADD84">
      <w:start w:val="1"/>
      <w:numFmt w:val="decimal"/>
      <w:lvlText w:val="%1."/>
      <w:lvlJc w:val="righ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A6F56"/>
    <w:multiLevelType w:val="hybridMultilevel"/>
    <w:tmpl w:val="952AD492"/>
    <w:lvl w:ilvl="0" w:tplc="6BA28F36">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DBE26C8"/>
    <w:multiLevelType w:val="hybridMultilevel"/>
    <w:tmpl w:val="0D56DFBE"/>
    <w:lvl w:ilvl="0" w:tplc="2CBEE9C0">
      <w:start w:val="1"/>
      <w:numFmt w:val="decimal"/>
      <w:lvlText w:val="%1."/>
      <w:lvlJc w:val="left"/>
      <w:pPr>
        <w:tabs>
          <w:tab w:val="num" w:pos="1003"/>
        </w:tabs>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546C7038"/>
    <w:multiLevelType w:val="hybridMultilevel"/>
    <w:tmpl w:val="AB7A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AE5A56"/>
    <w:multiLevelType w:val="hybridMultilevel"/>
    <w:tmpl w:val="D21271DA"/>
    <w:lvl w:ilvl="0" w:tplc="2CBEE9C0">
      <w:start w:val="1"/>
      <w:numFmt w:val="decimal"/>
      <w:lvlText w:val="%1."/>
      <w:lvlJc w:val="left"/>
      <w:pPr>
        <w:tabs>
          <w:tab w:val="num" w:pos="720"/>
        </w:tabs>
        <w:ind w:left="720" w:hanging="360"/>
      </w:pPr>
      <w:rPr>
        <w:rFonts w:hint="default"/>
      </w:rPr>
    </w:lvl>
    <w:lvl w:ilvl="1" w:tplc="0FA0D24E">
      <w:start w:val="4"/>
      <w:numFmt w:val="lowerLetter"/>
      <w:lvlText w:val="%2)"/>
      <w:lvlJc w:val="left"/>
      <w:pPr>
        <w:tabs>
          <w:tab w:val="num" w:pos="1440"/>
        </w:tabs>
        <w:ind w:left="1440" w:hanging="360"/>
      </w:pPr>
      <w:rPr>
        <w:rFonts w:ascii="Times New Roman" w:eastAsia="Times New Roman" w:hAnsi="Times New Roman" w:cs="Times New Roman" w:hint="default"/>
      </w:rPr>
    </w:lvl>
    <w:lvl w:ilvl="2" w:tplc="E030264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69606B"/>
    <w:multiLevelType w:val="hybridMultilevel"/>
    <w:tmpl w:val="AC1AE60E"/>
    <w:lvl w:ilvl="0" w:tplc="9A8A478E">
      <w:start w:val="1"/>
      <w:numFmt w:val="decimal"/>
      <w:lvlText w:val="%1."/>
      <w:lvlJc w:val="left"/>
      <w:pPr>
        <w:tabs>
          <w:tab w:val="num" w:pos="720"/>
        </w:tabs>
        <w:ind w:left="720" w:hanging="360"/>
      </w:pPr>
      <w:rPr>
        <w:rFonts w:hint="default"/>
        <w:b w:val="0"/>
      </w:rPr>
    </w:lvl>
    <w:lvl w:ilvl="1" w:tplc="CFBA8FE4">
      <w:start w:val="1"/>
      <w:numFmt w:val="decimal"/>
      <w:lvlText w:val="%2)"/>
      <w:lvlJc w:val="left"/>
      <w:pPr>
        <w:tabs>
          <w:tab w:val="num" w:pos="1440"/>
        </w:tabs>
        <w:ind w:left="1440" w:hanging="360"/>
      </w:pPr>
      <w:rPr>
        <w:rFonts w:ascii="Times New Roman" w:eastAsia="Times New Roman" w:hAnsi="Times New Roman" w:cs="Times New Roman"/>
        <w:b w:val="0"/>
      </w:rPr>
    </w:lvl>
    <w:lvl w:ilvl="2" w:tplc="6682E9C6">
      <w:start w:val="1"/>
      <w:numFmt w:val="lowerLetter"/>
      <w:lvlText w:val="%3)"/>
      <w:lvlJc w:val="left"/>
      <w:pPr>
        <w:tabs>
          <w:tab w:val="num" w:pos="2340"/>
        </w:tabs>
        <w:ind w:left="2340" w:hanging="360"/>
      </w:pPr>
      <w:rPr>
        <w:rFonts w:hint="default"/>
      </w:rPr>
    </w:lvl>
    <w:lvl w:ilvl="3" w:tplc="450A09D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98074A"/>
    <w:multiLevelType w:val="hybridMultilevel"/>
    <w:tmpl w:val="90F0C9D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5C335292"/>
    <w:multiLevelType w:val="hybridMultilevel"/>
    <w:tmpl w:val="B2F29982"/>
    <w:lvl w:ilvl="0" w:tplc="0E02BC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F6F40"/>
    <w:multiLevelType w:val="hybridMultilevel"/>
    <w:tmpl w:val="36EC454A"/>
    <w:lvl w:ilvl="0" w:tplc="78168734">
      <w:start w:val="1"/>
      <w:numFmt w:val="decimal"/>
      <w:lvlText w:val="%1."/>
      <w:lvlJc w:val="left"/>
      <w:pPr>
        <w:ind w:left="2700" w:hanging="360"/>
      </w:pPr>
      <w:rPr>
        <w:rFonts w:hint="default"/>
        <w:color w:val="auto"/>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1" w15:restartNumberingAfterBreak="0">
    <w:nsid w:val="62B160C4"/>
    <w:multiLevelType w:val="hybridMultilevel"/>
    <w:tmpl w:val="45CCFA30"/>
    <w:lvl w:ilvl="0" w:tplc="04150011">
      <w:start w:val="1"/>
      <w:numFmt w:val="decimal"/>
      <w:lvlText w:val="%1)"/>
      <w:lvlJc w:val="left"/>
      <w:pPr>
        <w:ind w:left="720" w:hanging="360"/>
      </w:pPr>
      <w:rPr>
        <w:rFonts w:hint="default"/>
      </w:rPr>
    </w:lvl>
    <w:lvl w:ilvl="1" w:tplc="4B36D87A">
      <w:start w:val="1"/>
      <w:numFmt w:val="lowerLetter"/>
      <w:lvlText w:val="%2)"/>
      <w:lvlJc w:val="left"/>
      <w:pPr>
        <w:ind w:left="2070" w:hanging="99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35F44"/>
    <w:multiLevelType w:val="hybridMultilevel"/>
    <w:tmpl w:val="E06E6D7C"/>
    <w:lvl w:ilvl="0" w:tplc="1784A66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3E752A9"/>
    <w:multiLevelType w:val="hybridMultilevel"/>
    <w:tmpl w:val="D166DF6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684C0289"/>
    <w:multiLevelType w:val="hybridMultilevel"/>
    <w:tmpl w:val="55FE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A6A2AC2"/>
    <w:multiLevelType w:val="hybridMultilevel"/>
    <w:tmpl w:val="3078B4CE"/>
    <w:lvl w:ilvl="0" w:tplc="21BA69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C30FE0"/>
    <w:multiLevelType w:val="hybridMultilevel"/>
    <w:tmpl w:val="1C240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7E038FC">
      <w:start w:val="1"/>
      <w:numFmt w:val="lowerLetter"/>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216AE"/>
    <w:multiLevelType w:val="hybridMultilevel"/>
    <w:tmpl w:val="51CC832A"/>
    <w:lvl w:ilvl="0" w:tplc="9A8A478E">
      <w:start w:val="1"/>
      <w:numFmt w:val="decimal"/>
      <w:lvlText w:val="%1."/>
      <w:lvlJc w:val="left"/>
      <w:pPr>
        <w:tabs>
          <w:tab w:val="num" w:pos="360"/>
        </w:tabs>
        <w:ind w:left="360" w:hanging="360"/>
      </w:pPr>
      <w:rPr>
        <w:rFonts w:hint="default"/>
        <w:b w:val="0"/>
      </w:rPr>
    </w:lvl>
    <w:lvl w:ilvl="1" w:tplc="6BA28F36">
      <w:start w:val="1"/>
      <w:numFmt w:val="decimal"/>
      <w:lvlText w:val="%2)"/>
      <w:lvlJc w:val="left"/>
      <w:pPr>
        <w:tabs>
          <w:tab w:val="num" w:pos="1440"/>
        </w:tabs>
        <w:ind w:left="1440" w:hanging="360"/>
      </w:pPr>
      <w:rPr>
        <w:rFonts w:hint="default"/>
        <w:b w:val="0"/>
      </w:rPr>
    </w:lvl>
    <w:lvl w:ilvl="2" w:tplc="6682E9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DB7BED"/>
    <w:multiLevelType w:val="hybridMultilevel"/>
    <w:tmpl w:val="F7CA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7E543F"/>
    <w:multiLevelType w:val="hybridMultilevel"/>
    <w:tmpl w:val="F6F83F28"/>
    <w:lvl w:ilvl="0" w:tplc="5E00A128">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734F88"/>
    <w:multiLevelType w:val="hybridMultilevel"/>
    <w:tmpl w:val="CB60DBD6"/>
    <w:lvl w:ilvl="0" w:tplc="1E44653E">
      <w:start w:val="1"/>
      <w:numFmt w:val="decimal"/>
      <w:lvlText w:val="%1."/>
      <w:lvlJc w:val="right"/>
      <w:pPr>
        <w:ind w:left="1876" w:hanging="180"/>
      </w:pPr>
      <w:rPr>
        <w:rFonts w:hint="default"/>
      </w:r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41" w15:restartNumberingAfterBreak="0">
    <w:nsid w:val="7DCD6FE8"/>
    <w:multiLevelType w:val="hybridMultilevel"/>
    <w:tmpl w:val="08B80010"/>
    <w:lvl w:ilvl="0" w:tplc="DDC0B05A">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FB5CA8"/>
    <w:multiLevelType w:val="hybridMultilevel"/>
    <w:tmpl w:val="CE5656A4"/>
    <w:lvl w:ilvl="0" w:tplc="2CBEE9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EA97CED"/>
    <w:multiLevelType w:val="hybridMultilevel"/>
    <w:tmpl w:val="2EE0B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446BF"/>
    <w:multiLevelType w:val="hybridMultilevel"/>
    <w:tmpl w:val="45424F24"/>
    <w:lvl w:ilvl="0" w:tplc="A2984554">
      <w:start w:val="1"/>
      <w:numFmt w:val="lowerLetter"/>
      <w:lvlText w:val="%1)"/>
      <w:lvlJc w:val="left"/>
      <w:pPr>
        <w:tabs>
          <w:tab w:val="num" w:pos="2340"/>
        </w:tabs>
        <w:ind w:left="2340" w:hanging="360"/>
      </w:pPr>
      <w:rPr>
        <w:rFonts w:hint="default"/>
      </w:rPr>
    </w:lvl>
    <w:lvl w:ilvl="1" w:tplc="B59E0D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2"/>
  </w:num>
  <w:num w:numId="4">
    <w:abstractNumId w:val="25"/>
  </w:num>
  <w:num w:numId="5">
    <w:abstractNumId w:val="11"/>
  </w:num>
  <w:num w:numId="6">
    <w:abstractNumId w:val="39"/>
  </w:num>
  <w:num w:numId="7">
    <w:abstractNumId w:val="23"/>
  </w:num>
  <w:num w:numId="8">
    <w:abstractNumId w:val="40"/>
  </w:num>
  <w:num w:numId="9">
    <w:abstractNumId w:val="41"/>
  </w:num>
  <w:num w:numId="10">
    <w:abstractNumId w:val="10"/>
  </w:num>
  <w:num w:numId="11">
    <w:abstractNumId w:val="36"/>
  </w:num>
  <w:num w:numId="12">
    <w:abstractNumId w:val="2"/>
  </w:num>
  <w:num w:numId="13">
    <w:abstractNumId w:val="43"/>
  </w:num>
  <w:num w:numId="14">
    <w:abstractNumId w:val="17"/>
  </w:num>
  <w:num w:numId="15">
    <w:abstractNumId w:val="7"/>
  </w:num>
  <w:num w:numId="16">
    <w:abstractNumId w:val="16"/>
  </w:num>
  <w:num w:numId="17">
    <w:abstractNumId w:val="42"/>
  </w:num>
  <w:num w:numId="18">
    <w:abstractNumId w:val="5"/>
  </w:num>
  <w:num w:numId="19">
    <w:abstractNumId w:val="34"/>
  </w:num>
  <w:num w:numId="20">
    <w:abstractNumId w:val="3"/>
  </w:num>
  <w:num w:numId="21">
    <w:abstractNumId w:val="27"/>
  </w:num>
  <w:num w:numId="22">
    <w:abstractNumId w:val="28"/>
  </w:num>
  <w:num w:numId="23">
    <w:abstractNumId w:val="37"/>
  </w:num>
  <w:num w:numId="24">
    <w:abstractNumId w:val="21"/>
  </w:num>
  <w:num w:numId="25">
    <w:abstractNumId w:val="29"/>
  </w:num>
  <w:num w:numId="26">
    <w:abstractNumId w:val="32"/>
  </w:num>
  <w:num w:numId="27">
    <w:abstractNumId w:val="8"/>
  </w:num>
  <w:num w:numId="28">
    <w:abstractNumId w:val="31"/>
  </w:num>
  <w:num w:numId="29">
    <w:abstractNumId w:val="6"/>
  </w:num>
  <w:num w:numId="30">
    <w:abstractNumId w:val="38"/>
  </w:num>
  <w:num w:numId="31">
    <w:abstractNumId w:val="30"/>
  </w:num>
  <w:num w:numId="32">
    <w:abstractNumId w:val="33"/>
  </w:num>
  <w:num w:numId="33">
    <w:abstractNumId w:val="44"/>
  </w:num>
  <w:num w:numId="34">
    <w:abstractNumId w:val="11"/>
    <w:lvlOverride w:ilvl="0">
      <w:lvl w:ilvl="0" w:tplc="6BA28F36">
        <w:start w:val="1"/>
        <w:numFmt w:val="decimal"/>
        <w:lvlText w:val="%1)"/>
        <w:lvlJc w:val="left"/>
        <w:pPr>
          <w:tabs>
            <w:tab w:val="num" w:pos="2340"/>
          </w:tabs>
          <w:ind w:left="2340" w:hanging="360"/>
        </w:pPr>
        <w:rPr>
          <w:rFonts w:hint="default"/>
        </w:rPr>
      </w:lvl>
    </w:lvlOverride>
    <w:lvlOverride w:ilvl="1">
      <w:lvl w:ilvl="1" w:tplc="A298455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5">
    <w:abstractNumId w:val="35"/>
  </w:num>
  <w:num w:numId="36">
    <w:abstractNumId w:val="22"/>
  </w:num>
  <w:num w:numId="37">
    <w:abstractNumId w:val="24"/>
  </w:num>
  <w:num w:numId="38">
    <w:abstractNumId w:val="4"/>
  </w:num>
  <w:num w:numId="39">
    <w:abstractNumId w:val="13"/>
  </w:num>
  <w:num w:numId="40">
    <w:abstractNumId w:val="19"/>
  </w:num>
  <w:num w:numId="41">
    <w:abstractNumId w:val="0"/>
  </w:num>
  <w:num w:numId="42">
    <w:abstractNumId w:val="15"/>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48"/>
    <w:rsid w:val="00043D67"/>
    <w:rsid w:val="0004763E"/>
    <w:rsid w:val="00052C15"/>
    <w:rsid w:val="0008214F"/>
    <w:rsid w:val="00097538"/>
    <w:rsid w:val="000C1E8C"/>
    <w:rsid w:val="001309AB"/>
    <w:rsid w:val="00135271"/>
    <w:rsid w:val="00135296"/>
    <w:rsid w:val="00173C4C"/>
    <w:rsid w:val="001F1CA2"/>
    <w:rsid w:val="002E73EF"/>
    <w:rsid w:val="00351BA1"/>
    <w:rsid w:val="003D0C07"/>
    <w:rsid w:val="003F537C"/>
    <w:rsid w:val="00406962"/>
    <w:rsid w:val="004144A2"/>
    <w:rsid w:val="0048188D"/>
    <w:rsid w:val="004B6101"/>
    <w:rsid w:val="005327D6"/>
    <w:rsid w:val="005472FA"/>
    <w:rsid w:val="00563C22"/>
    <w:rsid w:val="00570B87"/>
    <w:rsid w:val="00581310"/>
    <w:rsid w:val="00602D27"/>
    <w:rsid w:val="00617245"/>
    <w:rsid w:val="00623E2F"/>
    <w:rsid w:val="00637236"/>
    <w:rsid w:val="00670A82"/>
    <w:rsid w:val="006E466B"/>
    <w:rsid w:val="007353EC"/>
    <w:rsid w:val="00736D79"/>
    <w:rsid w:val="007A108C"/>
    <w:rsid w:val="007B4A3B"/>
    <w:rsid w:val="007C6E16"/>
    <w:rsid w:val="007D20DA"/>
    <w:rsid w:val="00820E9F"/>
    <w:rsid w:val="008329F5"/>
    <w:rsid w:val="00835F0D"/>
    <w:rsid w:val="00885D04"/>
    <w:rsid w:val="008A5A0E"/>
    <w:rsid w:val="008B2A91"/>
    <w:rsid w:val="008D38B5"/>
    <w:rsid w:val="0091044F"/>
    <w:rsid w:val="009231A3"/>
    <w:rsid w:val="00934566"/>
    <w:rsid w:val="00956CC4"/>
    <w:rsid w:val="00966E6A"/>
    <w:rsid w:val="009715BE"/>
    <w:rsid w:val="00976BF0"/>
    <w:rsid w:val="009B06C2"/>
    <w:rsid w:val="009B4804"/>
    <w:rsid w:val="009C3444"/>
    <w:rsid w:val="009C6810"/>
    <w:rsid w:val="009F6B90"/>
    <w:rsid w:val="00A25F8F"/>
    <w:rsid w:val="00A321F0"/>
    <w:rsid w:val="00A37A86"/>
    <w:rsid w:val="00A53E43"/>
    <w:rsid w:val="00A80669"/>
    <w:rsid w:val="00A95611"/>
    <w:rsid w:val="00AC0A89"/>
    <w:rsid w:val="00AE034C"/>
    <w:rsid w:val="00AE0EB0"/>
    <w:rsid w:val="00AE63E5"/>
    <w:rsid w:val="00B34687"/>
    <w:rsid w:val="00B50FF8"/>
    <w:rsid w:val="00B93B54"/>
    <w:rsid w:val="00BB4829"/>
    <w:rsid w:val="00BC5526"/>
    <w:rsid w:val="00BC5BA8"/>
    <w:rsid w:val="00BD41F4"/>
    <w:rsid w:val="00C05578"/>
    <w:rsid w:val="00C54043"/>
    <w:rsid w:val="00C61D2A"/>
    <w:rsid w:val="00C82FA3"/>
    <w:rsid w:val="00CA2E74"/>
    <w:rsid w:val="00CB0862"/>
    <w:rsid w:val="00CB6870"/>
    <w:rsid w:val="00D06D0D"/>
    <w:rsid w:val="00D60C92"/>
    <w:rsid w:val="00D752BD"/>
    <w:rsid w:val="00DC5CE2"/>
    <w:rsid w:val="00DD169E"/>
    <w:rsid w:val="00DD3F39"/>
    <w:rsid w:val="00DE4FC9"/>
    <w:rsid w:val="00E04248"/>
    <w:rsid w:val="00E94C4D"/>
    <w:rsid w:val="00EE6189"/>
    <w:rsid w:val="00F43410"/>
    <w:rsid w:val="00F462B0"/>
    <w:rsid w:val="00F90FD7"/>
    <w:rsid w:val="00FB28D7"/>
    <w:rsid w:val="00FB5108"/>
    <w:rsid w:val="00FC2445"/>
    <w:rsid w:val="00FD31FA"/>
    <w:rsid w:val="00FF3D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B2D08-D4E5-44BB-B86F-1D17BDD5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24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A2E74"/>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73C4C"/>
    <w:pPr>
      <w:jc w:val="both"/>
    </w:pPr>
    <w:rPr>
      <w:szCs w:val="20"/>
    </w:rPr>
  </w:style>
  <w:style w:type="character" w:customStyle="1" w:styleId="Tekstpodstawowy3Znak">
    <w:name w:val="Tekst podstawowy 3 Znak"/>
    <w:basedOn w:val="Domylnaczcionkaakapitu"/>
    <w:link w:val="Tekstpodstawowy3"/>
    <w:rsid w:val="00173C4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CA2E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2E7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CA2E74"/>
    <w:rPr>
      <w:rFonts w:ascii="Times New Roman" w:eastAsia="Times New Roman" w:hAnsi="Times New Roman" w:cs="Times New Roman"/>
      <w:b/>
      <w:bCs/>
      <w:sz w:val="24"/>
      <w:szCs w:val="24"/>
      <w:lang w:eastAsia="pl-PL"/>
    </w:rPr>
  </w:style>
  <w:style w:type="character" w:styleId="Pogrubienie">
    <w:name w:val="Strong"/>
    <w:uiPriority w:val="22"/>
    <w:qFormat/>
    <w:rsid w:val="00CA2E74"/>
    <w:rPr>
      <w:b/>
      <w:bCs/>
    </w:rPr>
  </w:style>
  <w:style w:type="paragraph" w:styleId="Akapitzlist">
    <w:name w:val="List Paragraph"/>
    <w:basedOn w:val="Normalny"/>
    <w:uiPriority w:val="34"/>
    <w:qFormat/>
    <w:rsid w:val="00CA2E74"/>
    <w:pPr>
      <w:ind w:left="720"/>
      <w:contextualSpacing/>
    </w:pPr>
  </w:style>
  <w:style w:type="paragraph" w:styleId="Tytu">
    <w:name w:val="Title"/>
    <w:basedOn w:val="Normalny"/>
    <w:next w:val="Normalny"/>
    <w:link w:val="TytuZnak"/>
    <w:uiPriority w:val="10"/>
    <w:qFormat/>
    <w:rsid w:val="001352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35271"/>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rsid w:val="002E73EF"/>
    <w:pPr>
      <w:spacing w:after="120" w:line="480" w:lineRule="auto"/>
    </w:pPr>
  </w:style>
  <w:style w:type="character" w:customStyle="1" w:styleId="Tekstpodstawowy2Znak">
    <w:name w:val="Tekst podstawowy 2 Znak"/>
    <w:basedOn w:val="Domylnaczcionkaakapitu"/>
    <w:link w:val="Tekstpodstawowy2"/>
    <w:uiPriority w:val="99"/>
    <w:semiHidden/>
    <w:rsid w:val="002E73E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61D2A"/>
    <w:rPr>
      <w:sz w:val="16"/>
      <w:szCs w:val="16"/>
    </w:rPr>
  </w:style>
  <w:style w:type="paragraph" w:styleId="Tekstkomentarza">
    <w:name w:val="annotation text"/>
    <w:basedOn w:val="Normalny"/>
    <w:link w:val="TekstkomentarzaZnak"/>
    <w:uiPriority w:val="99"/>
    <w:semiHidden/>
    <w:unhideWhenUsed/>
    <w:rsid w:val="00C61D2A"/>
    <w:rPr>
      <w:sz w:val="20"/>
      <w:szCs w:val="20"/>
    </w:rPr>
  </w:style>
  <w:style w:type="character" w:customStyle="1" w:styleId="TekstkomentarzaZnak">
    <w:name w:val="Tekst komentarza Znak"/>
    <w:basedOn w:val="Domylnaczcionkaakapitu"/>
    <w:link w:val="Tekstkomentarza"/>
    <w:uiPriority w:val="99"/>
    <w:semiHidden/>
    <w:rsid w:val="00C61D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1D2A"/>
    <w:rPr>
      <w:b/>
      <w:bCs/>
    </w:rPr>
  </w:style>
  <w:style w:type="character" w:customStyle="1" w:styleId="TematkomentarzaZnak">
    <w:name w:val="Temat komentarza Znak"/>
    <w:basedOn w:val="TekstkomentarzaZnak"/>
    <w:link w:val="Tematkomentarza"/>
    <w:uiPriority w:val="99"/>
    <w:semiHidden/>
    <w:rsid w:val="00C61D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61D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D2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1AB184-5729-4291-B121-B55382ED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8701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Emilia</cp:lastModifiedBy>
  <cp:revision>2</cp:revision>
  <cp:lastPrinted>2019-05-28T08:20:00Z</cp:lastPrinted>
  <dcterms:created xsi:type="dcterms:W3CDTF">2019-06-04T06:32:00Z</dcterms:created>
  <dcterms:modified xsi:type="dcterms:W3CDTF">2019-06-04T06:32:00Z</dcterms:modified>
</cp:coreProperties>
</file>