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F100" w14:textId="23E890D4" w:rsidR="00256165" w:rsidRPr="00CA6882" w:rsidRDefault="00797E23" w:rsidP="00FE45B6">
      <w:pPr>
        <w:spacing w:line="276" w:lineRule="auto"/>
        <w:jc w:val="center"/>
        <w:rPr>
          <w:szCs w:val="24"/>
        </w:rPr>
      </w:pPr>
      <w:r w:rsidRPr="00CA6882">
        <w:rPr>
          <w:szCs w:val="24"/>
        </w:rPr>
        <w:t>Zarządzenie n</w:t>
      </w:r>
      <w:r w:rsidR="00256165" w:rsidRPr="00CA6882">
        <w:rPr>
          <w:szCs w:val="24"/>
        </w:rPr>
        <w:t>r</w:t>
      </w:r>
      <w:r w:rsidR="00557EB7" w:rsidRPr="00CA6882">
        <w:rPr>
          <w:szCs w:val="24"/>
        </w:rPr>
        <w:t xml:space="preserve"> 20</w:t>
      </w:r>
      <w:r w:rsidR="00256165" w:rsidRPr="00CA6882">
        <w:rPr>
          <w:szCs w:val="24"/>
        </w:rPr>
        <w:t>/2019</w:t>
      </w:r>
    </w:p>
    <w:p w14:paraId="6D5D6BA2" w14:textId="77777777" w:rsidR="00256165" w:rsidRPr="00CA6882" w:rsidRDefault="00256165" w:rsidP="00FE45B6">
      <w:pPr>
        <w:spacing w:line="276" w:lineRule="auto"/>
        <w:jc w:val="center"/>
        <w:rPr>
          <w:szCs w:val="24"/>
        </w:rPr>
      </w:pPr>
      <w:r w:rsidRPr="00CA6882">
        <w:rPr>
          <w:szCs w:val="24"/>
        </w:rPr>
        <w:t>Rektora Uniwersytetu Medycznego w Białymstoku</w:t>
      </w:r>
    </w:p>
    <w:p w14:paraId="33F70F80" w14:textId="77777777" w:rsidR="00256165" w:rsidRPr="00CA6882" w:rsidRDefault="00256165" w:rsidP="00FE45B6">
      <w:pPr>
        <w:spacing w:line="276" w:lineRule="auto"/>
        <w:jc w:val="center"/>
        <w:rPr>
          <w:szCs w:val="24"/>
        </w:rPr>
      </w:pPr>
      <w:r w:rsidRPr="00CA6882">
        <w:rPr>
          <w:szCs w:val="24"/>
        </w:rPr>
        <w:t>z dnia</w:t>
      </w:r>
      <w:r w:rsidR="00CE7260" w:rsidRPr="00CA6882">
        <w:rPr>
          <w:szCs w:val="24"/>
        </w:rPr>
        <w:t xml:space="preserve"> 04</w:t>
      </w:r>
      <w:r w:rsidRPr="00CA6882">
        <w:rPr>
          <w:szCs w:val="24"/>
        </w:rPr>
        <w:t>.03.2019r.</w:t>
      </w:r>
    </w:p>
    <w:p w14:paraId="281A7FD6" w14:textId="037C5E5F" w:rsidR="00E16D98" w:rsidRPr="00CA6882" w:rsidRDefault="00E16D98" w:rsidP="00FE45B6">
      <w:pPr>
        <w:spacing w:line="276" w:lineRule="auto"/>
        <w:jc w:val="center"/>
        <w:rPr>
          <w:rFonts w:eastAsiaTheme="minorHAnsi"/>
          <w:szCs w:val="24"/>
          <w:lang w:eastAsia="en-US"/>
        </w:rPr>
      </w:pPr>
      <w:r w:rsidRPr="00CA6882">
        <w:rPr>
          <w:rFonts w:eastAsiaTheme="minorHAnsi"/>
          <w:szCs w:val="24"/>
          <w:lang w:eastAsia="en-US"/>
        </w:rPr>
        <w:t xml:space="preserve">w sprawie  powołania Zespołu Wsparcia i Koordynacji  </w:t>
      </w:r>
      <w:r w:rsidRPr="00CA6882">
        <w:rPr>
          <w:szCs w:val="24"/>
        </w:rPr>
        <w:t xml:space="preserve">na wypadek zewnętrznego </w:t>
      </w:r>
      <w:r w:rsidRPr="00CA6882">
        <w:rPr>
          <w:rFonts w:eastAsiaTheme="minorHAnsi"/>
          <w:szCs w:val="24"/>
          <w:lang w:eastAsia="en-US"/>
        </w:rPr>
        <w:t xml:space="preserve">zagrożenia bezpieczeństwa państwa i w czasie wojny oraz w innych sytuacjach </w:t>
      </w:r>
      <w:r w:rsidR="00797E23" w:rsidRPr="00CA6882">
        <w:rPr>
          <w:rFonts w:eastAsiaTheme="minorHAnsi"/>
          <w:szCs w:val="24"/>
          <w:lang w:eastAsia="en-US"/>
        </w:rPr>
        <w:t>kryzysowych</w:t>
      </w:r>
    </w:p>
    <w:p w14:paraId="553D01FB" w14:textId="77777777" w:rsidR="00797E23" w:rsidRPr="00CA6882" w:rsidRDefault="00797E23" w:rsidP="00FE45B6">
      <w:pPr>
        <w:spacing w:line="276" w:lineRule="auto"/>
        <w:jc w:val="center"/>
        <w:rPr>
          <w:szCs w:val="24"/>
        </w:rPr>
      </w:pPr>
    </w:p>
    <w:p w14:paraId="1BA70285" w14:textId="78693CED" w:rsidR="000B1E16" w:rsidRPr="00CA6882" w:rsidRDefault="009C72F2" w:rsidP="006D2DF0">
      <w:pPr>
        <w:spacing w:before="120" w:after="60" w:line="276" w:lineRule="auto"/>
        <w:jc w:val="both"/>
        <w:rPr>
          <w:szCs w:val="24"/>
        </w:rPr>
      </w:pPr>
      <w:r w:rsidRPr="00CA6882">
        <w:rPr>
          <w:szCs w:val="24"/>
        </w:rPr>
        <w:t xml:space="preserve">Na podstawie art. 2 ustawy </w:t>
      </w:r>
      <w:r w:rsidR="00045EE9" w:rsidRPr="00CA6882">
        <w:rPr>
          <w:szCs w:val="24"/>
        </w:rPr>
        <w:t>z dnia 21 listopada 1967 r. o powszechnym obowiązku obrony Rzeczypospolitej Polskiej (</w:t>
      </w:r>
      <w:proofErr w:type="spellStart"/>
      <w:r w:rsidR="00045EE9" w:rsidRPr="00CA6882">
        <w:rPr>
          <w:szCs w:val="24"/>
        </w:rPr>
        <w:t>t.j</w:t>
      </w:r>
      <w:proofErr w:type="spellEnd"/>
      <w:r w:rsidR="00045EE9" w:rsidRPr="00CA6882">
        <w:rPr>
          <w:szCs w:val="24"/>
        </w:rPr>
        <w:t xml:space="preserve">. Dz. U. z 2018 r. poz. 1459 z </w:t>
      </w:r>
      <w:proofErr w:type="spellStart"/>
      <w:r w:rsidR="00045EE9" w:rsidRPr="00CA6882">
        <w:rPr>
          <w:szCs w:val="24"/>
        </w:rPr>
        <w:t>późn</w:t>
      </w:r>
      <w:proofErr w:type="spellEnd"/>
      <w:r w:rsidR="00045EE9" w:rsidRPr="00CA6882">
        <w:rPr>
          <w:szCs w:val="24"/>
        </w:rPr>
        <w:t>. zm.)</w:t>
      </w:r>
      <w:r w:rsidRPr="00CA6882">
        <w:rPr>
          <w:szCs w:val="24"/>
        </w:rPr>
        <w:t xml:space="preserve">, </w:t>
      </w:r>
      <w:r w:rsidR="00045EE9" w:rsidRPr="00CA6882">
        <w:rPr>
          <w:szCs w:val="24"/>
        </w:rPr>
        <w:t>u</w:t>
      </w:r>
      <w:r w:rsidR="000B1E16" w:rsidRPr="00CA6882">
        <w:rPr>
          <w:szCs w:val="24"/>
        </w:rPr>
        <w:t xml:space="preserve">stawy </w:t>
      </w:r>
      <w:r w:rsidR="00954703" w:rsidRPr="00CA6882">
        <w:rPr>
          <w:szCs w:val="24"/>
        </w:rPr>
        <w:t xml:space="preserve">z dnia 10 czerwca 2016 r. </w:t>
      </w:r>
      <w:r w:rsidR="00954703" w:rsidRPr="00CA6882">
        <w:rPr>
          <w:bCs/>
          <w:szCs w:val="24"/>
        </w:rPr>
        <w:t>o działaniach antyterrorystycznych (</w:t>
      </w:r>
      <w:proofErr w:type="spellStart"/>
      <w:r w:rsidR="00045EE9" w:rsidRPr="00CA6882">
        <w:rPr>
          <w:bCs/>
          <w:szCs w:val="24"/>
        </w:rPr>
        <w:t>t.j</w:t>
      </w:r>
      <w:proofErr w:type="spellEnd"/>
      <w:r w:rsidR="00045EE9" w:rsidRPr="00CA6882">
        <w:rPr>
          <w:bCs/>
          <w:szCs w:val="24"/>
        </w:rPr>
        <w:t xml:space="preserve">. Dz. U. z 2018 r. poz. 452 z </w:t>
      </w:r>
      <w:proofErr w:type="spellStart"/>
      <w:r w:rsidR="00045EE9" w:rsidRPr="00CA6882">
        <w:rPr>
          <w:bCs/>
          <w:szCs w:val="24"/>
        </w:rPr>
        <w:t>późn</w:t>
      </w:r>
      <w:proofErr w:type="spellEnd"/>
      <w:r w:rsidR="00045EE9" w:rsidRPr="00CA6882">
        <w:rPr>
          <w:bCs/>
          <w:szCs w:val="24"/>
        </w:rPr>
        <w:t>. zm.</w:t>
      </w:r>
      <w:r w:rsidR="00954703" w:rsidRPr="00CA6882">
        <w:rPr>
          <w:bCs/>
          <w:szCs w:val="24"/>
        </w:rPr>
        <w:t xml:space="preserve">), </w:t>
      </w:r>
      <w:r w:rsidR="00EF34FD" w:rsidRPr="00CA6882">
        <w:rPr>
          <w:szCs w:val="24"/>
        </w:rPr>
        <w:t>Wytycznych Ministra Zdrowia o utworzeniu</w:t>
      </w:r>
      <w:r w:rsidR="00FA4E8F" w:rsidRPr="00CA6882">
        <w:rPr>
          <w:szCs w:val="24"/>
        </w:rPr>
        <w:t xml:space="preserve"> Stałych D</w:t>
      </w:r>
      <w:r w:rsidR="00EF34FD" w:rsidRPr="00CA6882">
        <w:rPr>
          <w:szCs w:val="24"/>
        </w:rPr>
        <w:t>yżurów w dziale administracji rządowej – Zdrowie (MZ-OKR-PO-078-3577-2/MS/12)</w:t>
      </w:r>
      <w:r w:rsidR="00FA4E8F" w:rsidRPr="00CA6882">
        <w:rPr>
          <w:szCs w:val="24"/>
        </w:rPr>
        <w:t xml:space="preserve">, </w:t>
      </w:r>
      <w:r w:rsidR="00604AE3" w:rsidRPr="00CA6882">
        <w:rPr>
          <w:szCs w:val="24"/>
        </w:rPr>
        <w:t xml:space="preserve">art. 50 ustawy z dnia 20 lipca 2018 r. - Prawo o szkolnictwie wyższym i nauce (Dz. U. </w:t>
      </w:r>
      <w:r w:rsidR="00797E23" w:rsidRPr="00CA6882">
        <w:rPr>
          <w:szCs w:val="24"/>
        </w:rPr>
        <w:t xml:space="preserve">z 2018, </w:t>
      </w:r>
      <w:r w:rsidR="00604AE3" w:rsidRPr="00CA6882">
        <w:rPr>
          <w:szCs w:val="24"/>
        </w:rPr>
        <w:t xml:space="preserve">poz. 1668 z </w:t>
      </w:r>
      <w:proofErr w:type="spellStart"/>
      <w:r w:rsidR="00604AE3" w:rsidRPr="00CA6882">
        <w:rPr>
          <w:szCs w:val="24"/>
        </w:rPr>
        <w:t>późn</w:t>
      </w:r>
      <w:proofErr w:type="spellEnd"/>
      <w:r w:rsidR="00604AE3" w:rsidRPr="00CA6882">
        <w:rPr>
          <w:szCs w:val="24"/>
        </w:rPr>
        <w:t xml:space="preserve">. zm.) oraz </w:t>
      </w:r>
      <w:r w:rsidR="000B1E16" w:rsidRPr="00CA6882">
        <w:rPr>
          <w:szCs w:val="24"/>
        </w:rPr>
        <w:t xml:space="preserve">zgodnie z § </w:t>
      </w:r>
      <w:r w:rsidR="00045EE9" w:rsidRPr="00CA6882">
        <w:rPr>
          <w:szCs w:val="24"/>
        </w:rPr>
        <w:t>42 ust. 15 pkt 5)</w:t>
      </w:r>
      <w:r w:rsidR="000B1E16" w:rsidRPr="00CA6882">
        <w:rPr>
          <w:szCs w:val="24"/>
        </w:rPr>
        <w:t xml:space="preserve">  Statutu Uczelni zarządzam, co następuje:</w:t>
      </w:r>
      <w:r w:rsidR="009C283D" w:rsidRPr="00CA6882">
        <w:rPr>
          <w:szCs w:val="24"/>
        </w:rPr>
        <w:t xml:space="preserve"> </w:t>
      </w:r>
      <w:r w:rsidRPr="00CA6882">
        <w:rPr>
          <w:szCs w:val="24"/>
        </w:rPr>
        <w:t xml:space="preserve"> </w:t>
      </w:r>
    </w:p>
    <w:p w14:paraId="08D6396B" w14:textId="77777777" w:rsidR="00CA6882" w:rsidRPr="00CA6882" w:rsidRDefault="00CA6882" w:rsidP="00FE45B6">
      <w:pPr>
        <w:spacing w:before="60" w:after="60"/>
        <w:jc w:val="center"/>
        <w:rPr>
          <w:szCs w:val="24"/>
        </w:rPr>
      </w:pPr>
    </w:p>
    <w:p w14:paraId="7118709F" w14:textId="6F5AC8CC" w:rsidR="000B1E16" w:rsidRPr="00CA6882" w:rsidRDefault="000B1E16" w:rsidP="00FE45B6">
      <w:pPr>
        <w:spacing w:before="60" w:after="60"/>
        <w:jc w:val="center"/>
        <w:rPr>
          <w:szCs w:val="24"/>
        </w:rPr>
      </w:pPr>
      <w:r w:rsidRPr="00CA6882">
        <w:rPr>
          <w:szCs w:val="24"/>
        </w:rPr>
        <w:t>§ 1</w:t>
      </w:r>
    </w:p>
    <w:p w14:paraId="51A56877" w14:textId="0FADFFC8" w:rsidR="00E00AB4" w:rsidRPr="00CA6882" w:rsidRDefault="00C81D91" w:rsidP="00126FA0">
      <w:pPr>
        <w:numPr>
          <w:ilvl w:val="0"/>
          <w:numId w:val="1"/>
        </w:numPr>
        <w:spacing w:line="276" w:lineRule="auto"/>
        <w:ind w:left="426" w:hanging="284"/>
        <w:jc w:val="both"/>
        <w:rPr>
          <w:szCs w:val="24"/>
        </w:rPr>
      </w:pPr>
      <w:r w:rsidRPr="00CA6882">
        <w:rPr>
          <w:szCs w:val="24"/>
        </w:rPr>
        <w:t xml:space="preserve">W Uniwersytecie Medycznym w Białymstoku </w:t>
      </w:r>
      <w:r w:rsidR="00E00AB4" w:rsidRPr="00CA6882">
        <w:rPr>
          <w:szCs w:val="24"/>
        </w:rPr>
        <w:t xml:space="preserve">tworzy się Zespół Wsparcia i Koordynacji </w:t>
      </w:r>
      <w:r w:rsidRPr="00CA6882">
        <w:rPr>
          <w:szCs w:val="24"/>
        </w:rPr>
        <w:t xml:space="preserve">na wypadek zewnętrznego </w:t>
      </w:r>
      <w:r w:rsidRPr="00CA6882">
        <w:rPr>
          <w:rFonts w:eastAsiaTheme="minorHAnsi"/>
          <w:szCs w:val="24"/>
          <w:lang w:eastAsia="en-US"/>
        </w:rPr>
        <w:t xml:space="preserve">zagrożenia bezpieczeństwa państwa i w czasie wojny oraz w innych sytuacjach kryzysowych </w:t>
      </w:r>
      <w:r w:rsidR="00E00AB4" w:rsidRPr="00CA6882">
        <w:rPr>
          <w:szCs w:val="24"/>
        </w:rPr>
        <w:t xml:space="preserve">zwany dalej „Zespołem”, jako </w:t>
      </w:r>
      <w:r w:rsidRPr="00CA6882">
        <w:rPr>
          <w:szCs w:val="24"/>
        </w:rPr>
        <w:t>zespół</w:t>
      </w:r>
      <w:r w:rsidR="00E00AB4" w:rsidRPr="00CA6882">
        <w:rPr>
          <w:szCs w:val="24"/>
        </w:rPr>
        <w:t xml:space="preserve"> opiniodawczo-doradczy właściwy w sprawach inicjowania i koordynowania działań podejmowanych na wypadek zewnętrznego zagrożenia bezpieczeństwa państwa i w czasie wojny oraz w innych sytuacjach kryzysowych.</w:t>
      </w:r>
    </w:p>
    <w:p w14:paraId="51A57BDD" w14:textId="77777777" w:rsidR="00126FA0" w:rsidRPr="00CA6882" w:rsidRDefault="00126FA0" w:rsidP="00126FA0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Cs w:val="24"/>
        </w:rPr>
      </w:pPr>
      <w:r w:rsidRPr="00CA6882">
        <w:rPr>
          <w:szCs w:val="24"/>
        </w:rPr>
        <w:t>W skład Zespołu wchodzą:</w:t>
      </w:r>
    </w:p>
    <w:p w14:paraId="548DB6EF" w14:textId="77777777" w:rsidR="00C81D91" w:rsidRPr="00CA6882" w:rsidRDefault="00C81D91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Rektor, jako Przewodniczący Zespołu,</w:t>
      </w:r>
    </w:p>
    <w:p w14:paraId="5BAFCD02" w14:textId="77777777" w:rsidR="00126FA0" w:rsidRPr="00CA6882" w:rsidRDefault="00126FA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Prorektor ds. Nauki</w:t>
      </w:r>
      <w:r w:rsidR="00C81D91" w:rsidRPr="00CA6882">
        <w:rPr>
          <w:szCs w:val="24"/>
        </w:rPr>
        <w:t>,</w:t>
      </w:r>
    </w:p>
    <w:p w14:paraId="0258ABEF" w14:textId="6556EF03" w:rsidR="00126FA0" w:rsidRPr="00CA6882" w:rsidRDefault="00126FA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 xml:space="preserve">Prorektor ds. </w:t>
      </w:r>
      <w:r w:rsidR="000F33E6" w:rsidRPr="00CA6882">
        <w:rPr>
          <w:szCs w:val="24"/>
        </w:rPr>
        <w:t xml:space="preserve">Klinicznych i </w:t>
      </w:r>
      <w:r w:rsidRPr="00CA6882">
        <w:rPr>
          <w:szCs w:val="24"/>
        </w:rPr>
        <w:t>Kształcenia</w:t>
      </w:r>
      <w:r w:rsidR="000F33E6" w:rsidRPr="00CA6882">
        <w:rPr>
          <w:szCs w:val="24"/>
        </w:rPr>
        <w:t xml:space="preserve"> Podyplomowego</w:t>
      </w:r>
      <w:r w:rsidR="00C81D91" w:rsidRPr="00CA6882">
        <w:rPr>
          <w:szCs w:val="24"/>
        </w:rPr>
        <w:t>,</w:t>
      </w:r>
    </w:p>
    <w:p w14:paraId="1EC89A03" w14:textId="77777777" w:rsidR="00126FA0" w:rsidRPr="00CA6882" w:rsidRDefault="00126FA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Prorektor ds. Studenckich</w:t>
      </w:r>
      <w:r w:rsidR="00C81D91" w:rsidRPr="00CA6882">
        <w:rPr>
          <w:szCs w:val="24"/>
        </w:rPr>
        <w:t>,</w:t>
      </w:r>
    </w:p>
    <w:p w14:paraId="10C922B0" w14:textId="77777777" w:rsidR="00126FA0" w:rsidRPr="00CA6882" w:rsidRDefault="00126FA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Kanclerz</w:t>
      </w:r>
      <w:r w:rsidR="00C81D91" w:rsidRPr="00CA6882">
        <w:rPr>
          <w:szCs w:val="24"/>
        </w:rPr>
        <w:t>,</w:t>
      </w:r>
    </w:p>
    <w:p w14:paraId="0F4469E5" w14:textId="6B0E526F" w:rsidR="00126FA0" w:rsidRPr="00CA6882" w:rsidRDefault="00126FA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Zastępca Kanclerza</w:t>
      </w:r>
      <w:r w:rsidR="00F85CF8" w:rsidRPr="00CA6882">
        <w:rPr>
          <w:szCs w:val="24"/>
        </w:rPr>
        <w:t xml:space="preserve"> ds. T</w:t>
      </w:r>
      <w:r w:rsidR="00CE7260" w:rsidRPr="00CA6882">
        <w:rPr>
          <w:szCs w:val="24"/>
        </w:rPr>
        <w:t>echnicznych</w:t>
      </w:r>
      <w:r w:rsidR="00C81D91" w:rsidRPr="00CA6882">
        <w:rPr>
          <w:szCs w:val="24"/>
        </w:rPr>
        <w:t>,</w:t>
      </w:r>
    </w:p>
    <w:p w14:paraId="4E9F3342" w14:textId="77777777" w:rsidR="00126FA0" w:rsidRPr="00CA6882" w:rsidRDefault="00CE726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 xml:space="preserve">Zastępca Kanclerza  - </w:t>
      </w:r>
      <w:r w:rsidR="00126FA0" w:rsidRPr="00CA6882">
        <w:rPr>
          <w:szCs w:val="24"/>
        </w:rPr>
        <w:t>Kwestor</w:t>
      </w:r>
      <w:r w:rsidR="00C81D91" w:rsidRPr="00CA6882">
        <w:rPr>
          <w:szCs w:val="24"/>
        </w:rPr>
        <w:t>,</w:t>
      </w:r>
    </w:p>
    <w:p w14:paraId="4C7E463D" w14:textId="77777777" w:rsidR="00126FA0" w:rsidRPr="00CA6882" w:rsidRDefault="00126FA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Kierownik Działu Administracyjno-Gospodarczego</w:t>
      </w:r>
      <w:r w:rsidR="00CE7260" w:rsidRPr="00CA6882">
        <w:rPr>
          <w:szCs w:val="24"/>
        </w:rPr>
        <w:t xml:space="preserve"> i Usług</w:t>
      </w:r>
      <w:r w:rsidR="00C81D91" w:rsidRPr="00CA6882">
        <w:rPr>
          <w:szCs w:val="24"/>
        </w:rPr>
        <w:t>,</w:t>
      </w:r>
    </w:p>
    <w:p w14:paraId="23597524" w14:textId="77777777" w:rsidR="00126FA0" w:rsidRPr="00CA6882" w:rsidRDefault="00126FA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Kierownik Działu Spraw Pracowniczych</w:t>
      </w:r>
      <w:r w:rsidR="00C81D91" w:rsidRPr="00CA6882">
        <w:rPr>
          <w:szCs w:val="24"/>
        </w:rPr>
        <w:t>,</w:t>
      </w:r>
    </w:p>
    <w:p w14:paraId="39EFBDE5" w14:textId="77777777" w:rsidR="00126FA0" w:rsidRPr="00CA6882" w:rsidRDefault="00126FA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Kierownik Działu Konserwacji i Eksploatacji</w:t>
      </w:r>
      <w:r w:rsidR="00C81D91" w:rsidRPr="00CA6882">
        <w:rPr>
          <w:szCs w:val="24"/>
        </w:rPr>
        <w:t>,</w:t>
      </w:r>
    </w:p>
    <w:p w14:paraId="3D54CF89" w14:textId="77777777" w:rsidR="00126FA0" w:rsidRPr="00CA6882" w:rsidRDefault="00126FA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Kierownik Działu Informatyki i Teletransmisji</w:t>
      </w:r>
      <w:r w:rsidR="00C81D91" w:rsidRPr="00CA6882">
        <w:rPr>
          <w:szCs w:val="24"/>
        </w:rPr>
        <w:t>,</w:t>
      </w:r>
    </w:p>
    <w:p w14:paraId="79AA9056" w14:textId="77777777" w:rsidR="00126FA0" w:rsidRPr="00CA6882" w:rsidRDefault="00CE726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Specjalista</w:t>
      </w:r>
      <w:r w:rsidR="00126FA0" w:rsidRPr="00CA6882">
        <w:rPr>
          <w:szCs w:val="24"/>
        </w:rPr>
        <w:t xml:space="preserve"> ds. Obronnych</w:t>
      </w:r>
      <w:r w:rsidR="00C81D91" w:rsidRPr="00CA6882">
        <w:rPr>
          <w:szCs w:val="24"/>
        </w:rPr>
        <w:t>,</w:t>
      </w:r>
    </w:p>
    <w:p w14:paraId="1F701DB8" w14:textId="77777777" w:rsidR="00126FA0" w:rsidRPr="00CA6882" w:rsidRDefault="00CE726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Specjalista</w:t>
      </w:r>
      <w:r w:rsidR="00126FA0" w:rsidRPr="00CA6882">
        <w:rPr>
          <w:szCs w:val="24"/>
        </w:rPr>
        <w:t xml:space="preserve"> ds. PPOŻ</w:t>
      </w:r>
      <w:r w:rsidR="00C81D91" w:rsidRPr="00CA6882">
        <w:rPr>
          <w:szCs w:val="24"/>
        </w:rPr>
        <w:t>,</w:t>
      </w:r>
      <w:r w:rsidR="00126FA0" w:rsidRPr="00CA6882">
        <w:rPr>
          <w:szCs w:val="24"/>
        </w:rPr>
        <w:t xml:space="preserve"> </w:t>
      </w:r>
    </w:p>
    <w:p w14:paraId="2B30D3AB" w14:textId="292EB11B" w:rsidR="00126FA0" w:rsidRPr="00CA6882" w:rsidRDefault="00CE726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 xml:space="preserve">St. </w:t>
      </w:r>
      <w:r w:rsidR="00F85CF8" w:rsidRPr="00CA6882">
        <w:rPr>
          <w:szCs w:val="24"/>
        </w:rPr>
        <w:t xml:space="preserve">Inspektor </w:t>
      </w:r>
      <w:r w:rsidR="00126FA0" w:rsidRPr="00CA6882">
        <w:rPr>
          <w:szCs w:val="24"/>
        </w:rPr>
        <w:t>ds. BHP</w:t>
      </w:r>
      <w:r w:rsidR="00C81D91" w:rsidRPr="00CA6882">
        <w:rPr>
          <w:szCs w:val="24"/>
        </w:rPr>
        <w:t>,</w:t>
      </w:r>
    </w:p>
    <w:p w14:paraId="0B3506F7" w14:textId="77777777" w:rsidR="00126FA0" w:rsidRPr="00CA6882" w:rsidRDefault="00126FA0" w:rsidP="00AD69AB">
      <w:pPr>
        <w:numPr>
          <w:ilvl w:val="0"/>
          <w:numId w:val="11"/>
        </w:numPr>
        <w:tabs>
          <w:tab w:val="clear" w:pos="360"/>
        </w:tabs>
        <w:spacing w:line="259" w:lineRule="auto"/>
        <w:ind w:left="993" w:hanging="567"/>
        <w:jc w:val="both"/>
        <w:rPr>
          <w:szCs w:val="24"/>
        </w:rPr>
      </w:pPr>
      <w:r w:rsidRPr="00CA6882">
        <w:rPr>
          <w:szCs w:val="24"/>
        </w:rPr>
        <w:t>Pełnomocnik Rektora ds. Ochrony Informacji Niejawnych</w:t>
      </w:r>
      <w:r w:rsidR="00CE7260" w:rsidRPr="00CA6882">
        <w:rPr>
          <w:szCs w:val="24"/>
        </w:rPr>
        <w:t xml:space="preserve">. </w:t>
      </w:r>
    </w:p>
    <w:p w14:paraId="47F983F6" w14:textId="3F325993" w:rsidR="0060090D" w:rsidRPr="00CA6882" w:rsidRDefault="0060090D" w:rsidP="0060090D">
      <w:pPr>
        <w:numPr>
          <w:ilvl w:val="0"/>
          <w:numId w:val="1"/>
        </w:numPr>
        <w:spacing w:line="276" w:lineRule="auto"/>
        <w:ind w:left="426" w:hanging="284"/>
        <w:jc w:val="both"/>
        <w:rPr>
          <w:szCs w:val="24"/>
        </w:rPr>
      </w:pPr>
      <w:r w:rsidRPr="00CA6882">
        <w:rPr>
          <w:szCs w:val="24"/>
        </w:rPr>
        <w:t>W pracach Zespołu, za zgodą Rektora</w:t>
      </w:r>
      <w:r w:rsidR="00DA64F0" w:rsidRPr="00CA6882">
        <w:rPr>
          <w:szCs w:val="24"/>
        </w:rPr>
        <w:t xml:space="preserve"> l</w:t>
      </w:r>
      <w:r w:rsidRPr="00CA6882">
        <w:rPr>
          <w:szCs w:val="24"/>
        </w:rPr>
        <w:t>ub na jego zaproszenie mogą brać udział na prawach członka inne osoby posiadające merytoryczne przygotowanie eksperckie w sprawach związanych z szeroko pojętym bezpieczeństwem i przeciwdziałaniu zagrożeniom.</w:t>
      </w:r>
    </w:p>
    <w:p w14:paraId="4A485A0B" w14:textId="77777777" w:rsidR="0060090D" w:rsidRPr="00CA6882" w:rsidRDefault="0060090D" w:rsidP="0060090D">
      <w:pPr>
        <w:numPr>
          <w:ilvl w:val="0"/>
          <w:numId w:val="1"/>
        </w:numPr>
        <w:spacing w:line="276" w:lineRule="auto"/>
        <w:ind w:left="426" w:hanging="284"/>
        <w:jc w:val="both"/>
        <w:rPr>
          <w:szCs w:val="24"/>
        </w:rPr>
      </w:pPr>
      <w:r w:rsidRPr="00CA6882">
        <w:rPr>
          <w:szCs w:val="24"/>
        </w:rPr>
        <w:t xml:space="preserve">W przypadku nieobecności Rektora pracą Zespołu kieruje wyznaczony przez </w:t>
      </w:r>
      <w:r w:rsidR="00C81D91" w:rsidRPr="00CA6882">
        <w:rPr>
          <w:szCs w:val="24"/>
        </w:rPr>
        <w:t>n</w:t>
      </w:r>
      <w:r w:rsidRPr="00CA6882">
        <w:rPr>
          <w:szCs w:val="24"/>
        </w:rPr>
        <w:t xml:space="preserve">iego zastępca albo członek Zespołu, w którego </w:t>
      </w:r>
      <w:r w:rsidR="00CE7260" w:rsidRPr="00CA6882">
        <w:rPr>
          <w:szCs w:val="24"/>
        </w:rPr>
        <w:t xml:space="preserve">zakresie obowiązków </w:t>
      </w:r>
      <w:r w:rsidRPr="00CA6882">
        <w:rPr>
          <w:szCs w:val="24"/>
        </w:rPr>
        <w:t>lub z tytułu posiadania merytorycznej wiedzy eksperckiej – pozostaje rodzaj zagrożenia i/lub zaistniałej sytuacji  kryzysowej.</w:t>
      </w:r>
    </w:p>
    <w:p w14:paraId="54B3447E" w14:textId="77777777" w:rsidR="0060090D" w:rsidRPr="00CA6882" w:rsidRDefault="0060090D" w:rsidP="0060090D">
      <w:pPr>
        <w:numPr>
          <w:ilvl w:val="0"/>
          <w:numId w:val="1"/>
        </w:numPr>
        <w:spacing w:line="276" w:lineRule="auto"/>
        <w:ind w:left="426" w:hanging="284"/>
        <w:jc w:val="both"/>
        <w:rPr>
          <w:szCs w:val="24"/>
        </w:rPr>
      </w:pPr>
      <w:r w:rsidRPr="00CA6882">
        <w:rPr>
          <w:szCs w:val="24"/>
        </w:rPr>
        <w:lastRenderedPageBreak/>
        <w:t>Zespół z polecenia Rektora może pracować w pełnym składzie lub, w zależności od okoliczności, stanu i stopnia zagrożenia w składzie ograniczonym określonym przez Rektora.</w:t>
      </w:r>
    </w:p>
    <w:p w14:paraId="4178AAAC" w14:textId="47C3AE4F" w:rsidR="0030412A" w:rsidRPr="00CA6882" w:rsidRDefault="0060090D" w:rsidP="00CD2144">
      <w:pPr>
        <w:numPr>
          <w:ilvl w:val="0"/>
          <w:numId w:val="1"/>
        </w:numPr>
        <w:spacing w:line="276" w:lineRule="auto"/>
        <w:ind w:left="426" w:hanging="284"/>
        <w:jc w:val="both"/>
        <w:rPr>
          <w:szCs w:val="24"/>
        </w:rPr>
      </w:pPr>
      <w:r w:rsidRPr="00CA6882">
        <w:rPr>
          <w:szCs w:val="24"/>
        </w:rPr>
        <w:t>Członkowie Zespołu mogą, za zgodą Rektora, wyznaczać do udziału w jego pracach swoich przedstawicieli.</w:t>
      </w:r>
    </w:p>
    <w:p w14:paraId="418F1412" w14:textId="77777777" w:rsidR="00CD2144" w:rsidRPr="00CA6882" w:rsidRDefault="00CD2144" w:rsidP="0030412A">
      <w:pPr>
        <w:spacing w:before="60" w:after="60"/>
        <w:jc w:val="center"/>
        <w:rPr>
          <w:szCs w:val="24"/>
        </w:rPr>
      </w:pPr>
    </w:p>
    <w:p w14:paraId="4D38676B" w14:textId="3902F573" w:rsidR="00B352AF" w:rsidRPr="00CA6882" w:rsidRDefault="00016B39" w:rsidP="003F2480">
      <w:pPr>
        <w:spacing w:after="60"/>
        <w:jc w:val="center"/>
        <w:rPr>
          <w:szCs w:val="24"/>
        </w:rPr>
      </w:pPr>
      <w:r w:rsidRPr="00CA6882">
        <w:rPr>
          <w:szCs w:val="24"/>
        </w:rPr>
        <w:t>§ 2</w:t>
      </w:r>
    </w:p>
    <w:p w14:paraId="07E45309" w14:textId="77777777" w:rsidR="00B352AF" w:rsidRPr="00CA6882" w:rsidRDefault="00B352AF" w:rsidP="009E31DD">
      <w:pPr>
        <w:spacing w:line="276" w:lineRule="auto"/>
        <w:rPr>
          <w:szCs w:val="24"/>
        </w:rPr>
      </w:pPr>
      <w:r w:rsidRPr="00CA6882">
        <w:rPr>
          <w:szCs w:val="24"/>
        </w:rPr>
        <w:t>Do zadań Zespołu należy:</w:t>
      </w:r>
    </w:p>
    <w:p w14:paraId="5D52279B" w14:textId="4EFC4EC3" w:rsidR="00B352AF" w:rsidRPr="00CA6882" w:rsidRDefault="00F85CF8" w:rsidP="006D2DF0">
      <w:pPr>
        <w:numPr>
          <w:ilvl w:val="0"/>
          <w:numId w:val="6"/>
        </w:numPr>
        <w:spacing w:line="276" w:lineRule="auto"/>
        <w:ind w:left="357" w:hanging="357"/>
        <w:jc w:val="both"/>
        <w:rPr>
          <w:szCs w:val="24"/>
        </w:rPr>
      </w:pPr>
      <w:r w:rsidRPr="00CA6882">
        <w:rPr>
          <w:szCs w:val="24"/>
        </w:rPr>
        <w:t>m</w:t>
      </w:r>
      <w:r w:rsidR="00B352AF" w:rsidRPr="00CA6882">
        <w:rPr>
          <w:szCs w:val="24"/>
        </w:rPr>
        <w:t>erytoryczne wsparcie Rektora w zakresie przygotowania propozycji oraz sposobu użycia sił i środków niezbędnych do normalnego lub ograniczonego funkcjonowania uczelni na wypadek zewnętrznego zagrożenia bezpieczeństwa państwa i w czasie wojny oraz w innych sytuacjach kryzysowych</w:t>
      </w:r>
      <w:r w:rsidRPr="00CA6882">
        <w:rPr>
          <w:szCs w:val="24"/>
        </w:rPr>
        <w:t>,</w:t>
      </w:r>
    </w:p>
    <w:p w14:paraId="33C64D03" w14:textId="0CFEF6CA" w:rsidR="00B352AF" w:rsidRPr="00CA6882" w:rsidRDefault="00F85CF8" w:rsidP="006D2DF0">
      <w:pPr>
        <w:numPr>
          <w:ilvl w:val="0"/>
          <w:numId w:val="6"/>
        </w:numPr>
        <w:tabs>
          <w:tab w:val="clear" w:pos="360"/>
        </w:tabs>
        <w:spacing w:line="276" w:lineRule="auto"/>
        <w:ind w:left="357" w:hanging="357"/>
        <w:jc w:val="both"/>
        <w:rPr>
          <w:szCs w:val="24"/>
        </w:rPr>
      </w:pPr>
      <w:r w:rsidRPr="00CA6882">
        <w:rPr>
          <w:szCs w:val="24"/>
        </w:rPr>
        <w:t>d</w:t>
      </w:r>
      <w:r w:rsidR="00B352AF" w:rsidRPr="00CA6882">
        <w:rPr>
          <w:szCs w:val="24"/>
        </w:rPr>
        <w:t xml:space="preserve">oradzanie Rektorowi w zakresie koordynacji działań podległych </w:t>
      </w:r>
      <w:r w:rsidR="00011DB3" w:rsidRPr="00CA6882">
        <w:rPr>
          <w:szCs w:val="24"/>
        </w:rPr>
        <w:t>jednostek</w:t>
      </w:r>
      <w:r w:rsidR="00B352AF" w:rsidRPr="00CA6882">
        <w:rPr>
          <w:szCs w:val="24"/>
        </w:rPr>
        <w:t xml:space="preserve"> organizacyjnych Uniwersytetu, współpracy z jednostkami zewnętrznymi administracji publicznej i innymi służbami i instytucjami w sytuacjach zagrożenia bezpieczeństwa państwa i w innych sy</w:t>
      </w:r>
      <w:r w:rsidRPr="00CA6882">
        <w:rPr>
          <w:szCs w:val="24"/>
        </w:rPr>
        <w:t>tuacjach kryzysowych,</w:t>
      </w:r>
    </w:p>
    <w:p w14:paraId="59852E8D" w14:textId="6761829F" w:rsidR="00B352AF" w:rsidRPr="00CA6882" w:rsidRDefault="00F85CF8" w:rsidP="006D2DF0">
      <w:pPr>
        <w:numPr>
          <w:ilvl w:val="0"/>
          <w:numId w:val="6"/>
        </w:numPr>
        <w:tabs>
          <w:tab w:val="clear" w:pos="360"/>
        </w:tabs>
        <w:spacing w:line="276" w:lineRule="auto"/>
        <w:ind w:left="357" w:hanging="357"/>
        <w:jc w:val="both"/>
        <w:rPr>
          <w:szCs w:val="24"/>
        </w:rPr>
      </w:pPr>
      <w:r w:rsidRPr="00CA6882">
        <w:rPr>
          <w:szCs w:val="24"/>
        </w:rPr>
        <w:t>o</w:t>
      </w:r>
      <w:r w:rsidR="00B352AF" w:rsidRPr="00CA6882">
        <w:rPr>
          <w:szCs w:val="24"/>
        </w:rPr>
        <w:t xml:space="preserve">piniowanie </w:t>
      </w:r>
      <w:r w:rsidR="00604AE3" w:rsidRPr="00CA6882">
        <w:rPr>
          <w:szCs w:val="24"/>
        </w:rPr>
        <w:t xml:space="preserve">projektów </w:t>
      </w:r>
      <w:r w:rsidR="00B352AF" w:rsidRPr="00CA6882">
        <w:rPr>
          <w:szCs w:val="24"/>
        </w:rPr>
        <w:t>aktów prawnych, sprawozdań z działań i planów podejmowanych lub wykonywanych w związku z real</w:t>
      </w:r>
      <w:r w:rsidR="00CD2144" w:rsidRPr="00CA6882">
        <w:rPr>
          <w:szCs w:val="24"/>
        </w:rPr>
        <w:t xml:space="preserve">izacją przedsięwzięć zawartych </w:t>
      </w:r>
      <w:r w:rsidR="00B352AF" w:rsidRPr="00CA6882">
        <w:rPr>
          <w:szCs w:val="24"/>
        </w:rPr>
        <w:t xml:space="preserve">w POF UMB </w:t>
      </w:r>
      <w:r w:rsidR="00604AE3" w:rsidRPr="00CA6882">
        <w:rPr>
          <w:szCs w:val="24"/>
        </w:rPr>
        <w:t>(</w:t>
      </w:r>
      <w:r w:rsidR="00B352AF" w:rsidRPr="00CA6882">
        <w:rPr>
          <w:szCs w:val="24"/>
        </w:rPr>
        <w:t>Plan Operacyjny Funkcjonowania UMB</w:t>
      </w:r>
      <w:r w:rsidR="00604AE3" w:rsidRPr="00CA6882">
        <w:rPr>
          <w:szCs w:val="24"/>
        </w:rPr>
        <w:t>)</w:t>
      </w:r>
      <w:r w:rsidR="00B352AF" w:rsidRPr="00CA6882">
        <w:rPr>
          <w:szCs w:val="24"/>
        </w:rPr>
        <w:t xml:space="preserve"> lub innych zadaniach związanych z zapewnieniem szeroko rozumianego bezpie</w:t>
      </w:r>
      <w:r w:rsidRPr="00CA6882">
        <w:rPr>
          <w:szCs w:val="24"/>
        </w:rPr>
        <w:t>czeństwa funkcjonowania uczelni,</w:t>
      </w:r>
    </w:p>
    <w:p w14:paraId="6557B57B" w14:textId="398D9DFC" w:rsidR="00B352AF" w:rsidRPr="00CA6882" w:rsidRDefault="00F85CF8" w:rsidP="006D2DF0">
      <w:pPr>
        <w:numPr>
          <w:ilvl w:val="0"/>
          <w:numId w:val="6"/>
        </w:numPr>
        <w:tabs>
          <w:tab w:val="clear" w:pos="360"/>
        </w:tabs>
        <w:spacing w:line="276" w:lineRule="auto"/>
        <w:ind w:left="357" w:hanging="357"/>
        <w:jc w:val="both"/>
        <w:rPr>
          <w:szCs w:val="24"/>
        </w:rPr>
      </w:pPr>
      <w:r w:rsidRPr="00CA6882">
        <w:rPr>
          <w:szCs w:val="24"/>
        </w:rPr>
        <w:t>o</w:t>
      </w:r>
      <w:r w:rsidR="00B352AF" w:rsidRPr="00CA6882">
        <w:rPr>
          <w:szCs w:val="24"/>
        </w:rPr>
        <w:t>piniowanie potrzeb w zakresie finansowania zadań własnych i zleconych za pośrednictwem Systemu Stałych Dyżurów przez M</w:t>
      </w:r>
      <w:r w:rsidRPr="00CA6882">
        <w:rPr>
          <w:szCs w:val="24"/>
        </w:rPr>
        <w:t>inisterstwo Zdrowia,</w:t>
      </w:r>
    </w:p>
    <w:p w14:paraId="70DA1CDA" w14:textId="2C37CA9C" w:rsidR="00B352AF" w:rsidRPr="00CA6882" w:rsidRDefault="00F85CF8" w:rsidP="006D2DF0">
      <w:pPr>
        <w:numPr>
          <w:ilvl w:val="0"/>
          <w:numId w:val="6"/>
        </w:numPr>
        <w:tabs>
          <w:tab w:val="clear" w:pos="360"/>
        </w:tabs>
        <w:spacing w:line="276" w:lineRule="auto"/>
        <w:ind w:left="357" w:hanging="357"/>
        <w:jc w:val="both"/>
        <w:rPr>
          <w:szCs w:val="24"/>
        </w:rPr>
      </w:pPr>
      <w:r w:rsidRPr="00CA6882">
        <w:rPr>
          <w:szCs w:val="24"/>
        </w:rPr>
        <w:t>u</w:t>
      </w:r>
      <w:r w:rsidR="00B352AF" w:rsidRPr="00CA6882">
        <w:rPr>
          <w:szCs w:val="24"/>
        </w:rPr>
        <w:t xml:space="preserve">czestnictwo w rozwiązywaniu innych problemów istotnych z punktu widzenia zagwarantowania bezpieczeństwa funkcjonowania </w:t>
      </w:r>
      <w:r w:rsidR="00604AE3" w:rsidRPr="00CA6882">
        <w:rPr>
          <w:szCs w:val="24"/>
        </w:rPr>
        <w:t>U</w:t>
      </w:r>
      <w:r w:rsidRPr="00CA6882">
        <w:rPr>
          <w:szCs w:val="24"/>
        </w:rPr>
        <w:t>czelni a nie ujętych powyżej.</w:t>
      </w:r>
    </w:p>
    <w:p w14:paraId="7364905F" w14:textId="77777777" w:rsidR="00F85CF8" w:rsidRPr="00CA6882" w:rsidRDefault="00F85CF8" w:rsidP="00F85CF8">
      <w:pPr>
        <w:spacing w:line="276" w:lineRule="auto"/>
        <w:ind w:left="357"/>
        <w:jc w:val="both"/>
        <w:rPr>
          <w:szCs w:val="24"/>
        </w:rPr>
      </w:pPr>
    </w:p>
    <w:p w14:paraId="7A91C9FB" w14:textId="77777777" w:rsidR="00900E69" w:rsidRPr="00CA6882" w:rsidRDefault="00A80611" w:rsidP="0030412A">
      <w:pPr>
        <w:spacing w:before="60" w:after="60"/>
        <w:jc w:val="center"/>
        <w:rPr>
          <w:szCs w:val="24"/>
        </w:rPr>
      </w:pPr>
      <w:r w:rsidRPr="00CA6882">
        <w:rPr>
          <w:szCs w:val="24"/>
        </w:rPr>
        <w:t>§ 3</w:t>
      </w:r>
    </w:p>
    <w:p w14:paraId="45FEACE0" w14:textId="51B40F07" w:rsidR="00A80611" w:rsidRPr="00CA6882" w:rsidRDefault="00A80611" w:rsidP="00FE45B6">
      <w:pPr>
        <w:spacing w:line="276" w:lineRule="auto"/>
        <w:jc w:val="both"/>
        <w:rPr>
          <w:szCs w:val="24"/>
        </w:rPr>
      </w:pPr>
      <w:r w:rsidRPr="00CA6882">
        <w:rPr>
          <w:szCs w:val="24"/>
        </w:rPr>
        <w:t xml:space="preserve">Miejscem pracy Zespołu będzie wydzielone pomieszczenie </w:t>
      </w:r>
      <w:r w:rsidR="00D32CB8" w:rsidRPr="00CA6882">
        <w:rPr>
          <w:szCs w:val="24"/>
        </w:rPr>
        <w:t xml:space="preserve">odpowiednio wyposażone </w:t>
      </w:r>
      <w:r w:rsidR="00F85CF8" w:rsidRPr="00CA6882">
        <w:rPr>
          <w:szCs w:val="24"/>
        </w:rPr>
        <w:br/>
      </w:r>
      <w:r w:rsidR="00D32CB8" w:rsidRPr="00CA6882">
        <w:rPr>
          <w:szCs w:val="24"/>
        </w:rPr>
        <w:t>w niezbędną infrastrukturę teleinform</w:t>
      </w:r>
      <w:r w:rsidR="00CF6DFE" w:rsidRPr="00CA6882">
        <w:rPr>
          <w:szCs w:val="24"/>
        </w:rPr>
        <w:t xml:space="preserve">atyczną, umożliwiającą sprawne </w:t>
      </w:r>
      <w:r w:rsidR="00D32CB8" w:rsidRPr="00CA6882">
        <w:rPr>
          <w:szCs w:val="24"/>
        </w:rPr>
        <w:t>i efektywne funkcjonowanie Zespołu</w:t>
      </w:r>
      <w:r w:rsidR="00F85CF8" w:rsidRPr="00CA6882">
        <w:rPr>
          <w:szCs w:val="24"/>
        </w:rPr>
        <w:t>. Podstawowym miejscem pracy Zespołu</w:t>
      </w:r>
      <w:r w:rsidR="00D32CB8" w:rsidRPr="00CA6882">
        <w:rPr>
          <w:szCs w:val="24"/>
        </w:rPr>
        <w:t xml:space="preserve"> </w:t>
      </w:r>
      <w:r w:rsidR="00F85CF8" w:rsidRPr="00CA6882">
        <w:rPr>
          <w:szCs w:val="24"/>
        </w:rPr>
        <w:t>będzie Biuro</w:t>
      </w:r>
      <w:r w:rsidRPr="00CA6882">
        <w:rPr>
          <w:szCs w:val="24"/>
        </w:rPr>
        <w:t xml:space="preserve"> Rektora</w:t>
      </w:r>
      <w:r w:rsidR="00F85CF8" w:rsidRPr="00CA6882">
        <w:rPr>
          <w:szCs w:val="24"/>
        </w:rPr>
        <w:t>, natomiast zapasowym</w:t>
      </w:r>
      <w:r w:rsidR="00D32CB8" w:rsidRPr="00CA6882">
        <w:rPr>
          <w:szCs w:val="24"/>
        </w:rPr>
        <w:t xml:space="preserve"> </w:t>
      </w:r>
      <w:r w:rsidR="00B74B0E" w:rsidRPr="00CA6882">
        <w:rPr>
          <w:szCs w:val="24"/>
        </w:rPr>
        <w:t>Centrum Badań Innowacyjnych.</w:t>
      </w:r>
    </w:p>
    <w:p w14:paraId="438E2471" w14:textId="77777777" w:rsidR="00F85CF8" w:rsidRPr="00CA6882" w:rsidRDefault="00F85CF8" w:rsidP="00FE45B6">
      <w:pPr>
        <w:spacing w:line="276" w:lineRule="auto"/>
        <w:jc w:val="both"/>
        <w:rPr>
          <w:szCs w:val="24"/>
        </w:rPr>
      </w:pPr>
    </w:p>
    <w:p w14:paraId="563AEF9B" w14:textId="77777777" w:rsidR="00776974" w:rsidRPr="00CA6882" w:rsidRDefault="00170635" w:rsidP="003F2480">
      <w:pPr>
        <w:spacing w:after="60"/>
        <w:jc w:val="center"/>
        <w:rPr>
          <w:szCs w:val="24"/>
        </w:rPr>
      </w:pPr>
      <w:r w:rsidRPr="00CA6882">
        <w:rPr>
          <w:szCs w:val="24"/>
        </w:rPr>
        <w:t>§ 4</w:t>
      </w:r>
    </w:p>
    <w:p w14:paraId="2E06EC2B" w14:textId="51FA4B9D" w:rsidR="00170635" w:rsidRPr="00CA6882" w:rsidRDefault="00170635" w:rsidP="006D2DF0">
      <w:pPr>
        <w:spacing w:line="276" w:lineRule="auto"/>
        <w:jc w:val="both"/>
        <w:rPr>
          <w:szCs w:val="24"/>
        </w:rPr>
      </w:pPr>
      <w:r w:rsidRPr="00CA6882">
        <w:rPr>
          <w:szCs w:val="24"/>
        </w:rPr>
        <w:t xml:space="preserve">Osoby uczestniczące w pracach Zespołu, w przypadku używania lub </w:t>
      </w:r>
      <w:r w:rsidR="00A05D73" w:rsidRPr="00CA6882">
        <w:rPr>
          <w:szCs w:val="24"/>
        </w:rPr>
        <w:t xml:space="preserve">kontaktu </w:t>
      </w:r>
      <w:r w:rsidRPr="00CA6882">
        <w:rPr>
          <w:szCs w:val="24"/>
        </w:rPr>
        <w:t>z materiałami lub informacjami niejawnymi</w:t>
      </w:r>
      <w:r w:rsidR="00A05D73" w:rsidRPr="00CA6882">
        <w:rPr>
          <w:szCs w:val="24"/>
        </w:rPr>
        <w:t>,</w:t>
      </w:r>
      <w:r w:rsidRPr="00CA6882">
        <w:rPr>
          <w:szCs w:val="24"/>
        </w:rPr>
        <w:t xml:space="preserve"> powinny posiadać stosowny certyfikat upoważniający je do pracy z takimi dokumentami i treściami oraz stosować przepisy ustawy z dnia 5 sierpnia 2010 r. o ochronie informacji niejawnych  </w:t>
      </w:r>
      <w:r w:rsidR="00604AE3" w:rsidRPr="00CA6882">
        <w:rPr>
          <w:szCs w:val="24"/>
        </w:rPr>
        <w:t>(</w:t>
      </w:r>
      <w:proofErr w:type="spellStart"/>
      <w:r w:rsidR="00604AE3" w:rsidRPr="00CA6882">
        <w:rPr>
          <w:szCs w:val="24"/>
        </w:rPr>
        <w:t>t.j</w:t>
      </w:r>
      <w:proofErr w:type="spellEnd"/>
      <w:r w:rsidR="00604AE3" w:rsidRPr="00CA6882">
        <w:rPr>
          <w:szCs w:val="24"/>
        </w:rPr>
        <w:t xml:space="preserve">. Dz. U. z 2018 r. poz. 412 z </w:t>
      </w:r>
      <w:proofErr w:type="spellStart"/>
      <w:r w:rsidR="00604AE3" w:rsidRPr="00CA6882">
        <w:rPr>
          <w:szCs w:val="24"/>
        </w:rPr>
        <w:t>późn</w:t>
      </w:r>
      <w:proofErr w:type="spellEnd"/>
      <w:r w:rsidR="00604AE3" w:rsidRPr="00CA6882">
        <w:rPr>
          <w:szCs w:val="24"/>
        </w:rPr>
        <w:t>. zm.).</w:t>
      </w:r>
    </w:p>
    <w:p w14:paraId="479EE0AD" w14:textId="77777777" w:rsidR="00F85CF8" w:rsidRPr="00CA6882" w:rsidRDefault="00F85CF8" w:rsidP="0030412A">
      <w:pPr>
        <w:spacing w:before="60" w:after="60"/>
        <w:jc w:val="center"/>
        <w:rPr>
          <w:szCs w:val="24"/>
        </w:rPr>
      </w:pPr>
    </w:p>
    <w:p w14:paraId="5A9F05CF" w14:textId="03B165E6" w:rsidR="00776974" w:rsidRPr="00CA6882" w:rsidRDefault="00776974" w:rsidP="0030412A">
      <w:pPr>
        <w:spacing w:before="60" w:after="60"/>
        <w:jc w:val="center"/>
        <w:rPr>
          <w:szCs w:val="24"/>
        </w:rPr>
      </w:pPr>
      <w:r w:rsidRPr="00CA6882">
        <w:rPr>
          <w:szCs w:val="24"/>
        </w:rPr>
        <w:t>§ 5</w:t>
      </w:r>
    </w:p>
    <w:p w14:paraId="21AECE63" w14:textId="77777777" w:rsidR="00900E69" w:rsidRPr="00CA6882" w:rsidRDefault="00900E69" w:rsidP="00FE45B6">
      <w:pPr>
        <w:spacing w:line="276" w:lineRule="auto"/>
        <w:jc w:val="both"/>
        <w:rPr>
          <w:szCs w:val="24"/>
        </w:rPr>
      </w:pPr>
      <w:r w:rsidRPr="00CA6882">
        <w:rPr>
          <w:szCs w:val="24"/>
        </w:rPr>
        <w:t>Zespół, może określać sposoby i terminy wykonania prac mających na celu zapobieganie, ograniczenie lub likwidację skutków zagrożeń oraz wskazywać jednostki organizacyjne Uczelni odpowiedzialne za ich wykonanie</w:t>
      </w:r>
      <w:r w:rsidR="00D37378" w:rsidRPr="00CA6882">
        <w:rPr>
          <w:szCs w:val="24"/>
        </w:rPr>
        <w:t>.</w:t>
      </w:r>
    </w:p>
    <w:p w14:paraId="557B4EDE" w14:textId="77777777" w:rsidR="00CA6882" w:rsidRPr="00CA6882" w:rsidRDefault="00CA6882" w:rsidP="00A05D73">
      <w:pPr>
        <w:spacing w:after="60"/>
        <w:jc w:val="center"/>
        <w:rPr>
          <w:szCs w:val="24"/>
        </w:rPr>
      </w:pPr>
    </w:p>
    <w:p w14:paraId="0ED268DA" w14:textId="77777777" w:rsidR="00CA6882" w:rsidRDefault="00CA6882" w:rsidP="00A05D73">
      <w:pPr>
        <w:spacing w:after="60"/>
        <w:jc w:val="center"/>
        <w:rPr>
          <w:szCs w:val="24"/>
        </w:rPr>
      </w:pPr>
      <w:r>
        <w:rPr>
          <w:szCs w:val="24"/>
        </w:rPr>
        <w:br w:type="page"/>
      </w:r>
    </w:p>
    <w:p w14:paraId="4A306CED" w14:textId="79676674" w:rsidR="00900E69" w:rsidRPr="00CA6882" w:rsidRDefault="00900E69" w:rsidP="00A05D73">
      <w:pPr>
        <w:spacing w:after="60"/>
        <w:jc w:val="center"/>
        <w:rPr>
          <w:szCs w:val="24"/>
        </w:rPr>
      </w:pPr>
      <w:r w:rsidRPr="00CA6882">
        <w:rPr>
          <w:szCs w:val="24"/>
        </w:rPr>
        <w:lastRenderedPageBreak/>
        <w:t>§</w:t>
      </w:r>
      <w:r w:rsidR="00C166F3" w:rsidRPr="00CA6882">
        <w:rPr>
          <w:szCs w:val="24"/>
        </w:rPr>
        <w:t xml:space="preserve"> 6</w:t>
      </w:r>
    </w:p>
    <w:p w14:paraId="3ECFAC72" w14:textId="77777777" w:rsidR="00776974" w:rsidRPr="00CA6882" w:rsidRDefault="00776974" w:rsidP="003F2480">
      <w:pPr>
        <w:rPr>
          <w:szCs w:val="24"/>
        </w:rPr>
      </w:pPr>
      <w:r w:rsidRPr="00CA6882">
        <w:rPr>
          <w:szCs w:val="24"/>
        </w:rPr>
        <w:t>Obsługę Zespołu w zakresie:</w:t>
      </w:r>
    </w:p>
    <w:p w14:paraId="40175DEB" w14:textId="6D7C61BC" w:rsidR="00776974" w:rsidRPr="00CA6882" w:rsidRDefault="00011DB3" w:rsidP="00827AB6">
      <w:pPr>
        <w:numPr>
          <w:ilvl w:val="0"/>
          <w:numId w:val="21"/>
        </w:numPr>
        <w:spacing w:line="276" w:lineRule="auto"/>
        <w:jc w:val="both"/>
        <w:rPr>
          <w:szCs w:val="24"/>
        </w:rPr>
      </w:pPr>
      <w:r w:rsidRPr="00CA6882">
        <w:rPr>
          <w:szCs w:val="24"/>
        </w:rPr>
        <w:t>m</w:t>
      </w:r>
      <w:r w:rsidR="00776974" w:rsidRPr="00CA6882">
        <w:rPr>
          <w:szCs w:val="24"/>
        </w:rPr>
        <w:t xml:space="preserve">erytorycznym – zapewnia </w:t>
      </w:r>
      <w:r w:rsidRPr="00CA6882">
        <w:rPr>
          <w:szCs w:val="24"/>
        </w:rPr>
        <w:t>jednostka</w:t>
      </w:r>
      <w:r w:rsidR="00776974" w:rsidRPr="00CA6882">
        <w:rPr>
          <w:szCs w:val="24"/>
        </w:rPr>
        <w:t xml:space="preserve"> organizacyjna Uczelni, </w:t>
      </w:r>
      <w:r w:rsidR="008927D8" w:rsidRPr="00CA6882">
        <w:rPr>
          <w:szCs w:val="24"/>
        </w:rPr>
        <w:t>w której właściwości pozostaje rodzaj zaistniałej syt</w:t>
      </w:r>
      <w:r w:rsidR="008927D8">
        <w:rPr>
          <w:szCs w:val="24"/>
        </w:rPr>
        <w:t>uacji kryzysowej</w:t>
      </w:r>
      <w:r w:rsidR="008927D8">
        <w:rPr>
          <w:szCs w:val="24"/>
        </w:rPr>
        <w:t>,</w:t>
      </w:r>
      <w:bookmarkStart w:id="0" w:name="_GoBack"/>
      <w:bookmarkEnd w:id="0"/>
      <w:r w:rsidR="008927D8" w:rsidRPr="00CA6882">
        <w:rPr>
          <w:szCs w:val="24"/>
        </w:rPr>
        <w:t xml:space="preserve"> </w:t>
      </w:r>
      <w:r w:rsidR="00CA6882" w:rsidRPr="00CA6882">
        <w:rPr>
          <w:szCs w:val="24"/>
        </w:rPr>
        <w:t xml:space="preserve">we współpracy ze </w:t>
      </w:r>
      <w:r w:rsidR="00CA6882">
        <w:rPr>
          <w:szCs w:val="24"/>
        </w:rPr>
        <w:t>Specjalistą</w:t>
      </w:r>
      <w:r w:rsidR="00CA6882" w:rsidRPr="00CA6882">
        <w:rPr>
          <w:szCs w:val="24"/>
        </w:rPr>
        <w:t xml:space="preserve"> ds. Obronnych oraz Pełnomocnikiem Rektora ds. Ochrony Informacji Niejawnych</w:t>
      </w:r>
      <w:r w:rsidR="00CA6882">
        <w:rPr>
          <w:szCs w:val="24"/>
        </w:rPr>
        <w:t>,</w:t>
      </w:r>
      <w:r w:rsidR="00CA6882" w:rsidRPr="00CA6882">
        <w:rPr>
          <w:szCs w:val="24"/>
        </w:rPr>
        <w:t xml:space="preserve"> </w:t>
      </w:r>
      <w:r w:rsidR="00CA6882">
        <w:rPr>
          <w:szCs w:val="24"/>
        </w:rPr>
        <w:t>,</w:t>
      </w:r>
    </w:p>
    <w:p w14:paraId="5B7AC54E" w14:textId="36C6639C" w:rsidR="00135370" w:rsidRPr="00CA6882" w:rsidRDefault="00CA6882" w:rsidP="00135370">
      <w:pPr>
        <w:numPr>
          <w:ilvl w:val="0"/>
          <w:numId w:val="21"/>
        </w:numPr>
        <w:spacing w:line="276" w:lineRule="auto"/>
        <w:jc w:val="both"/>
        <w:rPr>
          <w:szCs w:val="24"/>
        </w:rPr>
      </w:pPr>
      <w:r w:rsidRPr="00CA6882">
        <w:rPr>
          <w:szCs w:val="24"/>
        </w:rPr>
        <w:t>k</w:t>
      </w:r>
      <w:r w:rsidR="00776974" w:rsidRPr="00CA6882">
        <w:rPr>
          <w:szCs w:val="24"/>
        </w:rPr>
        <w:t>ontaktów ze środkami masowego przekazu – zapewnia Rzecznik Prasowy U</w:t>
      </w:r>
      <w:r w:rsidRPr="00CA6882">
        <w:rPr>
          <w:szCs w:val="24"/>
        </w:rPr>
        <w:t>czelni we współpracy z Zespołem,</w:t>
      </w:r>
    </w:p>
    <w:p w14:paraId="0FF01F60" w14:textId="2E2C5023" w:rsidR="00776974" w:rsidRPr="00CA6882" w:rsidRDefault="00CA6882" w:rsidP="00135370">
      <w:pPr>
        <w:numPr>
          <w:ilvl w:val="0"/>
          <w:numId w:val="21"/>
        </w:numPr>
        <w:spacing w:line="276" w:lineRule="auto"/>
        <w:jc w:val="both"/>
        <w:rPr>
          <w:szCs w:val="24"/>
        </w:rPr>
      </w:pPr>
      <w:r w:rsidRPr="00CA6882">
        <w:rPr>
          <w:szCs w:val="24"/>
        </w:rPr>
        <w:t>o</w:t>
      </w:r>
      <w:r w:rsidR="00776974" w:rsidRPr="00CA6882">
        <w:rPr>
          <w:szCs w:val="24"/>
        </w:rPr>
        <w:t>rganizacyjnym i l</w:t>
      </w:r>
      <w:r w:rsidRPr="00CA6882">
        <w:rPr>
          <w:szCs w:val="24"/>
        </w:rPr>
        <w:t>ogistycznym – zapewnia Kanclerz,</w:t>
      </w:r>
    </w:p>
    <w:p w14:paraId="09F057C8" w14:textId="13807C22" w:rsidR="00D24394" w:rsidRPr="00CA6882" w:rsidRDefault="00CA6882" w:rsidP="00D24394">
      <w:pPr>
        <w:numPr>
          <w:ilvl w:val="0"/>
          <w:numId w:val="21"/>
        </w:numPr>
        <w:spacing w:line="276" w:lineRule="auto"/>
        <w:jc w:val="both"/>
        <w:rPr>
          <w:szCs w:val="24"/>
        </w:rPr>
      </w:pPr>
      <w:r w:rsidRPr="00CA6882">
        <w:rPr>
          <w:szCs w:val="24"/>
        </w:rPr>
        <w:t>o</w:t>
      </w:r>
      <w:r w:rsidR="00776974" w:rsidRPr="00CA6882">
        <w:rPr>
          <w:szCs w:val="24"/>
        </w:rPr>
        <w:t>biegu dokumentów i materiałów niejawnych</w:t>
      </w:r>
      <w:r w:rsidR="00135370" w:rsidRPr="00CA6882">
        <w:rPr>
          <w:szCs w:val="24"/>
        </w:rPr>
        <w:t xml:space="preserve"> – zapewnia Kancelaria </w:t>
      </w:r>
      <w:r w:rsidR="00341390" w:rsidRPr="00CA6882">
        <w:rPr>
          <w:szCs w:val="24"/>
        </w:rPr>
        <w:t>Informacji Niejawnych</w:t>
      </w:r>
      <w:r w:rsidRPr="00CA6882">
        <w:rPr>
          <w:szCs w:val="24"/>
        </w:rPr>
        <w:t>,</w:t>
      </w:r>
    </w:p>
    <w:p w14:paraId="64644615" w14:textId="06176CC1" w:rsidR="00776974" w:rsidRPr="00CA6882" w:rsidRDefault="00CA6882" w:rsidP="006006FA">
      <w:pPr>
        <w:numPr>
          <w:ilvl w:val="0"/>
          <w:numId w:val="21"/>
        </w:numPr>
        <w:spacing w:line="276" w:lineRule="auto"/>
        <w:jc w:val="both"/>
        <w:rPr>
          <w:szCs w:val="24"/>
        </w:rPr>
      </w:pPr>
      <w:r w:rsidRPr="00CA6882">
        <w:rPr>
          <w:szCs w:val="24"/>
        </w:rPr>
        <w:t>o</w:t>
      </w:r>
      <w:r w:rsidR="00776974" w:rsidRPr="00CA6882">
        <w:rPr>
          <w:szCs w:val="24"/>
        </w:rPr>
        <w:t xml:space="preserve">bsługi informatycznej – zapewnia </w:t>
      </w:r>
      <w:r w:rsidR="00135370" w:rsidRPr="00CA6882">
        <w:rPr>
          <w:szCs w:val="24"/>
        </w:rPr>
        <w:t>Kierownik Działu Informatyki i Teletransmisji</w:t>
      </w:r>
      <w:r w:rsidRPr="00CA6882">
        <w:rPr>
          <w:szCs w:val="24"/>
        </w:rPr>
        <w:t>.</w:t>
      </w:r>
    </w:p>
    <w:p w14:paraId="4BB3E075" w14:textId="77777777" w:rsidR="00CA6882" w:rsidRPr="00CA6882" w:rsidRDefault="00CA6882" w:rsidP="00CA6882">
      <w:pPr>
        <w:spacing w:line="276" w:lineRule="auto"/>
        <w:ind w:left="360"/>
        <w:jc w:val="both"/>
        <w:rPr>
          <w:szCs w:val="24"/>
        </w:rPr>
      </w:pPr>
    </w:p>
    <w:p w14:paraId="75E176D5" w14:textId="77777777" w:rsidR="006006FA" w:rsidRPr="00CA6882" w:rsidRDefault="006006FA" w:rsidP="0030412A">
      <w:pPr>
        <w:spacing w:before="60" w:after="60"/>
        <w:jc w:val="center"/>
        <w:rPr>
          <w:szCs w:val="24"/>
        </w:rPr>
      </w:pPr>
      <w:r w:rsidRPr="00CA6882">
        <w:rPr>
          <w:szCs w:val="24"/>
        </w:rPr>
        <w:t>§ 7</w:t>
      </w:r>
    </w:p>
    <w:p w14:paraId="6598B619" w14:textId="6DD0690B" w:rsidR="006006FA" w:rsidRPr="00CA6882" w:rsidRDefault="006006FA" w:rsidP="00CE7260">
      <w:pPr>
        <w:spacing w:line="276" w:lineRule="auto"/>
        <w:rPr>
          <w:szCs w:val="24"/>
        </w:rPr>
      </w:pPr>
      <w:r w:rsidRPr="00CA6882">
        <w:rPr>
          <w:szCs w:val="24"/>
        </w:rPr>
        <w:t xml:space="preserve">Zarządzenie wchodzi w życie z dniem </w:t>
      </w:r>
      <w:r w:rsidR="00CA6882" w:rsidRPr="00CA6882">
        <w:rPr>
          <w:szCs w:val="24"/>
        </w:rPr>
        <w:t>podpisania</w:t>
      </w:r>
      <w:r w:rsidRPr="00CA6882">
        <w:rPr>
          <w:szCs w:val="24"/>
        </w:rPr>
        <w:t>.</w:t>
      </w:r>
    </w:p>
    <w:p w14:paraId="414BECF1" w14:textId="18CDA109" w:rsidR="00797E23" w:rsidRPr="00CA6882" w:rsidRDefault="00797E23" w:rsidP="00CE7260">
      <w:pPr>
        <w:spacing w:line="276" w:lineRule="auto"/>
        <w:rPr>
          <w:szCs w:val="24"/>
        </w:rPr>
      </w:pPr>
    </w:p>
    <w:p w14:paraId="6EFFE32D" w14:textId="77777777" w:rsidR="00797E23" w:rsidRPr="00CA6882" w:rsidRDefault="00797E23" w:rsidP="00797E23">
      <w:pPr>
        <w:spacing w:line="360" w:lineRule="auto"/>
        <w:ind w:left="5670"/>
        <w:jc w:val="center"/>
        <w:rPr>
          <w:szCs w:val="24"/>
        </w:rPr>
      </w:pPr>
      <w:r w:rsidRPr="00CA6882">
        <w:rPr>
          <w:szCs w:val="24"/>
        </w:rPr>
        <w:t>Rektor</w:t>
      </w:r>
    </w:p>
    <w:p w14:paraId="69BB1AE0" w14:textId="77777777" w:rsidR="00797E23" w:rsidRPr="00CA6882" w:rsidRDefault="00797E23" w:rsidP="00797E23">
      <w:pPr>
        <w:spacing w:line="360" w:lineRule="auto"/>
        <w:ind w:left="5670"/>
        <w:jc w:val="center"/>
        <w:rPr>
          <w:szCs w:val="24"/>
        </w:rPr>
      </w:pPr>
    </w:p>
    <w:p w14:paraId="4A02E202" w14:textId="77777777" w:rsidR="00797E23" w:rsidRPr="00CA6882" w:rsidRDefault="00797E23" w:rsidP="00797E23">
      <w:pPr>
        <w:spacing w:line="360" w:lineRule="auto"/>
        <w:ind w:left="5664"/>
        <w:jc w:val="center"/>
        <w:rPr>
          <w:szCs w:val="24"/>
        </w:rPr>
      </w:pPr>
      <w:r w:rsidRPr="00CA6882">
        <w:rPr>
          <w:szCs w:val="24"/>
        </w:rPr>
        <w:t>prof. dr hab. Adam Krętowski</w:t>
      </w:r>
    </w:p>
    <w:p w14:paraId="23A794B0" w14:textId="77777777" w:rsidR="00797E23" w:rsidRPr="00CA6882" w:rsidRDefault="00797E23" w:rsidP="00CE7260">
      <w:pPr>
        <w:spacing w:line="276" w:lineRule="auto"/>
        <w:rPr>
          <w:szCs w:val="24"/>
        </w:rPr>
      </w:pPr>
    </w:p>
    <w:sectPr w:rsidR="00797E23" w:rsidRPr="00CA6882" w:rsidSect="00CA688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C4B"/>
    <w:multiLevelType w:val="hybridMultilevel"/>
    <w:tmpl w:val="54D4C7A4"/>
    <w:lvl w:ilvl="0" w:tplc="575619E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4909"/>
    <w:multiLevelType w:val="multilevel"/>
    <w:tmpl w:val="62F2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46620"/>
    <w:multiLevelType w:val="multilevel"/>
    <w:tmpl w:val="9FF2B8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FD56B4"/>
    <w:multiLevelType w:val="hybridMultilevel"/>
    <w:tmpl w:val="5E182082"/>
    <w:lvl w:ilvl="0" w:tplc="CA40B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6067"/>
    <w:multiLevelType w:val="multilevel"/>
    <w:tmpl w:val="4BE6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404D4"/>
    <w:multiLevelType w:val="multilevel"/>
    <w:tmpl w:val="2872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D1B9C"/>
    <w:multiLevelType w:val="multilevel"/>
    <w:tmpl w:val="9FF2B8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A11E82"/>
    <w:multiLevelType w:val="hybridMultilevel"/>
    <w:tmpl w:val="4D9CCD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D9E5476"/>
    <w:multiLevelType w:val="multilevel"/>
    <w:tmpl w:val="9FF2B8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E325F4E"/>
    <w:multiLevelType w:val="multilevel"/>
    <w:tmpl w:val="9FF2B8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A403068"/>
    <w:multiLevelType w:val="multilevel"/>
    <w:tmpl w:val="B79A00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5740D92"/>
    <w:multiLevelType w:val="multilevel"/>
    <w:tmpl w:val="6B9A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03EEA"/>
    <w:multiLevelType w:val="multilevel"/>
    <w:tmpl w:val="9FF2B8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8D93709"/>
    <w:multiLevelType w:val="hybridMultilevel"/>
    <w:tmpl w:val="54D4C7A4"/>
    <w:lvl w:ilvl="0" w:tplc="575619E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D040E"/>
    <w:multiLevelType w:val="multilevel"/>
    <w:tmpl w:val="6B9A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5B2ADF"/>
    <w:multiLevelType w:val="multilevel"/>
    <w:tmpl w:val="69287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2DD560A"/>
    <w:multiLevelType w:val="multilevel"/>
    <w:tmpl w:val="2872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613CA2"/>
    <w:multiLevelType w:val="multilevel"/>
    <w:tmpl w:val="A5A2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C4A59"/>
    <w:multiLevelType w:val="multilevel"/>
    <w:tmpl w:val="0576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16"/>
  </w:num>
  <w:num w:numId="11">
    <w:abstractNumId w:val="2"/>
  </w:num>
  <w:num w:numId="12">
    <w:abstractNumId w:val="10"/>
  </w:num>
  <w:num w:numId="13">
    <w:abstractNumId w:val="4"/>
  </w:num>
  <w:num w:numId="14">
    <w:abstractNumId w:val="4"/>
    <w:lvlOverride w:ilvl="2">
      <w:lvl w:ilvl="2">
        <w:numFmt w:val="lowerLetter"/>
        <w:lvlText w:val="%3."/>
        <w:lvlJc w:val="left"/>
      </w:lvl>
    </w:lvlOverride>
  </w:num>
  <w:num w:numId="15">
    <w:abstractNumId w:val="4"/>
    <w:lvlOverride w:ilvl="2">
      <w:lvl w:ilvl="2">
        <w:numFmt w:val="lowerLetter"/>
        <w:lvlText w:val="%3."/>
        <w:lvlJc w:val="left"/>
      </w:lvl>
    </w:lvlOverride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8F"/>
    <w:rsid w:val="00010990"/>
    <w:rsid w:val="00011DB3"/>
    <w:rsid w:val="00016B39"/>
    <w:rsid w:val="00045EE9"/>
    <w:rsid w:val="000800C2"/>
    <w:rsid w:val="000950EB"/>
    <w:rsid w:val="000B1E16"/>
    <w:rsid w:val="000D172D"/>
    <w:rsid w:val="000F33E6"/>
    <w:rsid w:val="00126FA0"/>
    <w:rsid w:val="00135370"/>
    <w:rsid w:val="0014799F"/>
    <w:rsid w:val="00170635"/>
    <w:rsid w:val="001748A8"/>
    <w:rsid w:val="00184961"/>
    <w:rsid w:val="001D6B13"/>
    <w:rsid w:val="001F344C"/>
    <w:rsid w:val="00256165"/>
    <w:rsid w:val="002575E9"/>
    <w:rsid w:val="00294DEA"/>
    <w:rsid w:val="002C21C2"/>
    <w:rsid w:val="002F250C"/>
    <w:rsid w:val="0030412A"/>
    <w:rsid w:val="00341390"/>
    <w:rsid w:val="003511DB"/>
    <w:rsid w:val="003542AC"/>
    <w:rsid w:val="00363C4B"/>
    <w:rsid w:val="003725C9"/>
    <w:rsid w:val="00377CE7"/>
    <w:rsid w:val="003B468F"/>
    <w:rsid w:val="003F2480"/>
    <w:rsid w:val="00404326"/>
    <w:rsid w:val="004154BD"/>
    <w:rsid w:val="005508A8"/>
    <w:rsid w:val="00557EB7"/>
    <w:rsid w:val="00567740"/>
    <w:rsid w:val="00574034"/>
    <w:rsid w:val="005D32ED"/>
    <w:rsid w:val="005E34B7"/>
    <w:rsid w:val="006006FA"/>
    <w:rsid w:val="0060090D"/>
    <w:rsid w:val="00604AE3"/>
    <w:rsid w:val="00622946"/>
    <w:rsid w:val="006273FA"/>
    <w:rsid w:val="00633939"/>
    <w:rsid w:val="00657B7F"/>
    <w:rsid w:val="006904E8"/>
    <w:rsid w:val="006909DF"/>
    <w:rsid w:val="006A48CB"/>
    <w:rsid w:val="006C5F6C"/>
    <w:rsid w:val="006D2DF0"/>
    <w:rsid w:val="007505F5"/>
    <w:rsid w:val="00776974"/>
    <w:rsid w:val="00797E23"/>
    <w:rsid w:val="007B1763"/>
    <w:rsid w:val="007E51C5"/>
    <w:rsid w:val="007E68A7"/>
    <w:rsid w:val="008059C4"/>
    <w:rsid w:val="00810073"/>
    <w:rsid w:val="00827AB6"/>
    <w:rsid w:val="0088588F"/>
    <w:rsid w:val="008927D8"/>
    <w:rsid w:val="008B20F6"/>
    <w:rsid w:val="008D22F5"/>
    <w:rsid w:val="008E093B"/>
    <w:rsid w:val="008E2B98"/>
    <w:rsid w:val="008F1B8C"/>
    <w:rsid w:val="00900E69"/>
    <w:rsid w:val="009409A8"/>
    <w:rsid w:val="00954703"/>
    <w:rsid w:val="00954CAA"/>
    <w:rsid w:val="009658E7"/>
    <w:rsid w:val="0097486A"/>
    <w:rsid w:val="009877C7"/>
    <w:rsid w:val="009C283D"/>
    <w:rsid w:val="009C72F2"/>
    <w:rsid w:val="009E31DD"/>
    <w:rsid w:val="009F39C3"/>
    <w:rsid w:val="00A05D73"/>
    <w:rsid w:val="00A410FD"/>
    <w:rsid w:val="00A443BD"/>
    <w:rsid w:val="00A57C35"/>
    <w:rsid w:val="00A72989"/>
    <w:rsid w:val="00A80611"/>
    <w:rsid w:val="00AA1559"/>
    <w:rsid w:val="00AD69AB"/>
    <w:rsid w:val="00B23F92"/>
    <w:rsid w:val="00B2673F"/>
    <w:rsid w:val="00B352AF"/>
    <w:rsid w:val="00B74B0E"/>
    <w:rsid w:val="00B766F0"/>
    <w:rsid w:val="00BC4D7A"/>
    <w:rsid w:val="00BE7383"/>
    <w:rsid w:val="00C166F3"/>
    <w:rsid w:val="00C632DF"/>
    <w:rsid w:val="00C81D91"/>
    <w:rsid w:val="00C850F4"/>
    <w:rsid w:val="00CA6882"/>
    <w:rsid w:val="00CB3A70"/>
    <w:rsid w:val="00CC5EA2"/>
    <w:rsid w:val="00CD2144"/>
    <w:rsid w:val="00CE7260"/>
    <w:rsid w:val="00CF1BD1"/>
    <w:rsid w:val="00CF6DFE"/>
    <w:rsid w:val="00D24394"/>
    <w:rsid w:val="00D32CB8"/>
    <w:rsid w:val="00D37378"/>
    <w:rsid w:val="00D57431"/>
    <w:rsid w:val="00D605F7"/>
    <w:rsid w:val="00D60FC2"/>
    <w:rsid w:val="00D85A18"/>
    <w:rsid w:val="00D95CA2"/>
    <w:rsid w:val="00DA64F0"/>
    <w:rsid w:val="00DC51F8"/>
    <w:rsid w:val="00E00AB4"/>
    <w:rsid w:val="00E12A9A"/>
    <w:rsid w:val="00E16D98"/>
    <w:rsid w:val="00E73B8E"/>
    <w:rsid w:val="00EC1E16"/>
    <w:rsid w:val="00EF34FD"/>
    <w:rsid w:val="00F0287F"/>
    <w:rsid w:val="00F85CF8"/>
    <w:rsid w:val="00FA0AF2"/>
    <w:rsid w:val="00FA4E8F"/>
    <w:rsid w:val="00FA5B51"/>
    <w:rsid w:val="00FB3A8D"/>
    <w:rsid w:val="00FC4A04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E28A"/>
  <w15:docId w15:val="{493B4EB9-0C56-4165-A7CA-DF1637EA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A443BD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Normalny"/>
    <w:rsid w:val="00016B39"/>
    <w:pPr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34"/>
    <w:qFormat/>
    <w:rsid w:val="00016B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AE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A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A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4</cp:revision>
  <cp:lastPrinted>2019-03-11T08:14:00Z</cp:lastPrinted>
  <dcterms:created xsi:type="dcterms:W3CDTF">2019-03-11T07:59:00Z</dcterms:created>
  <dcterms:modified xsi:type="dcterms:W3CDTF">2019-03-11T08:14:00Z</dcterms:modified>
</cp:coreProperties>
</file>