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E03" w14:textId="286B91F6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Załącznik </w:t>
      </w:r>
      <w:r w:rsidR="004C65D1">
        <w:rPr>
          <w:rFonts w:cstheme="minorHAnsi"/>
          <w:sz w:val="18"/>
          <w:szCs w:val="18"/>
        </w:rPr>
        <w:t xml:space="preserve">nr 3.1 </w:t>
      </w:r>
      <w:r>
        <w:rPr>
          <w:rFonts w:cstheme="minorHAnsi"/>
          <w:sz w:val="18"/>
          <w:szCs w:val="18"/>
        </w:rPr>
        <w:t xml:space="preserve">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A9077A" w:rsidRPr="00A9077A">
        <w:rPr>
          <w:rFonts w:cstheme="minorHAnsi"/>
          <w:sz w:val="18"/>
          <w:szCs w:val="18"/>
        </w:rPr>
        <w:t>Promocja Zdrowia i Edukacja Zdrowotna</w:t>
      </w:r>
      <w:r w:rsidR="00A9077A">
        <w:rPr>
          <w:rFonts w:cstheme="minorHAnsi"/>
          <w:sz w:val="18"/>
          <w:szCs w:val="18"/>
        </w:rPr>
        <w:t xml:space="preserve"> </w:t>
      </w:r>
      <w:r w:rsidR="00F254B3" w:rsidRPr="00F254B3">
        <w:rPr>
          <w:rFonts w:cstheme="minorHAnsi"/>
          <w:sz w:val="18"/>
          <w:szCs w:val="18"/>
        </w:rPr>
        <w:t>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354877">
        <w:rPr>
          <w:rFonts w:cstheme="minorHAnsi"/>
          <w:sz w:val="18"/>
          <w:szCs w:val="18"/>
        </w:rPr>
        <w:t xml:space="preserve"> </w:t>
      </w:r>
      <w:r w:rsidR="004C65D1">
        <w:rPr>
          <w:rFonts w:cstheme="minorHAnsi"/>
          <w:sz w:val="18"/>
          <w:szCs w:val="18"/>
        </w:rPr>
        <w:t>nr 41/2023 Rektora UMB z dnia 8.05.2023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37BD9139" w:rsidR="002D73DE" w:rsidRPr="00F254B3" w:rsidRDefault="00A9077A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A9077A">
        <w:rPr>
          <w:rFonts w:cstheme="minorHAnsi"/>
          <w:b/>
          <w:sz w:val="28"/>
          <w:szCs w:val="28"/>
          <w:lang w:val="fr-FR" w:eastAsia="ar-SA"/>
        </w:rPr>
        <w:t>Promocja Zdrowia i Edukacja Zdrowotna</w:t>
      </w:r>
      <w:r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 xml:space="preserve">na Wydziale Nauk o Zdrowiu Uniwersytetu Medycznego </w:t>
      </w:r>
      <w:r w:rsidR="00F254B3">
        <w:rPr>
          <w:rFonts w:cstheme="minorHAnsi"/>
          <w:b/>
          <w:sz w:val="28"/>
          <w:szCs w:val="28"/>
          <w:lang w:val="fr-FR" w:eastAsia="ar-SA"/>
        </w:rPr>
        <w:br/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632CA125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A9077A" w:rsidRPr="00A9077A">
        <w:rPr>
          <w:rFonts w:eastAsia="Times New Roman" w:cstheme="minorHAnsi"/>
          <w:sz w:val="24"/>
          <w:szCs w:val="24"/>
          <w:u w:val="single"/>
          <w:lang w:val="fr-FR" w:eastAsia="ar-SA"/>
        </w:rPr>
        <w:t>Promocja Zdrowia i Edukacja Zdrowotna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>na Wydziale Nauk o Zdrowiu UMB</w:t>
      </w:r>
      <w:r w:rsid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zostaje zawarta na czas trwania studiów podyplomowych </w:t>
      </w:r>
      <w:r w:rsidR="00A9077A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lastRenderedPageBreak/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75DAC5EA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785E8D4F" w:rsidR="002D73DE" w:rsidRPr="00A9077A" w:rsidRDefault="002D73DE" w:rsidP="00A9077A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A9077A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r w:rsidR="00A9077A" w:rsidRPr="00A9077A">
        <w:rPr>
          <w:rFonts w:eastAsia="Times New Roman" w:cstheme="minorHAnsi"/>
          <w:sz w:val="24"/>
          <w:szCs w:val="24"/>
          <w:u w:val="single"/>
          <w:lang w:val="fr-FR" w:eastAsia="ar-SA"/>
        </w:rPr>
        <w:t>Promocja Zdrowia i Edukacja Zdrowotna</w:t>
      </w:r>
      <w:r w:rsidR="00A9077A" w:rsidRPr="00A9077A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 w:rsidR="0053789B" w:rsidRPr="00A9077A">
        <w:rPr>
          <w:rFonts w:eastAsia="Times New Roman" w:cstheme="minorHAnsi"/>
          <w:sz w:val="24"/>
          <w:szCs w:val="24"/>
          <w:lang w:val="fr-FR" w:eastAsia="ar-SA"/>
        </w:rPr>
        <w:t xml:space="preserve">na Wydziale Nauk o Zdrowiu UMB </w:t>
      </w:r>
      <w:r w:rsidRPr="00A9077A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11E854F6" w:rsidR="002D73DE" w:rsidRDefault="002D73DE" w:rsidP="005E757B">
      <w:pPr>
        <w:numPr>
          <w:ilvl w:val="2"/>
          <w:numId w:val="9"/>
        </w:numPr>
        <w:suppressAutoHyphens/>
        <w:spacing w:after="0" w:line="360" w:lineRule="auto"/>
        <w:ind w:left="426" w:right="-143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rezygnacji ze studiów, Uczestnik zobowiązany jest do pisemnego poinformowania o tym fakcie Uczelnię w terminie 7 dni od zaprzestania uczestnictwa w zajęciach.</w:t>
      </w:r>
    </w:p>
    <w:p w14:paraId="555A0777" w14:textId="0FA55A80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1"/>
    <w:rsid w:val="000C1791"/>
    <w:rsid w:val="002D73DE"/>
    <w:rsid w:val="00354877"/>
    <w:rsid w:val="004C65D1"/>
    <w:rsid w:val="0053789B"/>
    <w:rsid w:val="005E757B"/>
    <w:rsid w:val="00804B7E"/>
    <w:rsid w:val="008D1259"/>
    <w:rsid w:val="009D6CA8"/>
    <w:rsid w:val="00A9077A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796EB-6364-4769-BDC0-0055B4ED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3.1 Umowa uczestnictwa w studiach podyplomowych Promocja Zdrowia i Edukacja Zdrowotna</vt:lpstr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34.2022 3.1 Umowa uczestnictwa w studiach podyplomowych Promocja Zdrowia i Edukacja Zdrowotna</dc:title>
  <dc:creator>Katarzyna Gryko</dc:creator>
  <cp:lastModifiedBy>Emilia Snarska</cp:lastModifiedBy>
  <cp:revision>9</cp:revision>
  <cp:lastPrinted>2022-04-29T08:46:00Z</cp:lastPrinted>
  <dcterms:created xsi:type="dcterms:W3CDTF">2022-04-11T10:02:00Z</dcterms:created>
  <dcterms:modified xsi:type="dcterms:W3CDTF">2023-10-31T13:03:00Z</dcterms:modified>
</cp:coreProperties>
</file>