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F18" w:rsidRPr="00C4512F" w:rsidRDefault="00AD6F18" w:rsidP="006318FA">
      <w:pPr>
        <w:spacing w:line="240" w:lineRule="auto"/>
        <w:ind w:left="-993" w:right="-566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C4512F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D23FB7">
        <w:rPr>
          <w:rFonts w:ascii="Times New Roman" w:hAnsi="Times New Roman" w:cs="Times New Roman"/>
          <w:sz w:val="20"/>
          <w:szCs w:val="20"/>
        </w:rPr>
        <w:t xml:space="preserve">nr 1 </w:t>
      </w:r>
      <w:r w:rsidRPr="00C4512F">
        <w:rPr>
          <w:rFonts w:ascii="Times New Roman" w:hAnsi="Times New Roman" w:cs="Times New Roman"/>
          <w:sz w:val="20"/>
          <w:szCs w:val="20"/>
        </w:rPr>
        <w:t xml:space="preserve">do Uchwały </w:t>
      </w:r>
      <w:r w:rsidR="009632CC">
        <w:rPr>
          <w:rFonts w:ascii="Times New Roman" w:hAnsi="Times New Roman" w:cs="Times New Roman"/>
          <w:sz w:val="20"/>
          <w:szCs w:val="20"/>
        </w:rPr>
        <w:t>Senatu</w:t>
      </w:r>
      <w:r w:rsidRPr="00C4512F">
        <w:rPr>
          <w:rFonts w:ascii="Times New Roman" w:hAnsi="Times New Roman" w:cs="Times New Roman"/>
          <w:sz w:val="20"/>
          <w:szCs w:val="20"/>
        </w:rPr>
        <w:t xml:space="preserve"> UMB nr </w:t>
      </w:r>
      <w:r w:rsidR="00CC5B9F">
        <w:rPr>
          <w:rFonts w:ascii="Times New Roman" w:hAnsi="Times New Roman" w:cs="Times New Roman"/>
          <w:sz w:val="20"/>
          <w:szCs w:val="20"/>
        </w:rPr>
        <w:t xml:space="preserve"> </w:t>
      </w:r>
      <w:r w:rsidR="009632CC">
        <w:rPr>
          <w:rFonts w:ascii="Times New Roman" w:hAnsi="Times New Roman" w:cs="Times New Roman"/>
          <w:sz w:val="20"/>
          <w:szCs w:val="20"/>
        </w:rPr>
        <w:t>59/2016 z dnia 30.05.2016</w:t>
      </w:r>
      <w:r w:rsidRPr="00C4512F">
        <w:rPr>
          <w:rFonts w:ascii="Times New Roman" w:hAnsi="Times New Roman" w:cs="Times New Roman"/>
          <w:sz w:val="20"/>
          <w:szCs w:val="20"/>
        </w:rPr>
        <w:t xml:space="preserve"> r. </w:t>
      </w:r>
    </w:p>
    <w:bookmarkEnd w:id="0"/>
    <w:p w:rsidR="00AD6F18" w:rsidRPr="00C4512F" w:rsidRDefault="00AD6F18" w:rsidP="006318FA">
      <w:pPr>
        <w:tabs>
          <w:tab w:val="left" w:pos="5670"/>
        </w:tabs>
        <w:spacing w:after="12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AD6F18" w:rsidRDefault="00AD6F18" w:rsidP="006318FA">
      <w:pPr>
        <w:tabs>
          <w:tab w:val="left" w:pos="5670"/>
        </w:tabs>
        <w:spacing w:after="12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C4512F">
        <w:rPr>
          <w:rFonts w:ascii="Times New Roman" w:hAnsi="Times New Roman" w:cs="Times New Roman"/>
          <w:b/>
        </w:rPr>
        <w:t>EFEKTY KSZTAŁCENIA</w:t>
      </w:r>
    </w:p>
    <w:p w:rsidR="00C64239" w:rsidRPr="00C64239" w:rsidRDefault="00C64239" w:rsidP="00C64239">
      <w:pPr>
        <w:tabs>
          <w:tab w:val="left" w:pos="5670"/>
        </w:tabs>
        <w:spacing w:after="12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C64239">
        <w:rPr>
          <w:rFonts w:ascii="Times New Roman" w:hAnsi="Times New Roman" w:cs="Times New Roman"/>
          <w:b/>
        </w:rPr>
        <w:t>dla cyklu kształcenia rozpoczynającego się w roku akademickim 2016/2017</w:t>
      </w:r>
    </w:p>
    <w:p w:rsidR="00C64239" w:rsidRPr="00C64239" w:rsidRDefault="00C64239" w:rsidP="00C64239">
      <w:pPr>
        <w:tabs>
          <w:tab w:val="left" w:pos="5670"/>
        </w:tabs>
        <w:spacing w:after="120" w:line="240" w:lineRule="auto"/>
        <w:jc w:val="center"/>
        <w:outlineLvl w:val="0"/>
        <w:rPr>
          <w:b/>
        </w:rPr>
      </w:pPr>
    </w:p>
    <w:p w:rsidR="00AD6F18" w:rsidRPr="00C4512F" w:rsidRDefault="00AD6F18" w:rsidP="006318FA">
      <w:pPr>
        <w:tabs>
          <w:tab w:val="left" w:pos="5670"/>
        </w:tabs>
        <w:spacing w:after="120" w:line="240" w:lineRule="auto"/>
        <w:ind w:left="-851"/>
        <w:outlineLvl w:val="0"/>
        <w:rPr>
          <w:rFonts w:ascii="Times New Roman" w:hAnsi="Times New Roman" w:cs="Times New Roman"/>
          <w:b/>
        </w:rPr>
      </w:pPr>
      <w:r w:rsidRPr="00C4512F">
        <w:rPr>
          <w:rFonts w:ascii="Times New Roman" w:hAnsi="Times New Roman" w:cs="Times New Roman"/>
          <w:b/>
        </w:rPr>
        <w:t xml:space="preserve">Kierunek: </w:t>
      </w:r>
      <w:r>
        <w:rPr>
          <w:rFonts w:ascii="Times New Roman" w:hAnsi="Times New Roman" w:cs="Times New Roman"/>
          <w:bCs/>
        </w:rPr>
        <w:t xml:space="preserve">Analityka Medyczna </w:t>
      </w:r>
      <w:r w:rsidRPr="00C4512F">
        <w:rPr>
          <w:rFonts w:ascii="Times New Roman" w:hAnsi="Times New Roman" w:cs="Times New Roman"/>
          <w:b/>
        </w:rPr>
        <w:tab/>
      </w:r>
    </w:p>
    <w:p w:rsidR="00AD6F18" w:rsidRPr="00C4512F" w:rsidRDefault="00AD6F18" w:rsidP="006318FA">
      <w:pPr>
        <w:tabs>
          <w:tab w:val="left" w:pos="5670"/>
        </w:tabs>
        <w:spacing w:after="120" w:line="240" w:lineRule="auto"/>
        <w:ind w:left="-851"/>
        <w:outlineLvl w:val="0"/>
        <w:rPr>
          <w:rFonts w:ascii="Times New Roman" w:hAnsi="Times New Roman" w:cs="Times New Roman"/>
          <w:b/>
        </w:rPr>
      </w:pPr>
      <w:r w:rsidRPr="00C4512F">
        <w:rPr>
          <w:rFonts w:ascii="Times New Roman" w:hAnsi="Times New Roman" w:cs="Times New Roman"/>
          <w:b/>
        </w:rPr>
        <w:t xml:space="preserve">Poziom kształcenia: </w:t>
      </w:r>
      <w:r w:rsidRPr="00C4512F">
        <w:rPr>
          <w:rFonts w:ascii="Times New Roman" w:hAnsi="Times New Roman" w:cs="Times New Roman"/>
          <w:bCs/>
        </w:rPr>
        <w:t>studia jednolite magisterskie</w:t>
      </w:r>
      <w:r w:rsidRPr="00C4512F">
        <w:rPr>
          <w:rFonts w:ascii="Times New Roman" w:hAnsi="Times New Roman" w:cs="Times New Roman"/>
          <w:b/>
        </w:rPr>
        <w:tab/>
      </w:r>
    </w:p>
    <w:p w:rsidR="00AD6F18" w:rsidRPr="00C4512F" w:rsidRDefault="00AD6F18" w:rsidP="006318FA">
      <w:pPr>
        <w:tabs>
          <w:tab w:val="left" w:pos="5670"/>
        </w:tabs>
        <w:spacing w:after="120" w:line="240" w:lineRule="auto"/>
        <w:ind w:left="-851"/>
        <w:outlineLvl w:val="0"/>
        <w:rPr>
          <w:rFonts w:ascii="Times New Roman" w:hAnsi="Times New Roman" w:cs="Times New Roman"/>
          <w:b/>
        </w:rPr>
      </w:pPr>
      <w:r w:rsidRPr="00C4512F">
        <w:rPr>
          <w:rFonts w:ascii="Times New Roman" w:hAnsi="Times New Roman" w:cs="Times New Roman"/>
          <w:b/>
        </w:rPr>
        <w:t xml:space="preserve">Profil: </w:t>
      </w:r>
      <w:r>
        <w:rPr>
          <w:rFonts w:ascii="Times New Roman" w:hAnsi="Times New Roman" w:cs="Times New Roman"/>
          <w:bCs/>
        </w:rPr>
        <w:t>praktyczny (P)</w:t>
      </w:r>
      <w:r w:rsidRPr="00C4512F">
        <w:rPr>
          <w:rFonts w:ascii="Times New Roman" w:hAnsi="Times New Roman" w:cs="Times New Roman"/>
          <w:b/>
        </w:rPr>
        <w:tab/>
      </w:r>
    </w:p>
    <w:p w:rsidR="00AD6F18" w:rsidRPr="00C4512F" w:rsidRDefault="00AD6F18" w:rsidP="006318FA">
      <w:pPr>
        <w:tabs>
          <w:tab w:val="left" w:pos="5670"/>
        </w:tabs>
        <w:spacing w:after="120" w:line="240" w:lineRule="auto"/>
        <w:rPr>
          <w:rFonts w:ascii="Times New Roman" w:hAnsi="Times New Roman" w:cs="Times New Roman"/>
          <w:b/>
        </w:rPr>
      </w:pPr>
    </w:p>
    <w:p w:rsidR="00722AA2" w:rsidRDefault="00722AA2" w:rsidP="006318FA">
      <w:pPr>
        <w:pStyle w:val="Akapitzlist2"/>
        <w:tabs>
          <w:tab w:val="left" w:pos="5670"/>
        </w:tabs>
        <w:spacing w:after="120" w:line="240" w:lineRule="auto"/>
        <w:ind w:left="-85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INFORMACJE OGÓLNE: </w:t>
      </w:r>
    </w:p>
    <w:p w:rsidR="00722AA2" w:rsidRDefault="00722AA2" w:rsidP="006318FA">
      <w:pPr>
        <w:pStyle w:val="Akapitzlist"/>
        <w:numPr>
          <w:ilvl w:val="0"/>
          <w:numId w:val="6"/>
        </w:numPr>
        <w:spacing w:after="0" w:line="240" w:lineRule="auto"/>
        <w:ind w:left="-426" w:right="-42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Jednostka prowadząca kierunek: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Wydział  Farmaceutyczny z Oddziałem Medycyny Laboratoryjnej, Uniwersytetu Medycznego w Białymstoku.</w:t>
      </w:r>
    </w:p>
    <w:p w:rsidR="00722AA2" w:rsidRDefault="00722AA2" w:rsidP="006318FA">
      <w:pPr>
        <w:pStyle w:val="Akapitzlist"/>
        <w:numPr>
          <w:ilvl w:val="0"/>
          <w:numId w:val="6"/>
        </w:numPr>
        <w:spacing w:after="0" w:line="240" w:lineRule="auto"/>
        <w:ind w:left="-426" w:right="-42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Umiejscowienie kierunku w obszarze/obszarach kształcenia (wraz z uwzględnieniem dziedziny/dziedzin nauki oraz dyscyplin naukowych):</w:t>
      </w:r>
      <w:r>
        <w:rPr>
          <w:rFonts w:ascii="Times New Roman" w:hAnsi="Times New Roman" w:cs="Times New Roman"/>
        </w:rPr>
        <w:t xml:space="preserve"> </w:t>
      </w:r>
    </w:p>
    <w:p w:rsidR="00722AA2" w:rsidRDefault="00722AA2" w:rsidP="006318FA">
      <w:pPr>
        <w:pStyle w:val="Akapitzlist"/>
        <w:numPr>
          <w:ilvl w:val="0"/>
          <w:numId w:val="7"/>
        </w:numPr>
        <w:spacing w:after="0" w:line="240" w:lineRule="auto"/>
        <w:ind w:right="-42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obszar: nauki medyczne, nauki o zdrowiu oraz nauki o kulturze fizycznej, </w:t>
      </w:r>
    </w:p>
    <w:p w:rsidR="00722AA2" w:rsidRPr="00722AA2" w:rsidRDefault="00722AA2" w:rsidP="006318FA">
      <w:pPr>
        <w:pStyle w:val="Akapitzlist"/>
        <w:numPr>
          <w:ilvl w:val="0"/>
          <w:numId w:val="7"/>
        </w:numPr>
        <w:spacing w:after="0" w:line="240" w:lineRule="auto"/>
        <w:ind w:right="-42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dziedzina: nauk medycznych</w:t>
      </w:r>
      <w:r w:rsidR="00B82E78">
        <w:rPr>
          <w:rFonts w:ascii="Times New Roman" w:hAnsi="Times New Roman" w:cs="Times New Roman"/>
        </w:rPr>
        <w:t>,</w:t>
      </w:r>
    </w:p>
    <w:p w:rsidR="00722AA2" w:rsidRDefault="00722AA2" w:rsidP="006318FA">
      <w:pPr>
        <w:pStyle w:val="Akapitzlist"/>
        <w:numPr>
          <w:ilvl w:val="0"/>
          <w:numId w:val="7"/>
        </w:numPr>
        <w:spacing w:after="0" w:line="240" w:lineRule="auto"/>
        <w:ind w:right="-42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dyscyplina: biologia medyczna</w:t>
      </w:r>
      <w:r w:rsidR="00B82E78">
        <w:rPr>
          <w:rFonts w:ascii="Times New Roman" w:hAnsi="Times New Roman" w:cs="Times New Roman"/>
        </w:rPr>
        <w:t>.</w:t>
      </w:r>
    </w:p>
    <w:p w:rsidR="00722AA2" w:rsidRDefault="00722AA2" w:rsidP="006318FA">
      <w:pPr>
        <w:pStyle w:val="Akapitzlist"/>
        <w:numPr>
          <w:ilvl w:val="0"/>
          <w:numId w:val="6"/>
        </w:numPr>
        <w:spacing w:after="0" w:line="240" w:lineRule="auto"/>
        <w:ind w:left="-426" w:right="-42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Ogólne cele kształcenia oraz możliwości zatrudnienia i kontynuacji kształcenia przez absolwenta kierunku: </w:t>
      </w:r>
      <w:r>
        <w:rPr>
          <w:rFonts w:ascii="Times New Roman" w:hAnsi="Times New Roman" w:cs="Times New Roman"/>
          <w:b/>
          <w:spacing w:val="40"/>
        </w:rPr>
        <w:tab/>
      </w:r>
    </w:p>
    <w:p w:rsidR="00AD6F18" w:rsidRPr="00C4512F" w:rsidRDefault="00AD6F18" w:rsidP="006318FA">
      <w:pPr>
        <w:pStyle w:val="Akapitzlist"/>
        <w:spacing w:after="0" w:line="240" w:lineRule="auto"/>
        <w:ind w:left="-426" w:right="-425"/>
        <w:jc w:val="both"/>
        <w:rPr>
          <w:rFonts w:ascii="Times New Roman" w:hAnsi="Times New Roman" w:cs="Times New Roman"/>
          <w:b/>
          <w:bCs/>
        </w:rPr>
      </w:pPr>
    </w:p>
    <w:p w:rsidR="00AD6F18" w:rsidRPr="00AD6F18" w:rsidRDefault="00AD6F18" w:rsidP="006318FA">
      <w:pPr>
        <w:spacing w:after="0" w:line="240" w:lineRule="auto"/>
        <w:ind w:left="-851" w:right="-425" w:firstLine="709"/>
        <w:jc w:val="both"/>
        <w:rPr>
          <w:rFonts w:ascii="Times New Roman" w:hAnsi="Times New Roman" w:cs="Times New Roman"/>
        </w:rPr>
      </w:pPr>
      <w:r w:rsidRPr="00AD6F18">
        <w:rPr>
          <w:rFonts w:ascii="Times New Roman" w:hAnsi="Times New Roman" w:cs="Times New Roman"/>
        </w:rPr>
        <w:t>Ogólnym celem ks</w:t>
      </w:r>
      <w:r>
        <w:rPr>
          <w:rFonts w:ascii="Times New Roman" w:hAnsi="Times New Roman" w:cs="Times New Roman"/>
        </w:rPr>
        <w:t>ztałcenia na studiach kierunku Analityka Medyczna</w:t>
      </w:r>
      <w:r w:rsidRPr="00AD6F18">
        <w:rPr>
          <w:rFonts w:ascii="Times New Roman" w:hAnsi="Times New Roman" w:cs="Times New Roman"/>
        </w:rPr>
        <w:t xml:space="preserve"> jest przygotowanie absolwenta, który posiada wiedzę ogólną z zakresu nauk o zdrowiu oraz specjalistyczną wiedzę szczegółową z zakresu laboratoryjnej diagnostyki medycznej.  </w:t>
      </w:r>
    </w:p>
    <w:p w:rsidR="00AD6F18" w:rsidRPr="00AD6F18" w:rsidRDefault="00AD6F18" w:rsidP="006318FA">
      <w:pPr>
        <w:spacing w:after="0" w:line="240" w:lineRule="auto"/>
        <w:ind w:right="-425"/>
        <w:jc w:val="both"/>
        <w:rPr>
          <w:rFonts w:ascii="Times New Roman" w:hAnsi="Times New Roman" w:cs="Times New Roman"/>
        </w:rPr>
      </w:pPr>
    </w:p>
    <w:p w:rsidR="00AD6F18" w:rsidRDefault="00AD6F18" w:rsidP="006318FA">
      <w:pPr>
        <w:spacing w:after="0" w:line="240" w:lineRule="auto"/>
        <w:ind w:right="-425"/>
        <w:jc w:val="both"/>
        <w:rPr>
          <w:rFonts w:ascii="Times New Roman" w:hAnsi="Times New Roman" w:cs="Times New Roman"/>
        </w:rPr>
      </w:pPr>
      <w:r w:rsidRPr="00AD6F18">
        <w:rPr>
          <w:rFonts w:ascii="Times New Roman" w:hAnsi="Times New Roman" w:cs="Times New Roman"/>
        </w:rPr>
        <w:t>Absolwent kierunku Analityka Medyczna potrafi:</w:t>
      </w:r>
    </w:p>
    <w:p w:rsidR="00AD6F18" w:rsidRPr="00AD6F18" w:rsidRDefault="00AD6F18" w:rsidP="006318FA">
      <w:pPr>
        <w:spacing w:after="0" w:line="240" w:lineRule="auto"/>
        <w:ind w:right="-425"/>
        <w:jc w:val="both"/>
        <w:rPr>
          <w:rFonts w:ascii="Times New Roman" w:hAnsi="Times New Roman" w:cs="Times New Roman"/>
        </w:rPr>
      </w:pPr>
    </w:p>
    <w:p w:rsidR="00AD6F18" w:rsidRPr="00AD6F18" w:rsidRDefault="00AD6F18" w:rsidP="006318FA">
      <w:pPr>
        <w:numPr>
          <w:ilvl w:val="0"/>
          <w:numId w:val="5"/>
        </w:numPr>
        <w:spacing w:after="0" w:line="240" w:lineRule="auto"/>
        <w:ind w:left="-426" w:right="-425"/>
        <w:jc w:val="both"/>
        <w:rPr>
          <w:rFonts w:ascii="Times New Roman" w:hAnsi="Times New Roman" w:cs="Times New Roman"/>
        </w:rPr>
      </w:pPr>
      <w:r w:rsidRPr="00AD6F18">
        <w:rPr>
          <w:rFonts w:ascii="Times New Roman" w:hAnsi="Times New Roman" w:cs="Times New Roman"/>
        </w:rPr>
        <w:t>pobierać i przygotować materiał do badań laboratoryjnych oraz ocenić jego przydatność do badania;</w:t>
      </w:r>
    </w:p>
    <w:p w:rsidR="00AD6F18" w:rsidRPr="00AD6F18" w:rsidRDefault="00AD6F18" w:rsidP="006318FA">
      <w:pPr>
        <w:numPr>
          <w:ilvl w:val="0"/>
          <w:numId w:val="5"/>
        </w:numPr>
        <w:spacing w:after="0" w:line="240" w:lineRule="auto"/>
        <w:ind w:left="-426" w:right="-425"/>
        <w:jc w:val="both"/>
        <w:rPr>
          <w:rFonts w:ascii="Times New Roman" w:hAnsi="Times New Roman" w:cs="Times New Roman"/>
        </w:rPr>
      </w:pPr>
      <w:r w:rsidRPr="00AD6F18">
        <w:rPr>
          <w:rFonts w:ascii="Times New Roman" w:hAnsi="Times New Roman" w:cs="Times New Roman"/>
        </w:rPr>
        <w:t>opracować i wdrożyć metody badawcze w medycznym laboratorium diagnostycznym;</w:t>
      </w:r>
    </w:p>
    <w:p w:rsidR="00AD6F18" w:rsidRPr="00AD6F18" w:rsidRDefault="00AD6F18" w:rsidP="006318FA">
      <w:pPr>
        <w:numPr>
          <w:ilvl w:val="0"/>
          <w:numId w:val="5"/>
        </w:numPr>
        <w:spacing w:after="0" w:line="240" w:lineRule="auto"/>
        <w:ind w:left="-426" w:right="-425"/>
        <w:jc w:val="both"/>
        <w:rPr>
          <w:rFonts w:ascii="Times New Roman" w:hAnsi="Times New Roman" w:cs="Times New Roman"/>
        </w:rPr>
      </w:pPr>
      <w:r w:rsidRPr="00AD6F18">
        <w:rPr>
          <w:rFonts w:ascii="Times New Roman" w:hAnsi="Times New Roman" w:cs="Times New Roman"/>
        </w:rPr>
        <w:t>samodzielnie wykonywać badania laboratoryjne;</w:t>
      </w:r>
    </w:p>
    <w:p w:rsidR="00AD6F18" w:rsidRPr="00AD6F18" w:rsidRDefault="00AD6F18" w:rsidP="006318FA">
      <w:pPr>
        <w:numPr>
          <w:ilvl w:val="0"/>
          <w:numId w:val="5"/>
        </w:numPr>
        <w:spacing w:after="0" w:line="240" w:lineRule="auto"/>
        <w:ind w:left="-426" w:right="-425"/>
        <w:jc w:val="both"/>
        <w:rPr>
          <w:rFonts w:ascii="Times New Roman" w:hAnsi="Times New Roman" w:cs="Times New Roman"/>
        </w:rPr>
      </w:pPr>
      <w:proofErr w:type="spellStart"/>
      <w:r w:rsidRPr="00AD6F18">
        <w:rPr>
          <w:rFonts w:ascii="Times New Roman" w:hAnsi="Times New Roman" w:cs="Times New Roman"/>
        </w:rPr>
        <w:t>zwalidować</w:t>
      </w:r>
      <w:proofErr w:type="spellEnd"/>
      <w:r w:rsidRPr="00AD6F18">
        <w:rPr>
          <w:rFonts w:ascii="Times New Roman" w:hAnsi="Times New Roman" w:cs="Times New Roman"/>
        </w:rPr>
        <w:t xml:space="preserve"> metody badawcze stosowane w laboratorium;</w:t>
      </w:r>
    </w:p>
    <w:p w:rsidR="00AD6F18" w:rsidRPr="00AD6F18" w:rsidRDefault="00AD6F18" w:rsidP="006318FA">
      <w:pPr>
        <w:numPr>
          <w:ilvl w:val="0"/>
          <w:numId w:val="5"/>
        </w:numPr>
        <w:spacing w:after="0" w:line="240" w:lineRule="auto"/>
        <w:ind w:left="-426" w:right="-425"/>
        <w:jc w:val="both"/>
        <w:rPr>
          <w:rFonts w:ascii="Times New Roman" w:hAnsi="Times New Roman" w:cs="Times New Roman"/>
        </w:rPr>
      </w:pPr>
      <w:r w:rsidRPr="00AD6F18">
        <w:rPr>
          <w:rFonts w:ascii="Times New Roman" w:hAnsi="Times New Roman" w:cs="Times New Roman"/>
        </w:rPr>
        <w:t>ocenić poprawność wszystkich rodzajów badań;</w:t>
      </w:r>
    </w:p>
    <w:p w:rsidR="00AD6F18" w:rsidRPr="00AD6F18" w:rsidRDefault="00AD6F18" w:rsidP="006318FA">
      <w:pPr>
        <w:numPr>
          <w:ilvl w:val="0"/>
          <w:numId w:val="5"/>
        </w:numPr>
        <w:spacing w:after="0" w:line="240" w:lineRule="auto"/>
        <w:ind w:left="-426" w:right="-425"/>
        <w:jc w:val="both"/>
        <w:rPr>
          <w:rFonts w:ascii="Times New Roman" w:hAnsi="Times New Roman" w:cs="Times New Roman"/>
        </w:rPr>
      </w:pPr>
      <w:r w:rsidRPr="00AD6F18">
        <w:rPr>
          <w:rFonts w:ascii="Times New Roman" w:hAnsi="Times New Roman" w:cs="Times New Roman"/>
        </w:rPr>
        <w:t xml:space="preserve">zapewnić wysoką jakość badań laboratoryjnych poprzez stosowanie programów oceny jakości; </w:t>
      </w:r>
    </w:p>
    <w:p w:rsidR="00AD6F18" w:rsidRPr="00AD6F18" w:rsidRDefault="00AD6F18" w:rsidP="006318FA">
      <w:pPr>
        <w:numPr>
          <w:ilvl w:val="0"/>
          <w:numId w:val="5"/>
        </w:numPr>
        <w:spacing w:after="0" w:line="240" w:lineRule="auto"/>
        <w:ind w:left="-426" w:right="-425"/>
        <w:jc w:val="both"/>
        <w:rPr>
          <w:rFonts w:ascii="Times New Roman" w:hAnsi="Times New Roman" w:cs="Times New Roman"/>
        </w:rPr>
      </w:pPr>
      <w:r w:rsidRPr="00AD6F18">
        <w:rPr>
          <w:rFonts w:ascii="Times New Roman" w:hAnsi="Times New Roman" w:cs="Times New Roman"/>
        </w:rPr>
        <w:t>dokonać laboratoryjnej interpretacji wyników badań;</w:t>
      </w:r>
    </w:p>
    <w:p w:rsidR="00AD6F18" w:rsidRPr="00AD6F18" w:rsidRDefault="00AD6F18" w:rsidP="006318FA">
      <w:pPr>
        <w:numPr>
          <w:ilvl w:val="0"/>
          <w:numId w:val="5"/>
        </w:numPr>
        <w:spacing w:after="0" w:line="240" w:lineRule="auto"/>
        <w:ind w:left="-426" w:right="-425"/>
        <w:jc w:val="both"/>
        <w:rPr>
          <w:rFonts w:ascii="Times New Roman" w:hAnsi="Times New Roman" w:cs="Times New Roman"/>
        </w:rPr>
      </w:pPr>
      <w:r w:rsidRPr="00AD6F18">
        <w:rPr>
          <w:rFonts w:ascii="Times New Roman" w:hAnsi="Times New Roman" w:cs="Times New Roman"/>
        </w:rPr>
        <w:t>współpracować z lekarzem w celu ustalenia rozpoznania i różnicowania stanów patologicznych oraz monitorowania i prognozowania choroby;</w:t>
      </w:r>
    </w:p>
    <w:p w:rsidR="00AD6F18" w:rsidRPr="00AD6F18" w:rsidRDefault="00AD6F18" w:rsidP="006318FA">
      <w:pPr>
        <w:numPr>
          <w:ilvl w:val="0"/>
          <w:numId w:val="5"/>
        </w:numPr>
        <w:spacing w:after="0" w:line="240" w:lineRule="auto"/>
        <w:ind w:left="-426" w:right="-425"/>
        <w:jc w:val="both"/>
        <w:rPr>
          <w:rFonts w:ascii="Times New Roman" w:hAnsi="Times New Roman" w:cs="Times New Roman"/>
        </w:rPr>
      </w:pPr>
      <w:r w:rsidRPr="00AD6F18">
        <w:rPr>
          <w:rFonts w:ascii="Times New Roman" w:hAnsi="Times New Roman" w:cs="Times New Roman"/>
        </w:rPr>
        <w:t>prowadzić dokumentację medyczną w laboratorium;</w:t>
      </w:r>
    </w:p>
    <w:p w:rsidR="00AD6F18" w:rsidRPr="00AD6F18" w:rsidRDefault="00AD6F18" w:rsidP="006318FA">
      <w:pPr>
        <w:numPr>
          <w:ilvl w:val="0"/>
          <w:numId w:val="5"/>
        </w:numPr>
        <w:spacing w:after="0" w:line="240" w:lineRule="auto"/>
        <w:ind w:left="-426" w:right="-425"/>
        <w:jc w:val="both"/>
        <w:rPr>
          <w:rFonts w:ascii="Times New Roman" w:hAnsi="Times New Roman" w:cs="Times New Roman"/>
        </w:rPr>
      </w:pPr>
      <w:r w:rsidRPr="00AD6F18">
        <w:rPr>
          <w:rFonts w:ascii="Times New Roman" w:hAnsi="Times New Roman" w:cs="Times New Roman"/>
        </w:rPr>
        <w:t>zorganizować i nadzorować pracę medycznego laboratorium diagnostycznego;</w:t>
      </w:r>
    </w:p>
    <w:p w:rsidR="00AD6F18" w:rsidRPr="00AD6F18" w:rsidRDefault="00AD6F18" w:rsidP="006318FA">
      <w:pPr>
        <w:numPr>
          <w:ilvl w:val="0"/>
          <w:numId w:val="5"/>
        </w:numPr>
        <w:spacing w:after="0" w:line="240" w:lineRule="auto"/>
        <w:ind w:left="-426" w:right="-425"/>
        <w:jc w:val="both"/>
        <w:rPr>
          <w:rFonts w:ascii="Times New Roman" w:hAnsi="Times New Roman" w:cs="Times New Roman"/>
        </w:rPr>
      </w:pPr>
      <w:r w:rsidRPr="00AD6F18">
        <w:rPr>
          <w:rFonts w:ascii="Times New Roman" w:hAnsi="Times New Roman" w:cs="Times New Roman"/>
        </w:rPr>
        <w:t>ocenić koszty badań laboratoryjnych;</w:t>
      </w:r>
    </w:p>
    <w:p w:rsidR="00AD6F18" w:rsidRPr="00AD6F18" w:rsidRDefault="00AD6F18" w:rsidP="006318FA">
      <w:pPr>
        <w:numPr>
          <w:ilvl w:val="0"/>
          <w:numId w:val="5"/>
        </w:numPr>
        <w:spacing w:after="0" w:line="240" w:lineRule="auto"/>
        <w:ind w:left="-426" w:right="-425"/>
        <w:jc w:val="both"/>
        <w:rPr>
          <w:rFonts w:ascii="Times New Roman" w:hAnsi="Times New Roman" w:cs="Times New Roman"/>
        </w:rPr>
      </w:pPr>
      <w:r w:rsidRPr="00AD6F18">
        <w:rPr>
          <w:rFonts w:ascii="Times New Roman" w:hAnsi="Times New Roman" w:cs="Times New Roman"/>
        </w:rPr>
        <w:t>dbać o prawa pacjenta w laboratorium;</w:t>
      </w:r>
    </w:p>
    <w:p w:rsidR="00AD6F18" w:rsidRPr="00AD6F18" w:rsidRDefault="00AD6F18" w:rsidP="006318FA">
      <w:pPr>
        <w:numPr>
          <w:ilvl w:val="0"/>
          <w:numId w:val="5"/>
        </w:numPr>
        <w:spacing w:after="0" w:line="240" w:lineRule="auto"/>
        <w:ind w:left="-426" w:right="-425"/>
        <w:jc w:val="both"/>
        <w:rPr>
          <w:rFonts w:ascii="Times New Roman" w:hAnsi="Times New Roman" w:cs="Times New Roman"/>
        </w:rPr>
      </w:pPr>
      <w:r w:rsidRPr="00AD6F18">
        <w:rPr>
          <w:rFonts w:ascii="Times New Roman" w:hAnsi="Times New Roman" w:cs="Times New Roman"/>
        </w:rPr>
        <w:t>stosować zasady etyczne sformułowane w Kodeksie Etyki Diagnosty Laboratoryjnego;</w:t>
      </w:r>
    </w:p>
    <w:p w:rsidR="00AD6F18" w:rsidRPr="00AD6F18" w:rsidRDefault="00AD6F18" w:rsidP="006318FA">
      <w:pPr>
        <w:numPr>
          <w:ilvl w:val="0"/>
          <w:numId w:val="5"/>
        </w:numPr>
        <w:spacing w:after="0" w:line="240" w:lineRule="auto"/>
        <w:ind w:left="-426" w:right="-425"/>
        <w:jc w:val="both"/>
        <w:rPr>
          <w:rFonts w:ascii="Times New Roman" w:hAnsi="Times New Roman" w:cs="Times New Roman"/>
        </w:rPr>
      </w:pPr>
      <w:r w:rsidRPr="00AD6F18">
        <w:rPr>
          <w:rFonts w:ascii="Times New Roman" w:hAnsi="Times New Roman" w:cs="Times New Roman"/>
        </w:rPr>
        <w:t>dzielić się swoją wiedzą ze współpracownikami;</w:t>
      </w:r>
    </w:p>
    <w:p w:rsidR="00AD6F18" w:rsidRPr="00AD6F18" w:rsidRDefault="00AD6F18" w:rsidP="006318FA">
      <w:pPr>
        <w:numPr>
          <w:ilvl w:val="0"/>
          <w:numId w:val="5"/>
        </w:numPr>
        <w:spacing w:after="0" w:line="240" w:lineRule="auto"/>
        <w:ind w:left="-426" w:right="-425"/>
        <w:jc w:val="both"/>
        <w:rPr>
          <w:rFonts w:ascii="Times New Roman" w:hAnsi="Times New Roman" w:cs="Times New Roman"/>
        </w:rPr>
      </w:pPr>
      <w:r w:rsidRPr="00AD6F18">
        <w:rPr>
          <w:rFonts w:ascii="Times New Roman" w:hAnsi="Times New Roman" w:cs="Times New Roman"/>
        </w:rPr>
        <w:t>zaplanować i prowadzić eksperymenty naukowe;</w:t>
      </w:r>
    </w:p>
    <w:p w:rsidR="00AD6F18" w:rsidRPr="00AD6F18" w:rsidRDefault="00AD6F18" w:rsidP="006318FA">
      <w:pPr>
        <w:numPr>
          <w:ilvl w:val="0"/>
          <w:numId w:val="5"/>
        </w:numPr>
        <w:spacing w:after="0" w:line="240" w:lineRule="auto"/>
        <w:ind w:left="-426" w:right="-425"/>
        <w:jc w:val="both"/>
        <w:rPr>
          <w:rFonts w:ascii="Times New Roman" w:hAnsi="Times New Roman" w:cs="Times New Roman"/>
        </w:rPr>
      </w:pPr>
      <w:r w:rsidRPr="00AD6F18">
        <w:rPr>
          <w:rFonts w:ascii="Times New Roman" w:hAnsi="Times New Roman" w:cs="Times New Roman"/>
        </w:rPr>
        <w:t>brać udział w badaniach klinicznych.</w:t>
      </w:r>
    </w:p>
    <w:p w:rsidR="00AD6F18" w:rsidRPr="00AD6F18" w:rsidRDefault="00AD6F18" w:rsidP="006318FA">
      <w:pPr>
        <w:spacing w:after="0" w:line="240" w:lineRule="auto"/>
        <w:ind w:right="-425"/>
        <w:jc w:val="both"/>
        <w:rPr>
          <w:rFonts w:ascii="Times New Roman" w:hAnsi="Times New Roman" w:cs="Times New Roman"/>
        </w:rPr>
      </w:pPr>
    </w:p>
    <w:p w:rsidR="00AD6F18" w:rsidRDefault="00AD6F18" w:rsidP="006318FA">
      <w:pPr>
        <w:pStyle w:val="NormalnyWeb"/>
        <w:shd w:val="clear" w:color="auto" w:fill="FFFFFF"/>
        <w:ind w:left="-851" w:right="-425" w:firstLine="709"/>
        <w:jc w:val="both"/>
        <w:rPr>
          <w:sz w:val="22"/>
          <w:szCs w:val="22"/>
        </w:rPr>
      </w:pPr>
      <w:r w:rsidRPr="00AD6F18">
        <w:rPr>
          <w:sz w:val="22"/>
          <w:szCs w:val="22"/>
        </w:rPr>
        <w:t xml:space="preserve">Absolwent kierunku „Analityka Medyczna” posiada głęboko zakorzenioną świadomość współodpowiedzialności za zdrowie i życie pacjenta. Wykonuje zatem swój zawód ze szczególną starannością zgodnie z zasadami etyki zawodowej, a także uregulowaniami prawnymi. </w:t>
      </w:r>
    </w:p>
    <w:p w:rsidR="00AD6F18" w:rsidRDefault="00AD6F18" w:rsidP="006318FA">
      <w:pPr>
        <w:pStyle w:val="NormalnyWeb"/>
        <w:shd w:val="clear" w:color="auto" w:fill="FFFFFF"/>
        <w:ind w:left="-851" w:right="-425" w:firstLine="284"/>
        <w:jc w:val="both"/>
        <w:rPr>
          <w:sz w:val="22"/>
          <w:szCs w:val="22"/>
        </w:rPr>
      </w:pPr>
      <w:r w:rsidRPr="00AD6F18">
        <w:rPr>
          <w:sz w:val="22"/>
          <w:szCs w:val="22"/>
        </w:rPr>
        <w:br/>
      </w:r>
      <w:r>
        <w:rPr>
          <w:sz w:val="22"/>
          <w:szCs w:val="22"/>
        </w:rPr>
        <w:t xml:space="preserve">              </w:t>
      </w:r>
      <w:r w:rsidRPr="00AD6F18">
        <w:rPr>
          <w:sz w:val="22"/>
          <w:szCs w:val="22"/>
        </w:rPr>
        <w:t xml:space="preserve">Kończąc studia na kierunku </w:t>
      </w:r>
      <w:r>
        <w:rPr>
          <w:sz w:val="22"/>
          <w:szCs w:val="22"/>
        </w:rPr>
        <w:t>Analityka Medyczna</w:t>
      </w:r>
      <w:r w:rsidRPr="00AD6F18">
        <w:rPr>
          <w:sz w:val="22"/>
          <w:szCs w:val="22"/>
        </w:rPr>
        <w:t xml:space="preserve">, absolwent jest przygotowany do pracy w medycznych laboratoriach diagnostycznych w różnych dziedzinach diagnostyki laboratoryjnej, w instytutach naukowo-badawczych i ośrodkach badawczo-rozwojowych. Jest także przygotowany do pracy dydaktycznej w dziedzinie diagnostyki laboratoryjnej oraz do pracy w firmach farmaceutycznych współpracujących z medycznymi laboratoriami diagnostycznymi. </w:t>
      </w:r>
    </w:p>
    <w:p w:rsidR="004E2655" w:rsidRDefault="004E2655" w:rsidP="006318FA">
      <w:pPr>
        <w:pStyle w:val="NormalnyWeb"/>
        <w:shd w:val="clear" w:color="auto" w:fill="FFFFFF"/>
        <w:ind w:left="-851" w:right="-425" w:firstLine="284"/>
        <w:jc w:val="both"/>
        <w:rPr>
          <w:sz w:val="22"/>
          <w:szCs w:val="22"/>
        </w:rPr>
      </w:pPr>
    </w:p>
    <w:p w:rsidR="004E2655" w:rsidRDefault="004E2655" w:rsidP="006318FA">
      <w:pPr>
        <w:pStyle w:val="NormalnyWeb"/>
        <w:shd w:val="clear" w:color="auto" w:fill="FFFFFF"/>
        <w:ind w:left="-851" w:right="-425" w:firstLine="284"/>
        <w:jc w:val="both"/>
        <w:rPr>
          <w:sz w:val="22"/>
          <w:szCs w:val="22"/>
        </w:rPr>
      </w:pPr>
    </w:p>
    <w:p w:rsidR="00AD6F18" w:rsidRPr="00C4512F" w:rsidRDefault="00AD6F18" w:rsidP="006318FA">
      <w:pPr>
        <w:pStyle w:val="Akapitzlist"/>
        <w:numPr>
          <w:ilvl w:val="0"/>
          <w:numId w:val="1"/>
        </w:numPr>
        <w:tabs>
          <w:tab w:val="right" w:leader="dot" w:pos="9072"/>
        </w:tabs>
        <w:spacing w:after="120" w:line="240" w:lineRule="auto"/>
        <w:ind w:left="-426"/>
        <w:jc w:val="both"/>
        <w:rPr>
          <w:rFonts w:ascii="Times New Roman" w:hAnsi="Times New Roman" w:cs="Times New Roman"/>
          <w:b/>
        </w:rPr>
      </w:pPr>
      <w:r w:rsidRPr="00C4512F">
        <w:rPr>
          <w:rFonts w:ascii="Times New Roman" w:hAnsi="Times New Roman" w:cs="Times New Roman"/>
          <w:b/>
        </w:rPr>
        <w:t xml:space="preserve">Związek programu kształcenia z misją i strategią UMB: </w:t>
      </w:r>
    </w:p>
    <w:p w:rsidR="00AD6F18" w:rsidRPr="00AD6F18" w:rsidRDefault="00AD6F18" w:rsidP="006318FA">
      <w:pPr>
        <w:spacing w:after="0" w:line="240" w:lineRule="auto"/>
        <w:ind w:left="-851" w:right="-425" w:firstLine="851"/>
        <w:jc w:val="both"/>
        <w:rPr>
          <w:rFonts w:ascii="Times New Roman" w:hAnsi="Times New Roman" w:cs="Times New Roman"/>
        </w:rPr>
      </w:pPr>
      <w:r w:rsidRPr="00AD6F18">
        <w:rPr>
          <w:rFonts w:ascii="Times New Roman" w:hAnsi="Times New Roman" w:cs="Times New Roman"/>
        </w:rPr>
        <w:t>Utworzenie i rozwijanie na Wydziale Farmaceutycznym Uniwersytetu Medycznego w Białymstoku kierunku studiów Analityka Medyczna odpowiada Misji Uczelni. Zgodnie z Misją  Uniwersytet  Medyczny w Białymstoku kształci na kierunkach medycznych. Celem Uczelni jest dążenie do wszechstronnego kształcenia studentów. Poza przekazaniem studentom niezbędnej wiedzy teoretycznej, praktycznej, a także przygotowaniem do kształcenia ustawicznego, ważnym elementem edukacji na UMB jest uwrażliwienie studentów na wartości życia i godności człowieka. Zadaniem Uczelni jest także przygotowanie młodzieży akademickiej do wypełniania przyszłych obowiązków zgodnie z zasadami moralnymi i etyką zawodową, co także odpowiada kształceniu na kierunku Analityka Medyczna. Uczelnia i Wydział osiąga to m.in. poprzez stwarzanie studentom warunków do pracy naukowej, zwłaszcza w tych dziedzinach, które obejmują kierunki kształcenia, pracy społecznej oraz do rozwijania swojej osobowości poprzez działalność kulturalną. W związku z powyższym rozwijany intensywnie kierunek Analityka Medyczna wpisuje się w misję Uczelni.</w:t>
      </w:r>
    </w:p>
    <w:p w:rsidR="00AD6F18" w:rsidRPr="00AD6F18" w:rsidRDefault="00AD6F18" w:rsidP="006318FA">
      <w:pPr>
        <w:spacing w:after="0" w:line="240" w:lineRule="auto"/>
        <w:ind w:left="-851" w:right="-425" w:firstLine="851"/>
        <w:jc w:val="both"/>
        <w:rPr>
          <w:rFonts w:ascii="Times New Roman" w:hAnsi="Times New Roman" w:cs="Times New Roman"/>
        </w:rPr>
      </w:pPr>
      <w:r w:rsidRPr="00AD6F18">
        <w:rPr>
          <w:rFonts w:ascii="Times New Roman" w:hAnsi="Times New Roman" w:cs="Times New Roman"/>
        </w:rPr>
        <w:t>Poza wypełnianiem funkcji edukacyjnej, dzięki kształceniu specjalistów oraz rozwojowi infrastruktury medyczno-terapeutycznej, Uniwersytet Medyczny w Białymstoku uczestniczy także w sprawowaniu opieki zdrowotnej w regionie, poprzez świadczenie usług medycznych na najwyższym poziomie referencyjnym dzięki wdrażaniu nowych metod diagnostycznych i terapeutycznych, co także odpowiada roz</w:t>
      </w:r>
      <w:r w:rsidR="00091EEB">
        <w:rPr>
          <w:rFonts w:ascii="Times New Roman" w:hAnsi="Times New Roman" w:cs="Times New Roman"/>
        </w:rPr>
        <w:t>wojowi kształcenia na kierunku Analityka Medyczna</w:t>
      </w:r>
      <w:r w:rsidRPr="00AD6F18">
        <w:rPr>
          <w:rFonts w:ascii="Times New Roman" w:hAnsi="Times New Roman" w:cs="Times New Roman"/>
        </w:rPr>
        <w:t xml:space="preserve"> dostarczającego specjalistów dla całego regionu. Dowodem na zaufanie jakim cieszą się usługi diagnostyczne oferowane przez zakłady diagnostyki laboratoryjnej UMB są liczne umowy na wykonywanie badań laboratoryjnych zawarte z zakładami opieki zdrowotnej z całego województwa. </w:t>
      </w:r>
    </w:p>
    <w:p w:rsidR="00AD6F18" w:rsidRPr="00AD6F18" w:rsidRDefault="00AD6F18" w:rsidP="006318FA">
      <w:pPr>
        <w:spacing w:after="0" w:line="240" w:lineRule="auto"/>
        <w:ind w:left="-851" w:right="-425" w:firstLine="851"/>
        <w:jc w:val="both"/>
        <w:rPr>
          <w:rFonts w:ascii="Times New Roman" w:hAnsi="Times New Roman" w:cs="Times New Roman"/>
        </w:rPr>
      </w:pPr>
      <w:r w:rsidRPr="00AD6F18">
        <w:rPr>
          <w:rFonts w:ascii="Times New Roman" w:hAnsi="Times New Roman" w:cs="Times New Roman"/>
        </w:rPr>
        <w:t xml:space="preserve">Do Misji UMB ściśle nawiązuje strategiczny plan rozwoju UMB. </w:t>
      </w:r>
      <w:r w:rsidRPr="00AD6F18">
        <w:rPr>
          <w:rFonts w:ascii="Times New Roman" w:hAnsi="Times New Roman" w:cs="Times New Roman"/>
          <w:bCs/>
        </w:rPr>
        <w:t xml:space="preserve">Jednym z dowodów rzeczywistego powiązania sformułowanej strategii rozwoju UMB z jego Misją i polityką budowy wysokiej jakości kształcenia jest doskonalenie </w:t>
      </w:r>
      <w:r w:rsidRPr="00AD6F18">
        <w:rPr>
          <w:rFonts w:ascii="Times New Roman" w:hAnsi="Times New Roman" w:cs="Times New Roman"/>
        </w:rPr>
        <w:t>bazy dydaktycznej, naukowej i klinicznej wszystkich jednostek uczelnianych. Dlatego też Uniwersytet Medyczny stale inwestuje i pozyskuje fundusze zewnętrzne (unijne, państwowe) na rozwój bazy techniczno-dydaktyczno-naukowej. Przykładem tego jest wyposażone w unikalny sprzęt w skali kraju Euroregionalne Centrum Farmacji powstałe na potrzeby działalności dydaktyczno-naukowej Wydziału Farmaceutycznego. Z tej doskonale wyposażonej bazy dydaktycznej korzystają również studenci kierunku Analityka Medyczna, głównie w zakresie nauk podstawowych. Należy podkreślić, iż kształcenie zawodowe na kierunku Analityka Medyczna odbywa się na bazie zakładów diagnostyki laboratoryjnej szpitali klinicznych, w szczególności Uniwersyteckiego Szpitala Klinicznego. Warunki kształcenia z przedmiotów zawodowych na kierunku Analityka Medyczna uległy znacznemu poprawieniu po wybudowaniu i wyposażeniu bloku M, gdzie zakłady diagnostyczne rozlokowane są na 2 piętrach. Rozwój infrastruktury Wydziałów UMB sprzyja również rozwojowi współpracy dydaktycznej i naukowej między Wydziałami. Pozwala to na kształcenie na interdyscyplinarnych kierunkach takich jak „Analityka Medyczna”, na którym prowadzą zajęcia specjaliści zarówno Wydziału Farmaceutycznego jak również Wydziału Lekarskiego i Wydziału Nauk o Zdrowiu. Przyczynia się to także  do rozwoju naukowego Uczelni, która nieustannie zmierza do ugruntowania i rozwijania międzynarodowej aktywności publikacyjnej. Dowodem wysokiej jakości naukowej Uczelni są wyniki parametryzacji jednostek. Wg parametryzacji jednostek naukowych przeprowadzonej w 2011 przez MNiSW trzy Wydziały UMB uzyskały I kategorię.</w:t>
      </w:r>
    </w:p>
    <w:p w:rsidR="00AD6F18" w:rsidRPr="00AD6F18" w:rsidRDefault="00AD6F18" w:rsidP="006318FA">
      <w:pPr>
        <w:spacing w:after="0" w:line="240" w:lineRule="auto"/>
        <w:ind w:left="-851" w:right="-425" w:firstLine="851"/>
        <w:jc w:val="both"/>
        <w:rPr>
          <w:rFonts w:ascii="Times New Roman" w:hAnsi="Times New Roman" w:cs="Times New Roman"/>
        </w:rPr>
      </w:pPr>
      <w:r w:rsidRPr="00AD6F18">
        <w:rPr>
          <w:rFonts w:ascii="Times New Roman" w:hAnsi="Times New Roman" w:cs="Times New Roman"/>
        </w:rPr>
        <w:t>Podnoszeniu jakości kształcenia sprzyja również informatyzacja i poszerzanie dostępu do światowego piśmiennictwa medycznego. Taki cel ma rozwijanie działalności Biblioteki Głównej, pracującej w zintegrowanym systemie bibliotecznym ALEPH 500. Udostępnia ona wiele pełnotekstowych baz bibliograficznych, takich jak: EBSCO, Wydawnictwo FEMS, LWW, Nature</w:t>
      </w:r>
      <w:r w:rsidR="00040833">
        <w:rPr>
          <w:rFonts w:ascii="Times New Roman" w:hAnsi="Times New Roman" w:cs="Times New Roman"/>
        </w:rPr>
        <w:t>,</w:t>
      </w:r>
      <w:r w:rsidRPr="00AD6F18">
        <w:rPr>
          <w:rFonts w:ascii="Times New Roman" w:hAnsi="Times New Roman" w:cs="Times New Roman"/>
        </w:rPr>
        <w:t xml:space="preserve"> Science, Science Direct, Springer, Willey, Inter Science, Blackwell Synergy, BMJ, Karger. Inne bazy bibliograficzne dostępne z serwerów UMB to: Medline, Polska Bibliografia Lekarska, Bibliografia publikacji pracowników UMB, Rozprawy doktorskie i habilitacyjne OPI, Web of Knowledge, EMBASE, SCOPUS.. Uniwersytet Medyczny w Białymstoku jest również jednym z współzałożycieli Miejskiej Sieci Komputerowej BIAMAN, która świadczy usługi w zakresie dostępu do ogólnoświatowych zasobów internetowych. Budowa sieci pozwoliła na przyłączenie wszystkich lokalizacji na bazie których działają jednostki naukowo-dydaktyczne UMB do szybkiej, szerokopasmowej sieci internetowej o dużych możliwościach technicznych. </w:t>
      </w:r>
    </w:p>
    <w:p w:rsidR="00AD6F18" w:rsidRDefault="00AD6F18" w:rsidP="006318FA">
      <w:pPr>
        <w:spacing w:after="0" w:line="240" w:lineRule="auto"/>
        <w:ind w:left="-851" w:right="-425" w:firstLine="851"/>
        <w:jc w:val="both"/>
        <w:rPr>
          <w:rFonts w:ascii="Times New Roman" w:hAnsi="Times New Roman" w:cs="Times New Roman"/>
        </w:rPr>
      </w:pPr>
      <w:r w:rsidRPr="00AD6F18">
        <w:rPr>
          <w:rFonts w:ascii="Times New Roman" w:hAnsi="Times New Roman" w:cs="Times New Roman"/>
        </w:rPr>
        <w:t xml:space="preserve">Powyższe działania świadczą o rozwijaniu intensywnej działalności dydaktyczno-naukowej na Uniwersytecie Medycznym w Białymstoku. Wskazują również, </w:t>
      </w:r>
      <w:r w:rsidR="00040833">
        <w:rPr>
          <w:rFonts w:ascii="Times New Roman" w:hAnsi="Times New Roman" w:cs="Times New Roman"/>
        </w:rPr>
        <w:t>że istnienie i rozwój kierunku Analityka Medyczna</w:t>
      </w:r>
      <w:r w:rsidRPr="00AD6F18">
        <w:rPr>
          <w:rFonts w:ascii="Times New Roman" w:hAnsi="Times New Roman" w:cs="Times New Roman"/>
        </w:rPr>
        <w:t xml:space="preserve"> jednoznacznie wpisuje się w misję Uczelni. </w:t>
      </w:r>
    </w:p>
    <w:p w:rsidR="00040833" w:rsidRPr="00040833" w:rsidRDefault="00040833" w:rsidP="006318FA">
      <w:pPr>
        <w:spacing w:after="0" w:line="240" w:lineRule="auto"/>
        <w:ind w:left="-851" w:right="-425" w:firstLine="851"/>
        <w:jc w:val="both"/>
        <w:rPr>
          <w:rFonts w:ascii="Times New Roman" w:hAnsi="Times New Roman" w:cs="Times New Roman"/>
        </w:rPr>
      </w:pPr>
    </w:p>
    <w:p w:rsidR="00AD6F18" w:rsidRPr="00C4512F" w:rsidRDefault="00AD6F18" w:rsidP="006318FA">
      <w:pPr>
        <w:pStyle w:val="Akapitzlist"/>
        <w:numPr>
          <w:ilvl w:val="0"/>
          <w:numId w:val="1"/>
        </w:numPr>
        <w:tabs>
          <w:tab w:val="right" w:leader="dot" w:pos="9072"/>
        </w:tabs>
        <w:spacing w:after="120" w:line="240" w:lineRule="auto"/>
        <w:ind w:left="-426" w:right="-425"/>
        <w:jc w:val="both"/>
        <w:rPr>
          <w:rFonts w:ascii="Times New Roman" w:hAnsi="Times New Roman" w:cs="Times New Roman"/>
          <w:b/>
        </w:rPr>
      </w:pPr>
      <w:r w:rsidRPr="00C4512F">
        <w:rPr>
          <w:rFonts w:ascii="Times New Roman" w:hAnsi="Times New Roman" w:cs="Times New Roman"/>
          <w:b/>
        </w:rPr>
        <w:t xml:space="preserve">Wskazanie, czy w procesie definiowania efektów kształcenia oraz tworzenia programu studiów uwzględniono opinie </w:t>
      </w:r>
      <w:r w:rsidRPr="00C4512F">
        <w:rPr>
          <w:rFonts w:ascii="Times New Roman" w:hAnsi="Times New Roman" w:cs="Times New Roman"/>
          <w:b/>
          <w:i/>
        </w:rPr>
        <w:t>studentów, absolwentów i pracodawców</w:t>
      </w:r>
      <w:r w:rsidRPr="00C4512F">
        <w:rPr>
          <w:rFonts w:ascii="Times New Roman" w:hAnsi="Times New Roman" w:cs="Times New Roman"/>
          <w:b/>
        </w:rPr>
        <w:t xml:space="preserve">: </w:t>
      </w:r>
      <w:r w:rsidRPr="00C4512F">
        <w:rPr>
          <w:rFonts w:ascii="Times New Roman" w:hAnsi="Times New Roman" w:cs="Times New Roman"/>
        </w:rPr>
        <w:t xml:space="preserve">UWZGLĘDNIONO </w:t>
      </w:r>
    </w:p>
    <w:p w:rsidR="00AD6F18" w:rsidRPr="00C4512F" w:rsidRDefault="00AD6F18" w:rsidP="006318FA">
      <w:pPr>
        <w:pStyle w:val="Akapitzlist"/>
        <w:numPr>
          <w:ilvl w:val="0"/>
          <w:numId w:val="1"/>
        </w:numPr>
        <w:tabs>
          <w:tab w:val="right" w:leader="dot" w:pos="9072"/>
        </w:tabs>
        <w:spacing w:after="120" w:line="240" w:lineRule="auto"/>
        <w:ind w:left="-426" w:right="-425"/>
        <w:jc w:val="both"/>
        <w:rPr>
          <w:rFonts w:ascii="Times New Roman" w:hAnsi="Times New Roman" w:cs="Times New Roman"/>
          <w:b/>
        </w:rPr>
      </w:pPr>
      <w:r w:rsidRPr="00C4512F">
        <w:rPr>
          <w:rFonts w:ascii="Times New Roman" w:hAnsi="Times New Roman" w:cs="Times New Roman"/>
          <w:b/>
        </w:rPr>
        <w:t xml:space="preserve">Wymagania wstępne </w:t>
      </w:r>
      <w:r w:rsidRPr="00C4512F">
        <w:rPr>
          <w:rFonts w:ascii="Times New Roman" w:hAnsi="Times New Roman" w:cs="Times New Roman"/>
          <w:b/>
          <w:i/>
        </w:rPr>
        <w:t>(oczekiwane kompetencje kandydata – szczególnie w przypadku studiów drugiego stopnia)</w:t>
      </w:r>
      <w:r>
        <w:rPr>
          <w:rFonts w:ascii="Times New Roman" w:hAnsi="Times New Roman" w:cs="Times New Roman"/>
          <w:b/>
        </w:rPr>
        <w:t xml:space="preserve">: </w:t>
      </w:r>
      <w:r w:rsidRPr="00C4512F">
        <w:rPr>
          <w:rFonts w:ascii="Times New Roman" w:hAnsi="Times New Roman" w:cs="Times New Roman"/>
        </w:rPr>
        <w:t xml:space="preserve">Wymagania wstępne określone są Uchwałami Senatu dotyczącej </w:t>
      </w:r>
      <w:r w:rsidRPr="00C4512F">
        <w:rPr>
          <w:rFonts w:ascii="Times New Roman" w:hAnsi="Times New Roman" w:cs="Times New Roman"/>
          <w:bCs/>
          <w:szCs w:val="24"/>
        </w:rPr>
        <w:t>warunków i trybu przyjęć na studia.</w:t>
      </w:r>
    </w:p>
    <w:p w:rsidR="00AD6F18" w:rsidRPr="00040833" w:rsidRDefault="00AD6F18" w:rsidP="006318FA">
      <w:pPr>
        <w:pStyle w:val="Akapitzlist"/>
        <w:numPr>
          <w:ilvl w:val="0"/>
          <w:numId w:val="1"/>
        </w:numPr>
        <w:tabs>
          <w:tab w:val="right" w:leader="dot" w:pos="9072"/>
        </w:tabs>
        <w:spacing w:after="120" w:line="240" w:lineRule="auto"/>
        <w:ind w:left="-426" w:right="-425"/>
        <w:jc w:val="both"/>
        <w:rPr>
          <w:rFonts w:ascii="Times New Roman" w:hAnsi="Times New Roman" w:cs="Times New Roman"/>
          <w:b/>
        </w:rPr>
      </w:pPr>
      <w:r w:rsidRPr="00C4512F">
        <w:rPr>
          <w:rFonts w:ascii="Times New Roman" w:hAnsi="Times New Roman" w:cs="Times New Roman"/>
          <w:b/>
        </w:rPr>
        <w:t>Tytuł zawodowy uzyskiwany przez absolwenta</w:t>
      </w:r>
      <w:r w:rsidRPr="00C4512F">
        <w:rPr>
          <w:rFonts w:ascii="Times New Roman" w:hAnsi="Times New Roman" w:cs="Times New Roman"/>
        </w:rPr>
        <w:t xml:space="preserve">: </w:t>
      </w:r>
      <w:r w:rsidRPr="00C4512F">
        <w:rPr>
          <w:rFonts w:ascii="Times New Roman" w:hAnsi="Times New Roman" w:cs="Times New Roman"/>
          <w:bCs/>
        </w:rPr>
        <w:t xml:space="preserve">magister </w:t>
      </w:r>
    </w:p>
    <w:p w:rsidR="00040833" w:rsidRDefault="00040833" w:rsidP="006318FA">
      <w:pPr>
        <w:tabs>
          <w:tab w:val="right" w:leader="dot" w:pos="9072"/>
        </w:tabs>
        <w:spacing w:after="120" w:line="240" w:lineRule="auto"/>
        <w:ind w:right="-425"/>
        <w:jc w:val="both"/>
        <w:rPr>
          <w:rFonts w:ascii="Times New Roman" w:hAnsi="Times New Roman" w:cs="Times New Roman"/>
          <w:b/>
        </w:rPr>
      </w:pPr>
    </w:p>
    <w:p w:rsidR="00AD6F18" w:rsidRDefault="00AD6F18" w:rsidP="006318FA">
      <w:pPr>
        <w:pStyle w:val="Akapitzlist2"/>
        <w:tabs>
          <w:tab w:val="left" w:pos="5670"/>
        </w:tabs>
        <w:spacing w:after="120" w:line="240" w:lineRule="auto"/>
        <w:ind w:left="-709"/>
        <w:rPr>
          <w:b/>
          <w:sz w:val="22"/>
          <w:szCs w:val="22"/>
        </w:rPr>
      </w:pPr>
    </w:p>
    <w:p w:rsidR="004E2655" w:rsidRDefault="004E2655" w:rsidP="006318FA">
      <w:pPr>
        <w:pStyle w:val="Akapitzlist2"/>
        <w:tabs>
          <w:tab w:val="left" w:pos="5670"/>
        </w:tabs>
        <w:spacing w:after="120" w:line="240" w:lineRule="auto"/>
        <w:ind w:left="-709"/>
        <w:rPr>
          <w:b/>
          <w:sz w:val="22"/>
          <w:szCs w:val="22"/>
        </w:rPr>
      </w:pPr>
    </w:p>
    <w:p w:rsidR="004E2655" w:rsidRDefault="004E2655" w:rsidP="006318FA">
      <w:pPr>
        <w:pStyle w:val="Akapitzlist2"/>
        <w:tabs>
          <w:tab w:val="left" w:pos="5670"/>
        </w:tabs>
        <w:spacing w:after="120" w:line="240" w:lineRule="auto"/>
        <w:ind w:left="-709"/>
        <w:rPr>
          <w:b/>
          <w:sz w:val="22"/>
          <w:szCs w:val="22"/>
        </w:rPr>
      </w:pPr>
    </w:p>
    <w:p w:rsidR="00AD6F18" w:rsidRPr="00CA2CEE" w:rsidRDefault="00AD6F18" w:rsidP="006318FA">
      <w:pPr>
        <w:pStyle w:val="Akapitzlist2"/>
        <w:tabs>
          <w:tab w:val="left" w:pos="5670"/>
        </w:tabs>
        <w:spacing w:after="120" w:line="240" w:lineRule="auto"/>
        <w:ind w:left="-709"/>
        <w:rPr>
          <w:b/>
          <w:sz w:val="22"/>
          <w:szCs w:val="22"/>
        </w:rPr>
      </w:pPr>
      <w:r w:rsidRPr="00CA2CEE">
        <w:rPr>
          <w:b/>
          <w:sz w:val="22"/>
          <w:szCs w:val="22"/>
        </w:rPr>
        <w:t>II. KIERUNKOWE EFEKTY KSZTAŁCENIA</w:t>
      </w:r>
      <w:r>
        <w:rPr>
          <w:b/>
          <w:sz w:val="22"/>
          <w:szCs w:val="22"/>
        </w:rPr>
        <w:t>:</w:t>
      </w:r>
    </w:p>
    <w:tbl>
      <w:tblPr>
        <w:tblW w:w="10348" w:type="dxa"/>
        <w:tblInd w:w="-5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71"/>
        <w:gridCol w:w="10"/>
        <w:gridCol w:w="9"/>
        <w:gridCol w:w="11"/>
        <w:gridCol w:w="6521"/>
        <w:gridCol w:w="2126"/>
      </w:tblGrid>
      <w:tr w:rsidR="00065CCD" w:rsidRPr="00C22A8C" w:rsidTr="00C22A8C">
        <w:trPr>
          <w:trHeight w:hRule="exact" w:val="1146"/>
        </w:trPr>
        <w:tc>
          <w:tcPr>
            <w:tcW w:w="1671" w:type="dxa"/>
            <w:vAlign w:val="center"/>
          </w:tcPr>
          <w:p w:rsidR="00065CCD" w:rsidRPr="00C22A8C" w:rsidRDefault="00065CCD" w:rsidP="006318FA">
            <w:pPr>
              <w:pStyle w:val="Bezodstpw"/>
              <w:jc w:val="center"/>
              <w:rPr>
                <w:rStyle w:val="FontStyle49"/>
                <w:sz w:val="22"/>
                <w:szCs w:val="22"/>
              </w:rPr>
            </w:pPr>
            <w:r w:rsidRPr="00C22A8C">
              <w:rPr>
                <w:rStyle w:val="FontStyle49"/>
                <w:sz w:val="22"/>
                <w:szCs w:val="22"/>
              </w:rPr>
              <w:t>Symbol</w:t>
            </w:r>
          </w:p>
        </w:tc>
        <w:tc>
          <w:tcPr>
            <w:tcW w:w="6551" w:type="dxa"/>
            <w:gridSpan w:val="4"/>
            <w:vAlign w:val="center"/>
          </w:tcPr>
          <w:p w:rsidR="00065CCD" w:rsidRPr="00C22A8C" w:rsidRDefault="00065CCD" w:rsidP="006318F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22A8C">
              <w:rPr>
                <w:rFonts w:ascii="Times New Roman" w:hAnsi="Times New Roman" w:cs="Times New Roman"/>
                <w:b/>
              </w:rPr>
              <w:t>OPIS KIERUNKOWYCH EFEKTÓW KSZTAŁCENIA</w:t>
            </w:r>
          </w:p>
          <w:p w:rsidR="00065CCD" w:rsidRPr="00C22A8C" w:rsidRDefault="00065CCD" w:rsidP="006318FA">
            <w:pPr>
              <w:pStyle w:val="Bezodstpw"/>
              <w:jc w:val="center"/>
              <w:rPr>
                <w:rStyle w:val="FontStyle49"/>
                <w:sz w:val="22"/>
                <w:szCs w:val="22"/>
              </w:rPr>
            </w:pPr>
            <w:r w:rsidRPr="00C22A8C">
              <w:rPr>
                <w:rFonts w:ascii="Times New Roman" w:hAnsi="Times New Roman" w:cs="Times New Roman"/>
                <w:b/>
              </w:rPr>
              <w:t>Po ukończeniu studiów absolwent:</w:t>
            </w:r>
          </w:p>
        </w:tc>
        <w:tc>
          <w:tcPr>
            <w:tcW w:w="2126" w:type="dxa"/>
            <w:vAlign w:val="center"/>
          </w:tcPr>
          <w:p w:rsidR="00065CCD" w:rsidRPr="00C22A8C" w:rsidRDefault="00065CCD" w:rsidP="006318FA">
            <w:pPr>
              <w:pStyle w:val="Bezodstpw"/>
              <w:jc w:val="center"/>
              <w:rPr>
                <w:rStyle w:val="FontStyle49"/>
                <w:sz w:val="22"/>
                <w:szCs w:val="22"/>
              </w:rPr>
            </w:pPr>
            <w:r w:rsidRPr="00C22A8C">
              <w:rPr>
                <w:rFonts w:ascii="Times New Roman" w:hAnsi="Times New Roman" w:cs="Times New Roman"/>
                <w:b/>
              </w:rPr>
              <w:t>Odniesienie do efektów kształcenia w obszarze/obszarach kształcenia</w:t>
            </w:r>
          </w:p>
        </w:tc>
      </w:tr>
      <w:tr w:rsidR="0049299D" w:rsidRPr="00DE6997" w:rsidTr="00C22A8C">
        <w:trPr>
          <w:trHeight w:hRule="exact" w:val="376"/>
        </w:trPr>
        <w:tc>
          <w:tcPr>
            <w:tcW w:w="10348" w:type="dxa"/>
            <w:gridSpan w:val="6"/>
            <w:vAlign w:val="center"/>
          </w:tcPr>
          <w:p w:rsidR="00DE6997" w:rsidRPr="00C22A8C" w:rsidRDefault="00C22A8C" w:rsidP="006318FA">
            <w:pPr>
              <w:pStyle w:val="Bezodstpw"/>
              <w:jc w:val="center"/>
              <w:rPr>
                <w:rStyle w:val="FontStyle49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Style w:val="FontStyle49"/>
                <w:sz w:val="22"/>
                <w:szCs w:val="22"/>
              </w:rPr>
              <w:t>WIEDZA</w:t>
            </w:r>
          </w:p>
          <w:p w:rsidR="00DE6997" w:rsidRPr="00C22A8C" w:rsidRDefault="00DE6997" w:rsidP="006318FA">
            <w:pPr>
              <w:pStyle w:val="Bezodstpw"/>
              <w:jc w:val="center"/>
              <w:rPr>
                <w:rStyle w:val="FontStyle49"/>
                <w:sz w:val="22"/>
                <w:szCs w:val="22"/>
              </w:rPr>
            </w:pPr>
          </w:p>
        </w:tc>
      </w:tr>
      <w:tr w:rsidR="0049299D" w:rsidRPr="00DE6997" w:rsidTr="00C22A8C">
        <w:trPr>
          <w:trHeight w:hRule="exact" w:val="857"/>
        </w:trPr>
        <w:tc>
          <w:tcPr>
            <w:tcW w:w="1671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K_W01</w:t>
            </w:r>
          </w:p>
        </w:tc>
        <w:tc>
          <w:tcPr>
            <w:tcW w:w="6551" w:type="dxa"/>
            <w:gridSpan w:val="4"/>
          </w:tcPr>
          <w:p w:rsidR="0049299D" w:rsidRPr="00C22A8C" w:rsidRDefault="0049299D" w:rsidP="006318FA">
            <w:pPr>
              <w:pStyle w:val="Bezodstpw"/>
              <w:ind w:right="102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zna prawidłową budowę i funkcję komórek, tkanek, narządów i układów organizmu ludzkiego oraz rozumie współzależności ich budowy i funkcji w warunkach zdrowia i choroby</w:t>
            </w:r>
          </w:p>
        </w:tc>
        <w:tc>
          <w:tcPr>
            <w:tcW w:w="2126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</w:t>
            </w:r>
            <w:r w:rsidR="0057796D" w:rsidRPr="00C22A8C">
              <w:rPr>
                <w:rStyle w:val="FontStyle48"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W02</w:t>
            </w:r>
            <w:r w:rsidR="00BD7064" w:rsidRPr="00C22A8C">
              <w:rPr>
                <w:rStyle w:val="FontStyle48"/>
                <w:sz w:val="22"/>
                <w:szCs w:val="22"/>
              </w:rPr>
              <w:t xml:space="preserve">  </w:t>
            </w:r>
            <w:r w:rsidRPr="00C22A8C">
              <w:rPr>
                <w:rStyle w:val="FontStyle48"/>
                <w:sz w:val="22"/>
                <w:szCs w:val="22"/>
              </w:rPr>
              <w:t xml:space="preserve"> M2</w:t>
            </w:r>
            <w:r w:rsidR="00E91715" w:rsidRPr="00C22A8C">
              <w:rPr>
                <w:rStyle w:val="FontStyle48"/>
                <w:sz w:val="22"/>
                <w:szCs w:val="22"/>
              </w:rPr>
              <w:t>_</w:t>
            </w:r>
            <w:r w:rsidR="008D111C" w:rsidRPr="00C22A8C">
              <w:rPr>
                <w:rStyle w:val="FontStyle48"/>
                <w:sz w:val="22"/>
                <w:szCs w:val="22"/>
              </w:rPr>
              <w:t>W</w:t>
            </w:r>
            <w:r w:rsidRPr="00C22A8C">
              <w:rPr>
                <w:rStyle w:val="FontStyle48"/>
                <w:sz w:val="22"/>
                <w:szCs w:val="22"/>
              </w:rPr>
              <w:t>01</w:t>
            </w:r>
          </w:p>
        </w:tc>
      </w:tr>
      <w:tr w:rsidR="0049299D" w:rsidRPr="00DE6997" w:rsidTr="00C22A8C">
        <w:trPr>
          <w:trHeight w:hRule="exact" w:val="841"/>
        </w:trPr>
        <w:tc>
          <w:tcPr>
            <w:tcW w:w="1671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K_W02</w:t>
            </w:r>
          </w:p>
        </w:tc>
        <w:tc>
          <w:tcPr>
            <w:tcW w:w="6551" w:type="dxa"/>
            <w:gridSpan w:val="4"/>
          </w:tcPr>
          <w:p w:rsidR="0049299D" w:rsidRPr="00C22A8C" w:rsidRDefault="0049299D" w:rsidP="006318FA">
            <w:pPr>
              <w:pStyle w:val="Bezodstpw"/>
              <w:ind w:right="102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ma podstawową wiedzę na temat rozwoju organizmu ludzkiego, homeostazy ustrojowej i jej regulacji, procesów reprodukcji, starzenia się i śmierci</w:t>
            </w:r>
          </w:p>
        </w:tc>
        <w:tc>
          <w:tcPr>
            <w:tcW w:w="2126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</w:t>
            </w:r>
            <w:r w:rsidR="0057796D" w:rsidRPr="00C22A8C">
              <w:rPr>
                <w:rStyle w:val="FontStyle48"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W02</w:t>
            </w:r>
            <w:r w:rsidR="00BD7064" w:rsidRPr="00C22A8C">
              <w:rPr>
                <w:rStyle w:val="FontStyle48"/>
                <w:sz w:val="22"/>
                <w:szCs w:val="22"/>
              </w:rPr>
              <w:t xml:space="preserve">  </w:t>
            </w:r>
            <w:r w:rsidRPr="00C22A8C">
              <w:rPr>
                <w:rStyle w:val="FontStyle48"/>
                <w:sz w:val="22"/>
                <w:szCs w:val="22"/>
              </w:rPr>
              <w:t xml:space="preserve"> M2_W01</w:t>
            </w:r>
          </w:p>
        </w:tc>
      </w:tr>
      <w:tr w:rsidR="0049299D" w:rsidRPr="00DE6997" w:rsidTr="00C22A8C">
        <w:trPr>
          <w:trHeight w:hRule="exact" w:val="987"/>
        </w:trPr>
        <w:tc>
          <w:tcPr>
            <w:tcW w:w="1671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K_W03</w:t>
            </w:r>
          </w:p>
        </w:tc>
        <w:tc>
          <w:tcPr>
            <w:tcW w:w="6551" w:type="dxa"/>
            <w:gridSpan w:val="4"/>
          </w:tcPr>
          <w:p w:rsidR="0049299D" w:rsidRPr="00C22A8C" w:rsidRDefault="0049299D" w:rsidP="006318FA">
            <w:pPr>
              <w:pStyle w:val="Bezodstpw"/>
              <w:ind w:right="102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rozumie funkcjonowanie układu krążenia, oddechowego, pokarmowego, krwionośnego, moczowego, odpornościowego i nerwowego oraz powstawanie i znaczenie płynów ustrojowych, wydzielin i wydalin</w:t>
            </w:r>
          </w:p>
        </w:tc>
        <w:tc>
          <w:tcPr>
            <w:tcW w:w="2126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</w:t>
            </w:r>
            <w:r w:rsidR="00B44275" w:rsidRPr="00C22A8C">
              <w:rPr>
                <w:rStyle w:val="FontStyle48"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 xml:space="preserve">W02 </w:t>
            </w:r>
            <w:r w:rsidR="00BD7064" w:rsidRPr="00C22A8C">
              <w:rPr>
                <w:rStyle w:val="FontStyle48"/>
                <w:sz w:val="22"/>
                <w:szCs w:val="22"/>
              </w:rPr>
              <w:t xml:space="preserve">  </w:t>
            </w:r>
            <w:r w:rsidRPr="00C22A8C">
              <w:rPr>
                <w:rStyle w:val="FontStyle48"/>
                <w:sz w:val="22"/>
                <w:szCs w:val="22"/>
              </w:rPr>
              <w:t>M2_W01</w:t>
            </w:r>
          </w:p>
        </w:tc>
      </w:tr>
      <w:tr w:rsidR="0049299D" w:rsidRPr="00DE6997" w:rsidTr="00C22A8C">
        <w:trPr>
          <w:trHeight w:hRule="exact" w:val="855"/>
        </w:trPr>
        <w:tc>
          <w:tcPr>
            <w:tcW w:w="1671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K_W04</w:t>
            </w:r>
          </w:p>
        </w:tc>
        <w:tc>
          <w:tcPr>
            <w:tcW w:w="6551" w:type="dxa"/>
            <w:gridSpan w:val="4"/>
          </w:tcPr>
          <w:p w:rsidR="0049299D" w:rsidRPr="00C22A8C" w:rsidRDefault="0049299D" w:rsidP="006318FA">
            <w:pPr>
              <w:pStyle w:val="Bezodstpw"/>
              <w:ind w:right="102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zna budowę i funkcję narządów i komórek układu immunologicznego; rozumie zasady regulacji odpowiedzi odpornościowej i zasady diagnostyki immunologicznej</w:t>
            </w:r>
          </w:p>
        </w:tc>
        <w:tc>
          <w:tcPr>
            <w:tcW w:w="2126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M2_W02</w:t>
            </w:r>
            <w:r w:rsidR="00BD7064" w:rsidRPr="00C22A8C">
              <w:rPr>
                <w:rStyle w:val="FontStyle48"/>
                <w:sz w:val="22"/>
                <w:szCs w:val="22"/>
              </w:rPr>
              <w:t xml:space="preserve">  </w:t>
            </w:r>
            <w:r w:rsidRPr="00C22A8C">
              <w:rPr>
                <w:rStyle w:val="FontStyle48"/>
                <w:sz w:val="22"/>
                <w:szCs w:val="22"/>
              </w:rPr>
              <w:t xml:space="preserve"> M2_W01</w:t>
            </w:r>
          </w:p>
        </w:tc>
      </w:tr>
      <w:tr w:rsidR="0049299D" w:rsidRPr="00DE6997" w:rsidTr="00C22A8C">
        <w:trPr>
          <w:trHeight w:hRule="exact" w:val="547"/>
        </w:trPr>
        <w:tc>
          <w:tcPr>
            <w:tcW w:w="1671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 W05</w:t>
            </w:r>
          </w:p>
        </w:tc>
        <w:tc>
          <w:tcPr>
            <w:tcW w:w="6551" w:type="dxa"/>
            <w:gridSpan w:val="4"/>
          </w:tcPr>
          <w:p w:rsidR="0049299D" w:rsidRPr="00C22A8C" w:rsidRDefault="0049299D" w:rsidP="006318FA">
            <w:pPr>
              <w:pStyle w:val="Bezodstpw"/>
              <w:ind w:right="102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zna objawy i przyczyny wybranych zaburzeń i zmian chorobowych oraz metody ich oceny</w:t>
            </w:r>
          </w:p>
        </w:tc>
        <w:tc>
          <w:tcPr>
            <w:tcW w:w="2126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</w:t>
            </w:r>
            <w:r w:rsidR="00E91715" w:rsidRPr="00C22A8C">
              <w:rPr>
                <w:rStyle w:val="FontStyle48"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49299D" w:rsidRPr="00DE6997" w:rsidTr="00C22A8C">
        <w:trPr>
          <w:trHeight w:hRule="exact" w:val="1430"/>
        </w:trPr>
        <w:tc>
          <w:tcPr>
            <w:tcW w:w="1671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K_W06</w:t>
            </w:r>
          </w:p>
        </w:tc>
        <w:tc>
          <w:tcPr>
            <w:tcW w:w="6551" w:type="dxa"/>
            <w:gridSpan w:val="4"/>
          </w:tcPr>
          <w:p w:rsidR="0049299D" w:rsidRPr="00C22A8C" w:rsidRDefault="0049299D" w:rsidP="006318FA">
            <w:pPr>
              <w:pStyle w:val="Bezodstpw"/>
              <w:ind w:right="102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ma wiedzę o budowie i funkcji węglowodanów, lipidów, kwasów nukleinowych, peptydów i białek oraz procesach metabolicznych na poziomie molekularnym, komórkowym, narządowym i ustrojowym. Zna metody oceny procesów biochemicznych i przemian metabolicznych w warunkach fizjologicznych i patologicznych</w:t>
            </w:r>
          </w:p>
        </w:tc>
        <w:tc>
          <w:tcPr>
            <w:tcW w:w="2126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="00E91715" w:rsidRPr="00C22A8C">
              <w:rPr>
                <w:rStyle w:val="FontStyle48"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W</w:t>
            </w:r>
            <w:r w:rsidR="00BD7064" w:rsidRPr="00C22A8C">
              <w:rPr>
                <w:rStyle w:val="FontStyle48"/>
                <w:sz w:val="22"/>
                <w:szCs w:val="22"/>
              </w:rPr>
              <w:t>0</w:t>
            </w:r>
            <w:r w:rsidRPr="00C22A8C">
              <w:rPr>
                <w:rStyle w:val="FontStyle48"/>
                <w:sz w:val="22"/>
                <w:szCs w:val="22"/>
              </w:rPr>
              <w:t xml:space="preserve">l </w:t>
            </w:r>
            <w:r w:rsidR="00BD7064" w:rsidRPr="00C22A8C">
              <w:rPr>
                <w:rStyle w:val="FontStyle48"/>
                <w:sz w:val="22"/>
                <w:szCs w:val="22"/>
              </w:rPr>
              <w:t xml:space="preserve">  </w:t>
            </w:r>
            <w:r w:rsidRPr="00C22A8C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22A8C">
              <w:rPr>
                <w:rStyle w:val="FontStyle48"/>
                <w:sz w:val="22"/>
                <w:szCs w:val="22"/>
              </w:rPr>
              <w:t>_W04</w:t>
            </w:r>
          </w:p>
        </w:tc>
      </w:tr>
      <w:tr w:rsidR="0049299D" w:rsidRPr="00DE6997" w:rsidTr="00C22A8C">
        <w:trPr>
          <w:trHeight w:hRule="exact" w:val="578"/>
        </w:trPr>
        <w:tc>
          <w:tcPr>
            <w:tcW w:w="1671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K_W07</w:t>
            </w:r>
          </w:p>
        </w:tc>
        <w:tc>
          <w:tcPr>
            <w:tcW w:w="6551" w:type="dxa"/>
            <w:gridSpan w:val="4"/>
          </w:tcPr>
          <w:p w:rsidR="0049299D" w:rsidRPr="00C22A8C" w:rsidRDefault="0049299D" w:rsidP="006318FA">
            <w:pPr>
              <w:pStyle w:val="Bezodstpw"/>
              <w:ind w:right="102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ma wiedzę na temat struktury i funkcji genów człowieka, mechanizmów dziedziczenia i zaburzeń genetycznych</w:t>
            </w:r>
          </w:p>
        </w:tc>
        <w:tc>
          <w:tcPr>
            <w:tcW w:w="2126" w:type="dxa"/>
            <w:vAlign w:val="center"/>
          </w:tcPr>
          <w:p w:rsidR="00BD7064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="00E91715" w:rsidRPr="00C22A8C">
              <w:rPr>
                <w:rStyle w:val="FontStyle48"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W</w:t>
            </w:r>
            <w:r w:rsidR="00BD7064" w:rsidRPr="00C22A8C">
              <w:rPr>
                <w:rStyle w:val="FontStyle48"/>
                <w:sz w:val="22"/>
                <w:szCs w:val="22"/>
              </w:rPr>
              <w:t>0</w:t>
            </w:r>
            <w:r w:rsidRPr="00C22A8C">
              <w:rPr>
                <w:rStyle w:val="FontStyle48"/>
                <w:sz w:val="22"/>
                <w:szCs w:val="22"/>
              </w:rPr>
              <w:t xml:space="preserve">l </w:t>
            </w:r>
            <w:r w:rsidR="00BD7064" w:rsidRPr="00C22A8C">
              <w:rPr>
                <w:rStyle w:val="FontStyle48"/>
                <w:sz w:val="22"/>
                <w:szCs w:val="22"/>
              </w:rPr>
              <w:t xml:space="preserve">  </w:t>
            </w:r>
            <w:r w:rsidRPr="00C22A8C">
              <w:rPr>
                <w:rStyle w:val="FontStyle48"/>
                <w:sz w:val="22"/>
                <w:szCs w:val="22"/>
              </w:rPr>
              <w:t>M2</w:t>
            </w:r>
            <w:r w:rsidR="00E91715" w:rsidRPr="00C22A8C">
              <w:rPr>
                <w:rStyle w:val="FontStyle48"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W02</w:t>
            </w:r>
          </w:p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</w:t>
            </w:r>
            <w:r w:rsidR="00E91715" w:rsidRPr="00C22A8C">
              <w:rPr>
                <w:rStyle w:val="FontStyle48"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W</w:t>
            </w:r>
            <w:r w:rsidR="00BD7064" w:rsidRPr="00C22A8C">
              <w:rPr>
                <w:rStyle w:val="FontStyle48"/>
                <w:sz w:val="22"/>
                <w:szCs w:val="22"/>
              </w:rPr>
              <w:t>10</w:t>
            </w:r>
          </w:p>
        </w:tc>
      </w:tr>
      <w:tr w:rsidR="0049299D" w:rsidRPr="00DE6997" w:rsidTr="00C22A8C">
        <w:trPr>
          <w:trHeight w:hRule="exact" w:val="578"/>
        </w:trPr>
        <w:tc>
          <w:tcPr>
            <w:tcW w:w="1671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K_W08</w:t>
            </w:r>
          </w:p>
        </w:tc>
        <w:tc>
          <w:tcPr>
            <w:tcW w:w="6551" w:type="dxa"/>
            <w:gridSpan w:val="4"/>
          </w:tcPr>
          <w:p w:rsidR="0049299D" w:rsidRPr="00C22A8C" w:rsidRDefault="0049299D" w:rsidP="006318FA">
            <w:pPr>
              <w:pStyle w:val="Bezodstpw"/>
              <w:ind w:right="102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rozumie fizyczne podstawy procesów biologicznych oraz metod pomiarowych stosowanych w diagnostyce laboratoryjnej</w:t>
            </w:r>
          </w:p>
        </w:tc>
        <w:tc>
          <w:tcPr>
            <w:tcW w:w="2126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</w:t>
            </w:r>
            <w:r w:rsidR="00E91715" w:rsidRPr="00C22A8C">
              <w:rPr>
                <w:rStyle w:val="FontStyle48"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W</w:t>
            </w:r>
            <w:r w:rsidR="00BD7064" w:rsidRPr="00C22A8C">
              <w:rPr>
                <w:rStyle w:val="FontStyle48"/>
                <w:sz w:val="22"/>
                <w:szCs w:val="22"/>
              </w:rPr>
              <w:t>0</w:t>
            </w:r>
            <w:r w:rsidRPr="00C22A8C">
              <w:rPr>
                <w:rStyle w:val="FontStyle48"/>
                <w:sz w:val="22"/>
                <w:szCs w:val="22"/>
              </w:rPr>
              <w:t>l</w:t>
            </w:r>
            <w:r w:rsidR="00BD7064" w:rsidRPr="00C22A8C">
              <w:rPr>
                <w:rStyle w:val="FontStyle48"/>
                <w:sz w:val="22"/>
                <w:szCs w:val="22"/>
              </w:rPr>
              <w:t xml:space="preserve">  </w:t>
            </w:r>
            <w:r w:rsidRPr="00C22A8C">
              <w:rPr>
                <w:rStyle w:val="FontStyle48"/>
                <w:sz w:val="22"/>
                <w:szCs w:val="22"/>
              </w:rPr>
              <w:t xml:space="preserve"> M2</w:t>
            </w:r>
            <w:r w:rsidR="00E91715" w:rsidRPr="00C22A8C">
              <w:rPr>
                <w:rStyle w:val="FontStyle48"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49299D" w:rsidRPr="00DE6997" w:rsidTr="00C22A8C">
        <w:trPr>
          <w:trHeight w:hRule="exact" w:val="572"/>
        </w:trPr>
        <w:tc>
          <w:tcPr>
            <w:tcW w:w="1671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K_W09</w:t>
            </w:r>
          </w:p>
        </w:tc>
        <w:tc>
          <w:tcPr>
            <w:tcW w:w="6551" w:type="dxa"/>
            <w:gridSpan w:val="4"/>
          </w:tcPr>
          <w:p w:rsidR="0049299D" w:rsidRPr="00C22A8C" w:rsidRDefault="0049299D" w:rsidP="006318FA">
            <w:pPr>
              <w:pStyle w:val="Bezodstpw"/>
              <w:ind w:right="102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rozumie relacje między strukturą związków chemicznych a reakcjami zachodzącymi w organizmie człowieka</w:t>
            </w:r>
          </w:p>
        </w:tc>
        <w:tc>
          <w:tcPr>
            <w:tcW w:w="2126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22A8C">
              <w:rPr>
                <w:rStyle w:val="FontStyle48"/>
                <w:sz w:val="22"/>
                <w:szCs w:val="22"/>
              </w:rPr>
              <w:t>_W01</w:t>
            </w:r>
          </w:p>
        </w:tc>
      </w:tr>
      <w:tr w:rsidR="0049299D" w:rsidRPr="00DE6997" w:rsidTr="00C22A8C">
        <w:trPr>
          <w:trHeight w:hRule="exact" w:val="809"/>
        </w:trPr>
        <w:tc>
          <w:tcPr>
            <w:tcW w:w="1671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</w:t>
            </w:r>
            <w:r w:rsidR="00E91715" w:rsidRPr="00C22A8C">
              <w:rPr>
                <w:rStyle w:val="FontStyle48"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W10</w:t>
            </w:r>
          </w:p>
        </w:tc>
        <w:tc>
          <w:tcPr>
            <w:tcW w:w="6551" w:type="dxa"/>
            <w:gridSpan w:val="4"/>
          </w:tcPr>
          <w:p w:rsidR="0049299D" w:rsidRPr="00C22A8C" w:rsidRDefault="0049299D" w:rsidP="006318FA">
            <w:pPr>
              <w:pStyle w:val="Bezodstpw"/>
              <w:ind w:right="102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rozumie mechanizmy przemian chemicznych oraz relacje między zjawiskami i parametrami fizykochemicznymi w aspekcie metod analitycznych</w:t>
            </w:r>
          </w:p>
        </w:tc>
        <w:tc>
          <w:tcPr>
            <w:tcW w:w="2126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M2_W01</w:t>
            </w:r>
          </w:p>
        </w:tc>
      </w:tr>
      <w:tr w:rsidR="0049299D" w:rsidRPr="00DE6997" w:rsidTr="00C22A8C">
        <w:trPr>
          <w:trHeight w:hRule="exact" w:val="1275"/>
        </w:trPr>
        <w:tc>
          <w:tcPr>
            <w:tcW w:w="1671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K_W1</w:t>
            </w:r>
            <w:r w:rsidR="00E91715" w:rsidRPr="00C22A8C">
              <w:rPr>
                <w:rStyle w:val="FontStyle48"/>
                <w:sz w:val="22"/>
                <w:szCs w:val="22"/>
              </w:rPr>
              <w:t>1</w:t>
            </w:r>
          </w:p>
        </w:tc>
        <w:tc>
          <w:tcPr>
            <w:tcW w:w="6551" w:type="dxa"/>
            <w:gridSpan w:val="4"/>
          </w:tcPr>
          <w:p w:rsidR="0049299D" w:rsidRPr="00C22A8C" w:rsidRDefault="0049299D" w:rsidP="006318FA">
            <w:pPr>
              <w:pStyle w:val="Bezodstpw"/>
              <w:ind w:right="102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zna podstawy metodyczne metod analitycznych (w tym: rozdzielczych, fotometrycznych, spektrometrycznych, elektrochemicznych, immunochemicznych, analizy enzymów i substratów, kwasów nukleinowych) i ich zastosowanie w medycynie laboratoryjnej</w:t>
            </w:r>
          </w:p>
        </w:tc>
        <w:tc>
          <w:tcPr>
            <w:tcW w:w="2126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</w:t>
            </w:r>
            <w:r w:rsidR="00E91715" w:rsidRPr="00C22A8C">
              <w:rPr>
                <w:rStyle w:val="FontStyle48"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 xml:space="preserve">W03 </w:t>
            </w:r>
            <w:r w:rsidR="00BD7064" w:rsidRPr="00C22A8C">
              <w:rPr>
                <w:rStyle w:val="FontStyle48"/>
                <w:sz w:val="22"/>
                <w:szCs w:val="22"/>
              </w:rPr>
              <w:t xml:space="preserve">  </w:t>
            </w:r>
            <w:r w:rsidRPr="00C22A8C">
              <w:rPr>
                <w:rStyle w:val="FontStyle48"/>
                <w:sz w:val="22"/>
                <w:szCs w:val="22"/>
              </w:rPr>
              <w:t>M2_W07</w:t>
            </w:r>
          </w:p>
        </w:tc>
      </w:tr>
      <w:tr w:rsidR="0049299D" w:rsidRPr="00DE6997" w:rsidTr="00C22A8C">
        <w:trPr>
          <w:trHeight w:hRule="exact" w:val="853"/>
        </w:trPr>
        <w:tc>
          <w:tcPr>
            <w:tcW w:w="1671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K_WI2</w:t>
            </w:r>
          </w:p>
        </w:tc>
        <w:tc>
          <w:tcPr>
            <w:tcW w:w="6551" w:type="dxa"/>
            <w:gridSpan w:val="4"/>
          </w:tcPr>
          <w:p w:rsidR="0049299D" w:rsidRPr="00C22A8C" w:rsidRDefault="0049299D" w:rsidP="006318FA">
            <w:pPr>
              <w:pStyle w:val="Bezodstpw"/>
              <w:ind w:right="102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zna definicje i metody oceny precyzji, dokładności, swoistości, czułości, czułości funkcjonalnej i liniowości metod analitycznych oraz zasady kontroli ich jakości</w:t>
            </w:r>
          </w:p>
        </w:tc>
        <w:tc>
          <w:tcPr>
            <w:tcW w:w="2126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</w:t>
            </w:r>
            <w:r w:rsidR="00E91715" w:rsidRPr="00C22A8C">
              <w:rPr>
                <w:rStyle w:val="FontStyle48"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W05</w:t>
            </w:r>
            <w:r w:rsidR="00BD7064" w:rsidRPr="00C22A8C">
              <w:rPr>
                <w:rStyle w:val="FontStyle48"/>
                <w:sz w:val="22"/>
                <w:szCs w:val="22"/>
              </w:rPr>
              <w:t xml:space="preserve">  </w:t>
            </w:r>
            <w:r w:rsidRPr="00C22A8C">
              <w:rPr>
                <w:rStyle w:val="FontStyle48"/>
                <w:sz w:val="22"/>
                <w:szCs w:val="22"/>
              </w:rPr>
              <w:t xml:space="preserve"> M2_W07</w:t>
            </w:r>
          </w:p>
        </w:tc>
      </w:tr>
      <w:tr w:rsidR="0049299D" w:rsidRPr="00DE6997" w:rsidTr="00C22A8C">
        <w:trPr>
          <w:trHeight w:hRule="exact" w:val="581"/>
        </w:trPr>
        <w:tc>
          <w:tcPr>
            <w:tcW w:w="1671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K_W13</w:t>
            </w:r>
          </w:p>
        </w:tc>
        <w:tc>
          <w:tcPr>
            <w:tcW w:w="6551" w:type="dxa"/>
            <w:gridSpan w:val="4"/>
          </w:tcPr>
          <w:p w:rsidR="0049299D" w:rsidRPr="00C22A8C" w:rsidRDefault="0049299D" w:rsidP="006318FA">
            <w:pPr>
              <w:pStyle w:val="Bezodstpw"/>
              <w:ind w:right="102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rozumie pojęcie metody definitywnej, referencyjnej i wpływ czynników interferujących</w:t>
            </w:r>
          </w:p>
        </w:tc>
        <w:tc>
          <w:tcPr>
            <w:tcW w:w="2126" w:type="dxa"/>
            <w:vAlign w:val="center"/>
          </w:tcPr>
          <w:p w:rsidR="00BD7064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 W05</w:t>
            </w:r>
            <w:r w:rsidR="00BD7064" w:rsidRPr="00C22A8C">
              <w:rPr>
                <w:rStyle w:val="FontStyle48"/>
                <w:sz w:val="22"/>
                <w:szCs w:val="22"/>
              </w:rPr>
              <w:t xml:space="preserve">  </w:t>
            </w:r>
            <w:r w:rsidRPr="00C22A8C">
              <w:rPr>
                <w:rStyle w:val="FontStyle48"/>
                <w:sz w:val="22"/>
                <w:szCs w:val="22"/>
              </w:rPr>
              <w:t xml:space="preserve"> M2 W07</w:t>
            </w:r>
          </w:p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 W08</w:t>
            </w:r>
          </w:p>
        </w:tc>
      </w:tr>
      <w:tr w:rsidR="0049299D" w:rsidRPr="00DE6997" w:rsidTr="00C22A8C">
        <w:trPr>
          <w:trHeight w:hRule="exact" w:val="831"/>
        </w:trPr>
        <w:tc>
          <w:tcPr>
            <w:tcW w:w="1671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K_W14</w:t>
            </w:r>
          </w:p>
        </w:tc>
        <w:tc>
          <w:tcPr>
            <w:tcW w:w="6551" w:type="dxa"/>
            <w:gridSpan w:val="4"/>
          </w:tcPr>
          <w:p w:rsidR="0049299D" w:rsidRPr="00C22A8C" w:rsidRDefault="0049299D" w:rsidP="006318FA">
            <w:pPr>
              <w:pStyle w:val="Bezodstpw"/>
              <w:ind w:right="102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zna podstawowe pojęcia i mechanizmy psychospołeczne związane ze zdrowiem i jego ochroną, w zakresie niezbędnym dla medycyny laboratoryjnej</w:t>
            </w:r>
          </w:p>
        </w:tc>
        <w:tc>
          <w:tcPr>
            <w:tcW w:w="2126" w:type="dxa"/>
            <w:vAlign w:val="center"/>
          </w:tcPr>
          <w:p w:rsidR="00BD7064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="00E91715" w:rsidRPr="00C22A8C">
              <w:rPr>
                <w:rStyle w:val="FontStyle48"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W05</w:t>
            </w:r>
            <w:r w:rsidR="00BD7064" w:rsidRPr="00C22A8C">
              <w:rPr>
                <w:rStyle w:val="FontStyle48"/>
                <w:sz w:val="22"/>
                <w:szCs w:val="22"/>
              </w:rPr>
              <w:t xml:space="preserve">  </w:t>
            </w:r>
            <w:r w:rsidRPr="00C22A8C">
              <w:rPr>
                <w:rStyle w:val="FontStyle48"/>
                <w:sz w:val="22"/>
                <w:szCs w:val="22"/>
              </w:rPr>
              <w:t xml:space="preserve"> </w:t>
            </w:r>
            <w:r w:rsidRPr="00C22A8C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="00E91715" w:rsidRPr="00C22A8C">
              <w:rPr>
                <w:rStyle w:val="FontStyle48"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W06</w:t>
            </w:r>
          </w:p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="00E91715" w:rsidRPr="00C22A8C">
              <w:rPr>
                <w:rStyle w:val="FontStyle48"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W08</w:t>
            </w:r>
          </w:p>
        </w:tc>
      </w:tr>
      <w:tr w:rsidR="0049299D" w:rsidRPr="00DE6997" w:rsidTr="00C22A8C">
        <w:trPr>
          <w:trHeight w:hRule="exact" w:val="569"/>
        </w:trPr>
        <w:tc>
          <w:tcPr>
            <w:tcW w:w="1671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K_W15</w:t>
            </w:r>
          </w:p>
        </w:tc>
        <w:tc>
          <w:tcPr>
            <w:tcW w:w="6551" w:type="dxa"/>
            <w:gridSpan w:val="4"/>
          </w:tcPr>
          <w:p w:rsidR="0049299D" w:rsidRPr="00C22A8C" w:rsidRDefault="0049299D" w:rsidP="006318FA">
            <w:pPr>
              <w:pStyle w:val="Bezodstpw"/>
              <w:ind w:right="102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zna zasady udzielania pierwszej pomocy przedmedycznej w sytuacjach zagrożenia zdrowia lub życia</w:t>
            </w:r>
          </w:p>
        </w:tc>
        <w:tc>
          <w:tcPr>
            <w:tcW w:w="2126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M2_W10</w:t>
            </w:r>
          </w:p>
        </w:tc>
      </w:tr>
      <w:tr w:rsidR="0049299D" w:rsidRPr="00DE6997" w:rsidTr="00C22A8C">
        <w:trPr>
          <w:trHeight w:hRule="exact" w:val="559"/>
        </w:trPr>
        <w:tc>
          <w:tcPr>
            <w:tcW w:w="1671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K_W16</w:t>
            </w:r>
          </w:p>
        </w:tc>
        <w:tc>
          <w:tcPr>
            <w:tcW w:w="6551" w:type="dxa"/>
            <w:gridSpan w:val="4"/>
          </w:tcPr>
          <w:p w:rsidR="0049299D" w:rsidRPr="00C22A8C" w:rsidRDefault="0049299D" w:rsidP="006318FA">
            <w:pPr>
              <w:pStyle w:val="Bezodstpw"/>
              <w:ind w:right="102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rozumie zasady funkcjonowania aparatury stosowanej w medycynie laboratoryjnej</w:t>
            </w:r>
          </w:p>
        </w:tc>
        <w:tc>
          <w:tcPr>
            <w:tcW w:w="2126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22A8C">
              <w:rPr>
                <w:rStyle w:val="FontStyle48"/>
                <w:sz w:val="22"/>
                <w:szCs w:val="22"/>
              </w:rPr>
              <w:t>_W07</w:t>
            </w:r>
          </w:p>
        </w:tc>
      </w:tr>
      <w:tr w:rsidR="0049299D" w:rsidRPr="00DE6997" w:rsidTr="00C22A8C">
        <w:trPr>
          <w:trHeight w:hRule="exact" w:val="1004"/>
        </w:trPr>
        <w:tc>
          <w:tcPr>
            <w:tcW w:w="1671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K_W17</w:t>
            </w:r>
          </w:p>
        </w:tc>
        <w:tc>
          <w:tcPr>
            <w:tcW w:w="6551" w:type="dxa"/>
            <w:gridSpan w:val="4"/>
          </w:tcPr>
          <w:p w:rsidR="0049299D" w:rsidRPr="00C22A8C" w:rsidRDefault="0049299D" w:rsidP="006318FA">
            <w:pPr>
              <w:pStyle w:val="Bezodstpw"/>
              <w:ind w:right="102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zna zasady dobrej praktyki laboratoryjnej, prawne, organizacyjne i etyczne uwarunkowania czynności diagnostyki laboratoryjnej oraz wymagania dotyczące organizacji medycznego laboratorium diagnostycznego na różnych szczeblach ochrony zdrowia</w:t>
            </w:r>
          </w:p>
        </w:tc>
        <w:tc>
          <w:tcPr>
            <w:tcW w:w="2126" w:type="dxa"/>
            <w:vAlign w:val="center"/>
          </w:tcPr>
          <w:p w:rsidR="00BD7064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="00E91715" w:rsidRPr="00C22A8C">
              <w:rPr>
                <w:rStyle w:val="FontStyle48"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 xml:space="preserve">W08 </w:t>
            </w:r>
            <w:r w:rsidR="00BD7064" w:rsidRPr="00C22A8C">
              <w:rPr>
                <w:rStyle w:val="FontStyle48"/>
                <w:sz w:val="22"/>
                <w:szCs w:val="22"/>
              </w:rPr>
              <w:t xml:space="preserve">  </w:t>
            </w:r>
            <w:r w:rsidRPr="00C22A8C">
              <w:rPr>
                <w:rStyle w:val="FontStyle48"/>
                <w:sz w:val="22"/>
                <w:szCs w:val="22"/>
              </w:rPr>
              <w:t>M2</w:t>
            </w:r>
            <w:r w:rsidR="00E91715" w:rsidRPr="00C22A8C">
              <w:rPr>
                <w:rStyle w:val="FontStyle48"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W09</w:t>
            </w:r>
          </w:p>
          <w:p w:rsidR="00BD7064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="00E91715" w:rsidRPr="00C22A8C">
              <w:rPr>
                <w:rStyle w:val="FontStyle48"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W</w:t>
            </w:r>
            <w:r w:rsidR="00BD7064" w:rsidRPr="00C22A8C">
              <w:rPr>
                <w:rStyle w:val="FontStyle48"/>
                <w:sz w:val="22"/>
                <w:szCs w:val="22"/>
              </w:rPr>
              <w:t xml:space="preserve">10  </w:t>
            </w:r>
            <w:r w:rsidRPr="00C22A8C">
              <w:rPr>
                <w:rStyle w:val="FontStyle48"/>
                <w:sz w:val="22"/>
                <w:szCs w:val="22"/>
              </w:rPr>
              <w:t xml:space="preserve"> M2</w:t>
            </w:r>
            <w:r w:rsidR="00E91715" w:rsidRPr="00C22A8C">
              <w:rPr>
                <w:rStyle w:val="FontStyle48"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W</w:t>
            </w:r>
            <w:r w:rsidR="00BD7064" w:rsidRPr="00C22A8C">
              <w:rPr>
                <w:rStyle w:val="FontStyle48"/>
                <w:sz w:val="22"/>
                <w:szCs w:val="22"/>
              </w:rPr>
              <w:t>11</w:t>
            </w:r>
          </w:p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</w:t>
            </w:r>
            <w:r w:rsidR="00E91715" w:rsidRPr="00C22A8C">
              <w:rPr>
                <w:rStyle w:val="FontStyle48"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W12</w:t>
            </w:r>
          </w:p>
        </w:tc>
      </w:tr>
      <w:tr w:rsidR="0049299D" w:rsidRPr="00DE6997" w:rsidTr="00C22A8C">
        <w:trPr>
          <w:trHeight w:hRule="exact" w:val="847"/>
        </w:trPr>
        <w:tc>
          <w:tcPr>
            <w:tcW w:w="1671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K_W18</w:t>
            </w:r>
          </w:p>
        </w:tc>
        <w:tc>
          <w:tcPr>
            <w:tcW w:w="6551" w:type="dxa"/>
            <w:gridSpan w:val="4"/>
          </w:tcPr>
          <w:p w:rsidR="0049299D" w:rsidRPr="00C22A8C" w:rsidRDefault="0049299D" w:rsidP="006318FA">
            <w:pPr>
              <w:pStyle w:val="Bezodstpw"/>
              <w:ind w:right="102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rozumie związek między nieprawidłowościami morfologicznymi a funkcją zmienionych narządów i układów, objawami klinicznymi i strategią diagnostyczną</w:t>
            </w:r>
          </w:p>
        </w:tc>
        <w:tc>
          <w:tcPr>
            <w:tcW w:w="2126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</w:t>
            </w:r>
            <w:r w:rsidR="00E91715" w:rsidRPr="00C22A8C">
              <w:rPr>
                <w:rStyle w:val="FontStyle48"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 xml:space="preserve">W03 </w:t>
            </w:r>
            <w:r w:rsidR="00BD7064" w:rsidRPr="00C22A8C">
              <w:rPr>
                <w:rStyle w:val="FontStyle48"/>
                <w:sz w:val="22"/>
                <w:szCs w:val="22"/>
              </w:rPr>
              <w:t xml:space="preserve">  </w:t>
            </w:r>
            <w:r w:rsidRPr="00C22A8C">
              <w:rPr>
                <w:rStyle w:val="FontStyle48"/>
                <w:sz w:val="22"/>
                <w:szCs w:val="22"/>
              </w:rPr>
              <w:t>M2_W02</w:t>
            </w:r>
          </w:p>
        </w:tc>
      </w:tr>
      <w:tr w:rsidR="0049299D" w:rsidRPr="00DE6997" w:rsidTr="00C22A8C">
        <w:trPr>
          <w:trHeight w:hRule="exact" w:val="1117"/>
        </w:trPr>
        <w:tc>
          <w:tcPr>
            <w:tcW w:w="1671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</w:t>
            </w:r>
            <w:r w:rsidR="00E91715" w:rsidRPr="00C22A8C">
              <w:rPr>
                <w:rStyle w:val="FontStyle48"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W19</w:t>
            </w:r>
          </w:p>
        </w:tc>
        <w:tc>
          <w:tcPr>
            <w:tcW w:w="6551" w:type="dxa"/>
            <w:gridSpan w:val="4"/>
          </w:tcPr>
          <w:p w:rsidR="0049299D" w:rsidRPr="00C22A8C" w:rsidRDefault="0049299D" w:rsidP="006318FA">
            <w:pPr>
              <w:pStyle w:val="Bezodstpw"/>
              <w:ind w:right="102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 xml:space="preserve">zna podstawowe problemy przed-laboratoryjnej i po-laboratoryjnej fazy wykonywania badań (w tym: czynniki </w:t>
            </w:r>
            <w:r w:rsidR="00BD7064" w:rsidRPr="00C22A8C">
              <w:rPr>
                <w:rStyle w:val="FontStyle48"/>
                <w:sz w:val="22"/>
                <w:szCs w:val="22"/>
              </w:rPr>
              <w:t>poza analityczne</w:t>
            </w:r>
            <w:r w:rsidRPr="00C22A8C">
              <w:rPr>
                <w:rStyle w:val="FontStyle48"/>
                <w:sz w:val="22"/>
                <w:szCs w:val="22"/>
              </w:rPr>
              <w:t xml:space="preserve"> wpływające na wiarygodność wyników badań laboratoryjnych, współpraca z personelem medycznym, potrzeby zleceniodawcy)</w:t>
            </w:r>
          </w:p>
        </w:tc>
        <w:tc>
          <w:tcPr>
            <w:tcW w:w="2126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</w:t>
            </w:r>
            <w:r w:rsidR="00B44275" w:rsidRPr="00C22A8C">
              <w:rPr>
                <w:rStyle w:val="FontStyle48"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W03</w:t>
            </w:r>
            <w:r w:rsidR="00BD7064" w:rsidRPr="00C22A8C">
              <w:rPr>
                <w:rStyle w:val="FontStyle48"/>
                <w:sz w:val="22"/>
                <w:szCs w:val="22"/>
              </w:rPr>
              <w:t xml:space="preserve">  </w:t>
            </w:r>
            <w:r w:rsidRPr="00C22A8C">
              <w:rPr>
                <w:rStyle w:val="FontStyle48"/>
                <w:sz w:val="22"/>
                <w:szCs w:val="22"/>
              </w:rPr>
              <w:t xml:space="preserve"> M2</w:t>
            </w:r>
            <w:r w:rsidR="00B44275" w:rsidRPr="00C22A8C">
              <w:rPr>
                <w:rStyle w:val="FontStyle48"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W09 M2_W10</w:t>
            </w:r>
          </w:p>
        </w:tc>
      </w:tr>
      <w:tr w:rsidR="0049299D" w:rsidRPr="00DE6997" w:rsidTr="00C22A8C">
        <w:trPr>
          <w:trHeight w:hRule="exact" w:val="863"/>
        </w:trPr>
        <w:tc>
          <w:tcPr>
            <w:tcW w:w="1671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K_W20</w:t>
            </w:r>
          </w:p>
        </w:tc>
        <w:tc>
          <w:tcPr>
            <w:tcW w:w="6551" w:type="dxa"/>
            <w:gridSpan w:val="4"/>
          </w:tcPr>
          <w:p w:rsidR="0049299D" w:rsidRPr="00C22A8C" w:rsidRDefault="0049299D" w:rsidP="006318FA">
            <w:pPr>
              <w:pStyle w:val="Bezodstpw"/>
              <w:ind w:right="102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zna rolę badań laboratoryjnych w rozpoznawaniu, monitorowaniu, rokowaniu i profilaktyce zaburzeń narządowych i układowych oraz kryteria doboru tych badań i zasady wykonywania</w:t>
            </w:r>
          </w:p>
        </w:tc>
        <w:tc>
          <w:tcPr>
            <w:tcW w:w="2126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M2_W03</w:t>
            </w:r>
          </w:p>
        </w:tc>
      </w:tr>
      <w:tr w:rsidR="0049299D" w:rsidRPr="00DE6997" w:rsidTr="00C22A8C">
        <w:trPr>
          <w:trHeight w:hRule="exact" w:val="549"/>
        </w:trPr>
        <w:tc>
          <w:tcPr>
            <w:tcW w:w="1671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</w:t>
            </w:r>
            <w:r w:rsidR="00E91715" w:rsidRPr="00C22A8C">
              <w:rPr>
                <w:rStyle w:val="FontStyle48"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W21</w:t>
            </w:r>
          </w:p>
        </w:tc>
        <w:tc>
          <w:tcPr>
            <w:tcW w:w="6551" w:type="dxa"/>
            <w:gridSpan w:val="4"/>
          </w:tcPr>
          <w:p w:rsidR="0049299D" w:rsidRPr="00C22A8C" w:rsidRDefault="0049299D" w:rsidP="006318FA">
            <w:pPr>
              <w:pStyle w:val="Bezodstpw"/>
              <w:ind w:right="102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 xml:space="preserve">zna wskazania do poszerzenia diagnostyki laboratoryjnej w wybranych stanach chorobowych oraz zalecane </w:t>
            </w:r>
            <w:r w:rsidR="00040833" w:rsidRPr="00C22A8C">
              <w:rPr>
                <w:rStyle w:val="FontStyle48"/>
                <w:sz w:val="22"/>
                <w:szCs w:val="22"/>
              </w:rPr>
              <w:t xml:space="preserve">testy </w:t>
            </w:r>
            <w:r w:rsidRPr="00C22A8C">
              <w:rPr>
                <w:rStyle w:val="FontStyle48"/>
                <w:sz w:val="22"/>
                <w:szCs w:val="22"/>
              </w:rPr>
              <w:t>specjalistyczne</w:t>
            </w:r>
          </w:p>
        </w:tc>
        <w:tc>
          <w:tcPr>
            <w:tcW w:w="2126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M2_W03</w:t>
            </w:r>
          </w:p>
        </w:tc>
      </w:tr>
      <w:tr w:rsidR="0049299D" w:rsidRPr="00DE6997" w:rsidTr="00C22A8C">
        <w:trPr>
          <w:trHeight w:hRule="exact" w:val="1294"/>
        </w:trPr>
        <w:tc>
          <w:tcPr>
            <w:tcW w:w="1671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</w:t>
            </w:r>
            <w:r w:rsidR="00E91715" w:rsidRPr="00C22A8C">
              <w:rPr>
                <w:rStyle w:val="FontStyle48"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W22</w:t>
            </w:r>
          </w:p>
        </w:tc>
        <w:tc>
          <w:tcPr>
            <w:tcW w:w="6551" w:type="dxa"/>
            <w:gridSpan w:val="4"/>
          </w:tcPr>
          <w:p w:rsidR="0049299D" w:rsidRPr="00C22A8C" w:rsidRDefault="0049299D" w:rsidP="006318FA">
            <w:pPr>
              <w:pStyle w:val="Bezodstpw"/>
              <w:ind w:right="102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zna rodzaje i charakterystykę materiału biologicznego, zasady i metodykę pobierania, transportu, przechowywania i przygotowania do analizy (w tym: miejsce i czas pobrania, wpływ czynników interferujących, dobór antykoagulantów, utrwalaczy i podłóż transportowych, temperatury)</w:t>
            </w:r>
          </w:p>
        </w:tc>
        <w:tc>
          <w:tcPr>
            <w:tcW w:w="2126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</w:t>
            </w:r>
            <w:r w:rsidR="00B44275" w:rsidRPr="00C22A8C">
              <w:rPr>
                <w:rStyle w:val="FontStyle48"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 xml:space="preserve">W03 </w:t>
            </w:r>
            <w:r w:rsidRPr="00C22A8C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22A8C">
              <w:rPr>
                <w:rStyle w:val="FontStyle48"/>
                <w:sz w:val="22"/>
                <w:szCs w:val="22"/>
              </w:rPr>
              <w:t>_W07</w:t>
            </w:r>
          </w:p>
        </w:tc>
      </w:tr>
      <w:tr w:rsidR="0049299D" w:rsidRPr="00DE6997" w:rsidTr="00C22A8C">
        <w:trPr>
          <w:trHeight w:hRule="exact" w:val="845"/>
        </w:trPr>
        <w:tc>
          <w:tcPr>
            <w:tcW w:w="1671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</w:t>
            </w:r>
            <w:r w:rsidR="00E91715" w:rsidRPr="00C22A8C">
              <w:rPr>
                <w:rStyle w:val="FontStyle48"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W23</w:t>
            </w:r>
          </w:p>
        </w:tc>
        <w:tc>
          <w:tcPr>
            <w:tcW w:w="6551" w:type="dxa"/>
            <w:gridSpan w:val="4"/>
          </w:tcPr>
          <w:p w:rsidR="0049299D" w:rsidRPr="00C22A8C" w:rsidRDefault="0049299D" w:rsidP="006318FA">
            <w:pPr>
              <w:pStyle w:val="Bezodstpw"/>
              <w:ind w:right="102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zna kliniczne aspekty zaburzeń metabolicznych oraz metody laboratoryjnej oceny procesów metabolicznych w aspekcie mechanizmów rozwoju i przebiegu choroby</w:t>
            </w:r>
          </w:p>
        </w:tc>
        <w:tc>
          <w:tcPr>
            <w:tcW w:w="2126" w:type="dxa"/>
            <w:vAlign w:val="center"/>
          </w:tcPr>
          <w:p w:rsidR="00BD7064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</w:t>
            </w:r>
            <w:r w:rsidR="00B44275" w:rsidRPr="00C22A8C">
              <w:rPr>
                <w:rStyle w:val="FontStyle48"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W03</w:t>
            </w:r>
            <w:r w:rsidR="00BD7064" w:rsidRPr="00C22A8C">
              <w:rPr>
                <w:rStyle w:val="FontStyle48"/>
                <w:sz w:val="22"/>
                <w:szCs w:val="22"/>
              </w:rPr>
              <w:t xml:space="preserve">  </w:t>
            </w:r>
            <w:r w:rsidRPr="00C22A8C">
              <w:rPr>
                <w:rStyle w:val="FontStyle48"/>
                <w:sz w:val="22"/>
                <w:szCs w:val="22"/>
              </w:rPr>
              <w:t xml:space="preserve"> M2</w:t>
            </w:r>
            <w:r w:rsidR="00B44275" w:rsidRPr="00C22A8C">
              <w:rPr>
                <w:rStyle w:val="FontStyle48"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W07</w:t>
            </w:r>
          </w:p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</w:t>
            </w:r>
            <w:r w:rsidR="00B44275" w:rsidRPr="00C22A8C">
              <w:rPr>
                <w:rStyle w:val="FontStyle48"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W</w:t>
            </w:r>
            <w:r w:rsidR="00BD7064" w:rsidRPr="00C22A8C">
              <w:rPr>
                <w:rStyle w:val="FontStyle48"/>
                <w:sz w:val="22"/>
                <w:szCs w:val="22"/>
              </w:rPr>
              <w:t>01</w:t>
            </w:r>
          </w:p>
        </w:tc>
      </w:tr>
      <w:tr w:rsidR="0049299D" w:rsidRPr="00DE6997" w:rsidTr="00C22A8C">
        <w:trPr>
          <w:trHeight w:hRule="exact" w:val="574"/>
        </w:trPr>
        <w:tc>
          <w:tcPr>
            <w:tcW w:w="1671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</w:t>
            </w:r>
            <w:r w:rsidR="00E91715" w:rsidRPr="00C22A8C">
              <w:rPr>
                <w:rStyle w:val="FontStyle48"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W24</w:t>
            </w:r>
          </w:p>
        </w:tc>
        <w:tc>
          <w:tcPr>
            <w:tcW w:w="6551" w:type="dxa"/>
            <w:gridSpan w:val="4"/>
          </w:tcPr>
          <w:p w:rsidR="0049299D" w:rsidRPr="00C22A8C" w:rsidRDefault="0049299D" w:rsidP="006318FA">
            <w:pPr>
              <w:pStyle w:val="Bezodstpw"/>
              <w:ind w:right="102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zna teoretyczne i praktyczne aspekty prób czynnościowych i metod oznaczeń  biochemicznych  oraz  ich  znaczenie   dla rozpoznawania,</w:t>
            </w:r>
          </w:p>
        </w:tc>
        <w:tc>
          <w:tcPr>
            <w:tcW w:w="2126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</w:t>
            </w:r>
            <w:r w:rsidR="00B44275" w:rsidRPr="00C22A8C">
              <w:rPr>
                <w:rStyle w:val="FontStyle48"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 xml:space="preserve">W03 </w:t>
            </w:r>
            <w:r w:rsidR="00BD7064" w:rsidRPr="00C22A8C">
              <w:rPr>
                <w:rStyle w:val="FontStyle48"/>
                <w:sz w:val="22"/>
                <w:szCs w:val="22"/>
              </w:rPr>
              <w:t xml:space="preserve">  </w:t>
            </w:r>
            <w:r w:rsidRPr="00C22A8C">
              <w:rPr>
                <w:rStyle w:val="FontStyle48"/>
                <w:sz w:val="22"/>
                <w:szCs w:val="22"/>
              </w:rPr>
              <w:t>M2</w:t>
            </w:r>
            <w:r w:rsidR="00B44275" w:rsidRPr="00C22A8C">
              <w:rPr>
                <w:rStyle w:val="FontStyle48"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49299D" w:rsidRPr="00DE6997" w:rsidTr="00C22A8C">
        <w:trPr>
          <w:trHeight w:hRule="exact" w:val="1034"/>
        </w:trPr>
        <w:tc>
          <w:tcPr>
            <w:tcW w:w="1671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</w:t>
            </w:r>
            <w:r w:rsidR="00E91715" w:rsidRPr="00C22A8C">
              <w:rPr>
                <w:rStyle w:val="FontStyle48"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W25</w:t>
            </w:r>
          </w:p>
        </w:tc>
        <w:tc>
          <w:tcPr>
            <w:tcW w:w="6551" w:type="dxa"/>
            <w:gridSpan w:val="4"/>
          </w:tcPr>
          <w:p w:rsidR="0049299D" w:rsidRPr="00C22A8C" w:rsidRDefault="0049299D" w:rsidP="006318FA">
            <w:pPr>
              <w:pStyle w:val="Bezodstpw"/>
              <w:ind w:right="102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zna kliniczne aspekty zaburzeń hematopoezy i hemostazy oraz metody ich laboratoryjnej oceny na podstawie badań krwi obwodowej i szpiku kostnego w aspekcie zmian morfologicznych i czynnościowych oraz mechanizmów rozwoju choroby</w:t>
            </w:r>
          </w:p>
        </w:tc>
        <w:tc>
          <w:tcPr>
            <w:tcW w:w="2126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</w:t>
            </w:r>
            <w:r w:rsidR="00B44275" w:rsidRPr="00C22A8C">
              <w:rPr>
                <w:rStyle w:val="FontStyle48"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W03</w:t>
            </w:r>
            <w:r w:rsidR="00BD7064" w:rsidRPr="00C22A8C">
              <w:rPr>
                <w:rStyle w:val="FontStyle48"/>
                <w:sz w:val="22"/>
                <w:szCs w:val="22"/>
              </w:rPr>
              <w:t xml:space="preserve">  </w:t>
            </w:r>
            <w:r w:rsidRPr="00C22A8C">
              <w:rPr>
                <w:rStyle w:val="FontStyle48"/>
                <w:sz w:val="22"/>
                <w:szCs w:val="22"/>
              </w:rPr>
              <w:t xml:space="preserve"> </w:t>
            </w:r>
            <w:r w:rsidRPr="00C22A8C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22A8C">
              <w:rPr>
                <w:rStyle w:val="FontStyle48"/>
                <w:sz w:val="22"/>
                <w:szCs w:val="22"/>
              </w:rPr>
              <w:t>_W07</w:t>
            </w:r>
          </w:p>
        </w:tc>
      </w:tr>
      <w:tr w:rsidR="0049299D" w:rsidRPr="00DE6997" w:rsidTr="00C22A8C">
        <w:trPr>
          <w:trHeight w:hRule="exact" w:val="1529"/>
        </w:trPr>
        <w:tc>
          <w:tcPr>
            <w:tcW w:w="1671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</w:t>
            </w:r>
            <w:r w:rsidR="00E91715" w:rsidRPr="00C22A8C">
              <w:rPr>
                <w:rStyle w:val="FontStyle48"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W26</w:t>
            </w:r>
          </w:p>
        </w:tc>
        <w:tc>
          <w:tcPr>
            <w:tcW w:w="6551" w:type="dxa"/>
            <w:gridSpan w:val="4"/>
          </w:tcPr>
          <w:p w:rsidR="0049299D" w:rsidRPr="00C22A8C" w:rsidRDefault="0049299D" w:rsidP="006318FA">
            <w:pPr>
              <w:pStyle w:val="Bezodstpw"/>
              <w:ind w:right="102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 xml:space="preserve">zna teoretyczne i praktyczne aspekty manualnych i zautomatyzowanych metod oznaczania ilościowych i jakościowych laboratoryjnych parametrów hematologicznych oraz ich znaczenie dla rozpoznawania, diagnostyki różnicowej, prognozowania oraz oceny efektywności leczenia (w tym: niedokrwistości, chorób </w:t>
            </w:r>
            <w:proofErr w:type="spellStart"/>
            <w:r w:rsidRPr="00C22A8C">
              <w:rPr>
                <w:rStyle w:val="FontStyle48"/>
                <w:sz w:val="22"/>
                <w:szCs w:val="22"/>
              </w:rPr>
              <w:t>hemato</w:t>
            </w:r>
            <w:proofErr w:type="spellEnd"/>
            <w:r w:rsidRPr="00C22A8C">
              <w:rPr>
                <w:rStyle w:val="FontStyle48"/>
                <w:sz w:val="22"/>
                <w:szCs w:val="22"/>
              </w:rPr>
              <w:t xml:space="preserve">-onkologicznych, </w:t>
            </w:r>
            <w:proofErr w:type="spellStart"/>
            <w:r w:rsidRPr="00C22A8C">
              <w:rPr>
                <w:rStyle w:val="FontStyle48"/>
                <w:sz w:val="22"/>
                <w:szCs w:val="22"/>
              </w:rPr>
              <w:t>mielodysplazji</w:t>
            </w:r>
            <w:proofErr w:type="spellEnd"/>
            <w:r w:rsidRPr="00C22A8C">
              <w:rPr>
                <w:rStyle w:val="FontStyle48"/>
                <w:sz w:val="22"/>
                <w:szCs w:val="22"/>
              </w:rPr>
              <w:t>, zaburzeń układu chłonnego)</w:t>
            </w:r>
          </w:p>
        </w:tc>
        <w:tc>
          <w:tcPr>
            <w:tcW w:w="2126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</w:t>
            </w:r>
            <w:r w:rsidR="00B44275" w:rsidRPr="00C22A8C">
              <w:rPr>
                <w:rStyle w:val="FontStyle48"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W03</w:t>
            </w:r>
            <w:r w:rsidR="00BD7064" w:rsidRPr="00C22A8C">
              <w:rPr>
                <w:rStyle w:val="FontStyle48"/>
                <w:sz w:val="22"/>
                <w:szCs w:val="22"/>
              </w:rPr>
              <w:t xml:space="preserve">  </w:t>
            </w:r>
            <w:r w:rsidRPr="00C22A8C">
              <w:rPr>
                <w:rStyle w:val="FontStyle48"/>
                <w:sz w:val="22"/>
                <w:szCs w:val="22"/>
              </w:rPr>
              <w:t xml:space="preserve"> </w:t>
            </w:r>
            <w:r w:rsidRPr="00C22A8C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22A8C">
              <w:rPr>
                <w:rStyle w:val="FontStyle48"/>
                <w:sz w:val="22"/>
                <w:szCs w:val="22"/>
              </w:rPr>
              <w:t>_W07</w:t>
            </w:r>
          </w:p>
        </w:tc>
      </w:tr>
      <w:tr w:rsidR="0049299D" w:rsidRPr="00DE6997" w:rsidTr="00C22A8C">
        <w:trPr>
          <w:trHeight w:hRule="exact" w:val="1262"/>
        </w:trPr>
        <w:tc>
          <w:tcPr>
            <w:tcW w:w="1671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</w:t>
            </w:r>
            <w:r w:rsidR="00E91715" w:rsidRPr="00C22A8C">
              <w:rPr>
                <w:rStyle w:val="FontStyle48"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W27</w:t>
            </w:r>
          </w:p>
        </w:tc>
        <w:tc>
          <w:tcPr>
            <w:tcW w:w="6551" w:type="dxa"/>
            <w:gridSpan w:val="4"/>
          </w:tcPr>
          <w:p w:rsidR="0049299D" w:rsidRPr="00C22A8C" w:rsidRDefault="0049299D" w:rsidP="006318FA">
            <w:pPr>
              <w:pStyle w:val="Bezodstpw"/>
              <w:ind w:right="102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 xml:space="preserve">zna teoretyczne i praktyczne aspekty manualnych i zautomatyzowanych metod oznaczania ilościowych i jakościowych laboratoryjnych parametrów koagulologicznych, ich znaczenie dla określania przyczyny lub ryzyka </w:t>
            </w:r>
            <w:proofErr w:type="spellStart"/>
            <w:r w:rsidRPr="00C22A8C">
              <w:rPr>
                <w:rStyle w:val="FontStyle48"/>
                <w:sz w:val="22"/>
                <w:szCs w:val="22"/>
              </w:rPr>
              <w:t>niedokrzepliwości</w:t>
            </w:r>
            <w:proofErr w:type="spellEnd"/>
            <w:r w:rsidRPr="00C22A8C">
              <w:rPr>
                <w:rStyle w:val="FontStyle48"/>
                <w:sz w:val="22"/>
                <w:szCs w:val="22"/>
              </w:rPr>
              <w:t xml:space="preserve"> i </w:t>
            </w:r>
            <w:proofErr w:type="spellStart"/>
            <w:r w:rsidRPr="00C22A8C">
              <w:rPr>
                <w:rStyle w:val="FontStyle48"/>
                <w:sz w:val="22"/>
                <w:szCs w:val="22"/>
              </w:rPr>
              <w:t>nadkrzepliwości</w:t>
            </w:r>
            <w:proofErr w:type="spellEnd"/>
            <w:r w:rsidRPr="00C22A8C">
              <w:rPr>
                <w:rStyle w:val="FontStyle48"/>
                <w:sz w:val="22"/>
                <w:szCs w:val="22"/>
              </w:rPr>
              <w:t xml:space="preserve"> oraz oceny efektywności leczenia</w:t>
            </w:r>
          </w:p>
        </w:tc>
        <w:tc>
          <w:tcPr>
            <w:tcW w:w="2126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</w:t>
            </w:r>
            <w:r w:rsidR="00B44275" w:rsidRPr="00C22A8C">
              <w:rPr>
                <w:rStyle w:val="FontStyle48"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W03</w:t>
            </w:r>
            <w:r w:rsidR="00BD7064" w:rsidRPr="00C22A8C">
              <w:rPr>
                <w:rStyle w:val="FontStyle48"/>
                <w:sz w:val="22"/>
                <w:szCs w:val="22"/>
              </w:rPr>
              <w:t xml:space="preserve">  </w:t>
            </w:r>
            <w:r w:rsidRPr="00C22A8C">
              <w:rPr>
                <w:rStyle w:val="FontStyle48"/>
                <w:sz w:val="22"/>
                <w:szCs w:val="22"/>
              </w:rPr>
              <w:t xml:space="preserve"> M2</w:t>
            </w:r>
            <w:r w:rsidR="00B44275" w:rsidRPr="00C22A8C">
              <w:rPr>
                <w:rStyle w:val="FontStyle48"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49299D" w:rsidRPr="00DE6997" w:rsidTr="00C22A8C">
        <w:trPr>
          <w:trHeight w:hRule="exact" w:val="1021"/>
        </w:trPr>
        <w:tc>
          <w:tcPr>
            <w:tcW w:w="1671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</w:t>
            </w:r>
            <w:r w:rsidR="00E91715" w:rsidRPr="00C22A8C">
              <w:rPr>
                <w:rStyle w:val="FontStyle48"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W28</w:t>
            </w:r>
          </w:p>
        </w:tc>
        <w:tc>
          <w:tcPr>
            <w:tcW w:w="6551" w:type="dxa"/>
            <w:gridSpan w:val="4"/>
          </w:tcPr>
          <w:p w:rsidR="0049299D" w:rsidRPr="00C22A8C" w:rsidRDefault="0049299D" w:rsidP="006318FA">
            <w:pPr>
              <w:pStyle w:val="Bezodstpw"/>
              <w:ind w:right="102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 xml:space="preserve">zna tradycyjne metody diagnostyki cytologicznej </w:t>
            </w:r>
            <w:r w:rsidRPr="00C22A8C">
              <w:rPr>
                <w:rStyle w:val="FontStyle50"/>
                <w:i w:val="0"/>
                <w:iCs w:val="0"/>
                <w:sz w:val="22"/>
                <w:szCs w:val="22"/>
              </w:rPr>
              <w:t xml:space="preserve">(w tym: techniki przygotowania i barwienia preparatów) oraz </w:t>
            </w:r>
            <w:r w:rsidRPr="00C22A8C">
              <w:rPr>
                <w:rStyle w:val="FontStyle48"/>
                <w:sz w:val="22"/>
                <w:szCs w:val="22"/>
              </w:rPr>
              <w:t xml:space="preserve">automatyczne techniki </w:t>
            </w:r>
            <w:proofErr w:type="spellStart"/>
            <w:r w:rsidRPr="00C22A8C">
              <w:rPr>
                <w:rStyle w:val="FontStyle48"/>
                <w:sz w:val="22"/>
                <w:szCs w:val="22"/>
              </w:rPr>
              <w:t>fenotypowania</w:t>
            </w:r>
            <w:proofErr w:type="spellEnd"/>
            <w:r w:rsidRPr="00C22A8C">
              <w:rPr>
                <w:rStyle w:val="FontStyle48"/>
                <w:sz w:val="22"/>
                <w:szCs w:val="22"/>
              </w:rPr>
              <w:t xml:space="preserve"> i cytodiagnostyczne kryteria rozpoznawania i różnicowania chorób nowotworowych i nienowotworowych</w:t>
            </w:r>
          </w:p>
        </w:tc>
        <w:tc>
          <w:tcPr>
            <w:tcW w:w="2126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="00B44275" w:rsidRPr="00C22A8C">
              <w:rPr>
                <w:rStyle w:val="FontStyle48"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 xml:space="preserve">W03 </w:t>
            </w:r>
            <w:r w:rsidR="00BD7064" w:rsidRPr="00C22A8C">
              <w:rPr>
                <w:rStyle w:val="FontStyle48"/>
                <w:sz w:val="22"/>
                <w:szCs w:val="22"/>
              </w:rPr>
              <w:t xml:space="preserve">  </w:t>
            </w:r>
            <w:r w:rsidRPr="00C22A8C">
              <w:rPr>
                <w:rStyle w:val="FontStyle48"/>
                <w:sz w:val="22"/>
                <w:szCs w:val="22"/>
              </w:rPr>
              <w:t>M2_W07</w:t>
            </w:r>
          </w:p>
        </w:tc>
      </w:tr>
      <w:tr w:rsidR="0049299D" w:rsidRPr="00DE6997" w:rsidTr="00C22A8C">
        <w:trPr>
          <w:trHeight w:hRule="exact" w:val="841"/>
        </w:trPr>
        <w:tc>
          <w:tcPr>
            <w:tcW w:w="1671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K_W29</w:t>
            </w:r>
          </w:p>
        </w:tc>
        <w:tc>
          <w:tcPr>
            <w:tcW w:w="6551" w:type="dxa"/>
            <w:gridSpan w:val="4"/>
          </w:tcPr>
          <w:p w:rsidR="0049299D" w:rsidRPr="00C22A8C" w:rsidRDefault="0049299D" w:rsidP="006318FA">
            <w:pPr>
              <w:pStyle w:val="Bezodstpw"/>
              <w:ind w:right="102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zna teoretyczne i praktyczne aspekty metodyki oraz znaczenie diagnostyczne ilościowego i jakościowego badania płynów ustrojowych, wydalin i wydzielin</w:t>
            </w:r>
          </w:p>
        </w:tc>
        <w:tc>
          <w:tcPr>
            <w:tcW w:w="2126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</w:t>
            </w:r>
            <w:r w:rsidR="00B44275" w:rsidRPr="00C22A8C">
              <w:rPr>
                <w:rStyle w:val="FontStyle48"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 xml:space="preserve">W03 </w:t>
            </w:r>
            <w:r w:rsidR="00BD7064" w:rsidRPr="00C22A8C">
              <w:rPr>
                <w:rStyle w:val="FontStyle48"/>
                <w:sz w:val="22"/>
                <w:szCs w:val="22"/>
              </w:rPr>
              <w:t xml:space="preserve">  </w:t>
            </w:r>
            <w:r w:rsidRPr="00C22A8C">
              <w:rPr>
                <w:rStyle w:val="FontStyle48"/>
                <w:sz w:val="22"/>
                <w:szCs w:val="22"/>
              </w:rPr>
              <w:t>M2_W07</w:t>
            </w:r>
          </w:p>
        </w:tc>
      </w:tr>
      <w:tr w:rsidR="0049299D" w:rsidRPr="00DE6997" w:rsidTr="00C22A8C">
        <w:trPr>
          <w:trHeight w:hRule="exact" w:val="863"/>
        </w:trPr>
        <w:tc>
          <w:tcPr>
            <w:tcW w:w="1671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K_W30</w:t>
            </w:r>
          </w:p>
        </w:tc>
        <w:tc>
          <w:tcPr>
            <w:tcW w:w="6551" w:type="dxa"/>
            <w:gridSpan w:val="4"/>
          </w:tcPr>
          <w:p w:rsidR="0049299D" w:rsidRPr="00C22A8C" w:rsidRDefault="0049299D" w:rsidP="006318FA">
            <w:pPr>
              <w:pStyle w:val="Bezodstpw"/>
              <w:ind w:right="102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zna patogenezę, patomechanizm, epidemiologię, główne objawy kliniczne, metody diagnostyki i zasady leczenia najważniejszych chorób wywołanych przez bakterie, grzyby i wirusy</w:t>
            </w:r>
          </w:p>
        </w:tc>
        <w:tc>
          <w:tcPr>
            <w:tcW w:w="2126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="00B44275" w:rsidRPr="00C22A8C">
              <w:rPr>
                <w:rStyle w:val="FontStyle48"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 xml:space="preserve">W03 </w:t>
            </w:r>
            <w:r w:rsidR="00BD7064" w:rsidRPr="00C22A8C">
              <w:rPr>
                <w:rStyle w:val="FontStyle48"/>
                <w:sz w:val="22"/>
                <w:szCs w:val="22"/>
              </w:rPr>
              <w:t xml:space="preserve">  </w:t>
            </w:r>
            <w:r w:rsidRPr="00C22A8C">
              <w:rPr>
                <w:rStyle w:val="FontStyle48"/>
                <w:sz w:val="22"/>
                <w:szCs w:val="22"/>
              </w:rPr>
              <w:t>M2_W07</w:t>
            </w:r>
          </w:p>
        </w:tc>
      </w:tr>
      <w:tr w:rsidR="0049299D" w:rsidRPr="00DE6997" w:rsidTr="006318FA">
        <w:trPr>
          <w:trHeight w:hRule="exact" w:val="815"/>
        </w:trPr>
        <w:tc>
          <w:tcPr>
            <w:tcW w:w="1671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K_W31</w:t>
            </w:r>
          </w:p>
        </w:tc>
        <w:tc>
          <w:tcPr>
            <w:tcW w:w="6551" w:type="dxa"/>
            <w:gridSpan w:val="4"/>
          </w:tcPr>
          <w:p w:rsidR="0049299D" w:rsidRPr="00C22A8C" w:rsidRDefault="0049299D" w:rsidP="006318FA">
            <w:pPr>
              <w:pStyle w:val="Bezodstpw"/>
              <w:ind w:right="102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zna teoretyczne i praktyczne aspekty diagnostyki mikrobiologicznej oraz jej znaczenie dla rozpoznawania zakażeń, prognozowania przebiegu oraz oceny lekowrażliwości</w:t>
            </w:r>
          </w:p>
        </w:tc>
        <w:tc>
          <w:tcPr>
            <w:tcW w:w="2126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</w:t>
            </w:r>
            <w:r w:rsidR="00B44275"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W03</w:t>
            </w:r>
            <w:r w:rsidR="00BD7064" w:rsidRPr="00C22A8C">
              <w:rPr>
                <w:rStyle w:val="FontStyle48"/>
                <w:sz w:val="22"/>
                <w:szCs w:val="22"/>
              </w:rPr>
              <w:t xml:space="preserve">  </w:t>
            </w:r>
            <w:r w:rsidRPr="00C22A8C">
              <w:rPr>
                <w:rStyle w:val="FontStyle48"/>
                <w:sz w:val="22"/>
                <w:szCs w:val="22"/>
              </w:rPr>
              <w:t xml:space="preserve"> M2_W07</w:t>
            </w:r>
          </w:p>
        </w:tc>
      </w:tr>
      <w:tr w:rsidR="0049299D" w:rsidRPr="00DE6997" w:rsidTr="00C22A8C">
        <w:trPr>
          <w:trHeight w:hRule="exact" w:val="1004"/>
        </w:trPr>
        <w:tc>
          <w:tcPr>
            <w:tcW w:w="1671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K_W32</w:t>
            </w:r>
          </w:p>
        </w:tc>
        <w:tc>
          <w:tcPr>
            <w:tcW w:w="6551" w:type="dxa"/>
            <w:gridSpan w:val="4"/>
          </w:tcPr>
          <w:p w:rsidR="0049299D" w:rsidRPr="00C22A8C" w:rsidRDefault="0049299D" w:rsidP="006318FA">
            <w:pPr>
              <w:pStyle w:val="Bezodstpw"/>
              <w:ind w:right="102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zna mechanizmy pasożytnictwa, drogi przenoszenia i chorobotwórczość pasożytów człowieka oraz zna metody ich rozpoznawania (makroskopowe, mikroskopowe, immunologiczne i molekularne).</w:t>
            </w:r>
          </w:p>
        </w:tc>
        <w:tc>
          <w:tcPr>
            <w:tcW w:w="2126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</w:t>
            </w:r>
            <w:r w:rsidR="00B44275"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W03</w:t>
            </w:r>
            <w:r w:rsidR="00BD7064" w:rsidRPr="00C22A8C">
              <w:rPr>
                <w:rStyle w:val="FontStyle48"/>
                <w:sz w:val="22"/>
                <w:szCs w:val="22"/>
              </w:rPr>
              <w:t xml:space="preserve">  </w:t>
            </w:r>
            <w:r w:rsidRPr="00C22A8C">
              <w:rPr>
                <w:rStyle w:val="FontStyle48"/>
                <w:sz w:val="22"/>
                <w:szCs w:val="22"/>
              </w:rPr>
              <w:t xml:space="preserve"> M2_W07</w:t>
            </w:r>
          </w:p>
        </w:tc>
      </w:tr>
      <w:tr w:rsidR="0049299D" w:rsidRPr="00DE6997" w:rsidTr="00C22A8C">
        <w:trPr>
          <w:trHeight w:hRule="exact" w:val="848"/>
        </w:trPr>
        <w:tc>
          <w:tcPr>
            <w:tcW w:w="1671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K_W33</w:t>
            </w:r>
          </w:p>
        </w:tc>
        <w:tc>
          <w:tcPr>
            <w:tcW w:w="6551" w:type="dxa"/>
            <w:gridSpan w:val="4"/>
          </w:tcPr>
          <w:p w:rsidR="0049299D" w:rsidRPr="00C22A8C" w:rsidRDefault="0049299D" w:rsidP="006318FA">
            <w:pPr>
              <w:pStyle w:val="Bezodstpw"/>
              <w:ind w:right="102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zna diagnostykę serologiczną chorób infekcyjnych oraz jej znaczenie dla rozpoznawania, różnicowania, monitorowania przebiegu choroby i oceny efektów leczenia</w:t>
            </w:r>
          </w:p>
        </w:tc>
        <w:tc>
          <w:tcPr>
            <w:tcW w:w="2126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</w:t>
            </w:r>
            <w:r w:rsidR="00B44275"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 xml:space="preserve">W03 </w:t>
            </w:r>
            <w:r w:rsidR="00BD7064" w:rsidRPr="00C22A8C">
              <w:rPr>
                <w:rStyle w:val="FontStyle48"/>
                <w:sz w:val="22"/>
                <w:szCs w:val="22"/>
              </w:rPr>
              <w:t xml:space="preserve">  </w:t>
            </w:r>
            <w:r w:rsidRPr="00C22A8C">
              <w:rPr>
                <w:rStyle w:val="FontStyle48"/>
                <w:sz w:val="22"/>
                <w:szCs w:val="22"/>
              </w:rPr>
              <w:t>M2_W07</w:t>
            </w:r>
          </w:p>
        </w:tc>
      </w:tr>
      <w:tr w:rsidR="0049299D" w:rsidRPr="00DE6997" w:rsidTr="00C22A8C">
        <w:trPr>
          <w:trHeight w:hRule="exact" w:val="859"/>
        </w:trPr>
        <w:tc>
          <w:tcPr>
            <w:tcW w:w="1671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K_W34</w:t>
            </w:r>
          </w:p>
        </w:tc>
        <w:tc>
          <w:tcPr>
            <w:tcW w:w="6551" w:type="dxa"/>
            <w:gridSpan w:val="4"/>
          </w:tcPr>
          <w:p w:rsidR="0049299D" w:rsidRPr="00C22A8C" w:rsidRDefault="0049299D" w:rsidP="006318FA">
            <w:pPr>
              <w:pStyle w:val="Bezodstpw"/>
              <w:ind w:right="102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rozumie molekularne podłoże polimorfizmu genetycznego i metody jego badania oraz związek z zachorowalnością i efektywnością leczenia</w:t>
            </w:r>
          </w:p>
        </w:tc>
        <w:tc>
          <w:tcPr>
            <w:tcW w:w="2126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</w:t>
            </w:r>
            <w:r w:rsidR="00B44275"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 xml:space="preserve">W03 </w:t>
            </w:r>
            <w:r w:rsidR="00BD7064" w:rsidRPr="00C22A8C">
              <w:rPr>
                <w:rStyle w:val="FontStyle48"/>
                <w:sz w:val="22"/>
                <w:szCs w:val="22"/>
              </w:rPr>
              <w:t xml:space="preserve">  </w:t>
            </w:r>
            <w:r w:rsidRPr="00C22A8C">
              <w:rPr>
                <w:rStyle w:val="FontStyle48"/>
                <w:sz w:val="22"/>
                <w:szCs w:val="22"/>
              </w:rPr>
              <w:t>M2</w:t>
            </w:r>
            <w:r w:rsidR="00B44275"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49299D" w:rsidRPr="00DE6997" w:rsidTr="00C22A8C">
        <w:trPr>
          <w:trHeight w:hRule="exact" w:val="857"/>
        </w:trPr>
        <w:tc>
          <w:tcPr>
            <w:tcW w:w="1671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K_W35</w:t>
            </w:r>
          </w:p>
        </w:tc>
        <w:tc>
          <w:tcPr>
            <w:tcW w:w="6551" w:type="dxa"/>
            <w:gridSpan w:val="4"/>
          </w:tcPr>
          <w:p w:rsidR="0049299D" w:rsidRPr="00C22A8C" w:rsidRDefault="0049299D" w:rsidP="006318FA">
            <w:pPr>
              <w:pStyle w:val="Bezodstpw"/>
              <w:ind w:right="102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zna podstawowe techniki badawcze cytogenetyki i biologii molekularnej i ich zastosowanie w diagnostyce chorób nie-infekcyjnych i infekcyjnych</w:t>
            </w:r>
          </w:p>
        </w:tc>
        <w:tc>
          <w:tcPr>
            <w:tcW w:w="2126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</w:t>
            </w:r>
            <w:r w:rsidR="00B44275"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W03 M2</w:t>
            </w:r>
            <w:r w:rsidR="00B44275"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49299D" w:rsidRPr="00DE6997" w:rsidTr="00C22A8C">
        <w:trPr>
          <w:trHeight w:hRule="exact" w:val="550"/>
        </w:trPr>
        <w:tc>
          <w:tcPr>
            <w:tcW w:w="1671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K_W36</w:t>
            </w:r>
          </w:p>
        </w:tc>
        <w:tc>
          <w:tcPr>
            <w:tcW w:w="6551" w:type="dxa"/>
            <w:gridSpan w:val="4"/>
          </w:tcPr>
          <w:p w:rsidR="0049299D" w:rsidRPr="00C22A8C" w:rsidRDefault="0049299D" w:rsidP="006318FA">
            <w:pPr>
              <w:pStyle w:val="Bezodstpw"/>
              <w:ind w:right="102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zna metody oceny czynności układu immunologicznego we wrodzonych i nabytych zaburzeniach odporności</w:t>
            </w:r>
          </w:p>
        </w:tc>
        <w:tc>
          <w:tcPr>
            <w:tcW w:w="2126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</w:t>
            </w:r>
            <w:r w:rsidR="00B44275"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W03 M2</w:t>
            </w:r>
            <w:r w:rsidR="00B44275"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49299D" w:rsidRPr="00DE6997" w:rsidTr="00C22A8C">
        <w:trPr>
          <w:trHeight w:hRule="exact" w:val="296"/>
        </w:trPr>
        <w:tc>
          <w:tcPr>
            <w:tcW w:w="1671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 W37</w:t>
            </w:r>
          </w:p>
        </w:tc>
        <w:tc>
          <w:tcPr>
            <w:tcW w:w="6551" w:type="dxa"/>
            <w:gridSpan w:val="4"/>
          </w:tcPr>
          <w:p w:rsidR="0049299D" w:rsidRPr="00C22A8C" w:rsidRDefault="0049299D" w:rsidP="006318FA">
            <w:pPr>
              <w:pStyle w:val="Bezodstpw"/>
              <w:ind w:right="102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zna immunologiczne aspekty transplantacji i krwiolecznictwa</w:t>
            </w:r>
          </w:p>
        </w:tc>
        <w:tc>
          <w:tcPr>
            <w:tcW w:w="2126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="00B44275"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49299D" w:rsidRPr="00DE6997" w:rsidTr="00C22A8C">
        <w:trPr>
          <w:trHeight w:hRule="exact" w:val="840"/>
        </w:trPr>
        <w:tc>
          <w:tcPr>
            <w:tcW w:w="1671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K_W38</w:t>
            </w:r>
          </w:p>
        </w:tc>
        <w:tc>
          <w:tcPr>
            <w:tcW w:w="6551" w:type="dxa"/>
            <w:gridSpan w:val="4"/>
          </w:tcPr>
          <w:p w:rsidR="0049299D" w:rsidRPr="00C22A8C" w:rsidRDefault="0049299D" w:rsidP="006318FA">
            <w:pPr>
              <w:pStyle w:val="Bezodstpw"/>
              <w:ind w:right="102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zna metody diagnostyki serologicznej układów grupowych krwi oraz diagnostykę powikłań poprzetoczeniowych i konfliktów serologicznych</w:t>
            </w:r>
          </w:p>
        </w:tc>
        <w:tc>
          <w:tcPr>
            <w:tcW w:w="2126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</w:t>
            </w:r>
            <w:r w:rsidR="00B44275"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W03 M2</w:t>
            </w:r>
            <w:r w:rsidR="00B44275" w:rsidRPr="00C22A8C">
              <w:rPr>
                <w:rStyle w:val="FontStyle48"/>
                <w:bCs/>
                <w:sz w:val="22"/>
                <w:szCs w:val="22"/>
              </w:rPr>
              <w:t>_W</w:t>
            </w:r>
            <w:r w:rsidRPr="00C22A8C">
              <w:rPr>
                <w:rStyle w:val="FontStyle48"/>
                <w:sz w:val="22"/>
                <w:szCs w:val="22"/>
              </w:rPr>
              <w:t>07</w:t>
            </w:r>
          </w:p>
        </w:tc>
      </w:tr>
      <w:tr w:rsidR="0049299D" w:rsidRPr="00DE6997" w:rsidTr="00C22A8C">
        <w:trPr>
          <w:trHeight w:hRule="exact" w:val="851"/>
        </w:trPr>
        <w:tc>
          <w:tcPr>
            <w:tcW w:w="1671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K_W39</w:t>
            </w:r>
          </w:p>
        </w:tc>
        <w:tc>
          <w:tcPr>
            <w:tcW w:w="6551" w:type="dxa"/>
            <w:gridSpan w:val="4"/>
          </w:tcPr>
          <w:p w:rsidR="0049299D" w:rsidRPr="00C22A8C" w:rsidRDefault="0049299D" w:rsidP="006318FA">
            <w:pPr>
              <w:pStyle w:val="Bezodstpw"/>
              <w:ind w:right="102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zna metody analizy toksykologicznej i wpływ ksenobiotyków na wartości laboratoryjnych parametrów biochemicznych i hematologicznych stosowanych w diagnostyce laboratoryjnej</w:t>
            </w:r>
          </w:p>
        </w:tc>
        <w:tc>
          <w:tcPr>
            <w:tcW w:w="2126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M2_W03 M2_W07</w:t>
            </w:r>
          </w:p>
        </w:tc>
      </w:tr>
      <w:tr w:rsidR="0049299D" w:rsidRPr="00DE6997" w:rsidTr="00C22A8C">
        <w:trPr>
          <w:trHeight w:hRule="exact" w:val="850"/>
        </w:trPr>
        <w:tc>
          <w:tcPr>
            <w:tcW w:w="1671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K_W40</w:t>
            </w:r>
          </w:p>
        </w:tc>
        <w:tc>
          <w:tcPr>
            <w:tcW w:w="6551" w:type="dxa"/>
            <w:gridSpan w:val="4"/>
          </w:tcPr>
          <w:p w:rsidR="0049299D" w:rsidRPr="00C22A8C" w:rsidRDefault="0049299D" w:rsidP="006318FA">
            <w:pPr>
              <w:pStyle w:val="Bezodstpw"/>
              <w:ind w:right="102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zna statystyczne podstawy walidacji metod analitycznych i analizy wyników badań laboratoryjnych, metody opracowania wyników i oceny ich wartości diagnostycznej</w:t>
            </w:r>
          </w:p>
        </w:tc>
        <w:tc>
          <w:tcPr>
            <w:tcW w:w="2126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M2_W03</w:t>
            </w:r>
          </w:p>
        </w:tc>
      </w:tr>
      <w:tr w:rsidR="0049299D" w:rsidRPr="00DE6997" w:rsidTr="00C22A8C">
        <w:trPr>
          <w:trHeight w:hRule="exact" w:val="550"/>
        </w:trPr>
        <w:tc>
          <w:tcPr>
            <w:tcW w:w="1671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K_W41</w:t>
            </w:r>
          </w:p>
        </w:tc>
        <w:tc>
          <w:tcPr>
            <w:tcW w:w="6551" w:type="dxa"/>
            <w:gridSpan w:val="4"/>
          </w:tcPr>
          <w:p w:rsidR="0049299D" w:rsidRPr="00C22A8C" w:rsidRDefault="0049299D" w:rsidP="006318FA">
            <w:pPr>
              <w:pStyle w:val="Bezodstpw"/>
              <w:ind w:right="102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zna zasady interpretacji wyników badań laboratoryjnych w celu różnicowania stanów fizjologicznych i patologicznych</w:t>
            </w:r>
          </w:p>
        </w:tc>
        <w:tc>
          <w:tcPr>
            <w:tcW w:w="2126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22A8C">
              <w:rPr>
                <w:rStyle w:val="FontStyle48"/>
                <w:sz w:val="22"/>
                <w:szCs w:val="22"/>
              </w:rPr>
              <w:t>_W03</w:t>
            </w:r>
          </w:p>
        </w:tc>
      </w:tr>
      <w:tr w:rsidR="0049299D" w:rsidRPr="00DE6997" w:rsidTr="00C22A8C">
        <w:trPr>
          <w:trHeight w:hRule="exact" w:val="734"/>
        </w:trPr>
        <w:tc>
          <w:tcPr>
            <w:tcW w:w="1671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K_W42</w:t>
            </w:r>
          </w:p>
        </w:tc>
        <w:tc>
          <w:tcPr>
            <w:tcW w:w="6551" w:type="dxa"/>
            <w:gridSpan w:val="4"/>
          </w:tcPr>
          <w:p w:rsidR="0049299D" w:rsidRPr="00C22A8C" w:rsidRDefault="0049299D" w:rsidP="006318FA">
            <w:pPr>
              <w:pStyle w:val="Bezodstpw"/>
              <w:ind w:right="102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zna elementy diagnostycznej charakterystyki badania (czułość i swoistość diagnostyczną wartości predykcyjne i wskaźniki prawdopodobieństw, zasady doboru wartości odcięcia, itd.)</w:t>
            </w:r>
          </w:p>
        </w:tc>
        <w:tc>
          <w:tcPr>
            <w:tcW w:w="2126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M2_W03</w:t>
            </w:r>
          </w:p>
        </w:tc>
      </w:tr>
      <w:tr w:rsidR="0049299D" w:rsidRPr="00DE6997" w:rsidTr="00C22A8C">
        <w:trPr>
          <w:trHeight w:hRule="exact" w:val="550"/>
        </w:trPr>
        <w:tc>
          <w:tcPr>
            <w:tcW w:w="1671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K_W43</w:t>
            </w:r>
          </w:p>
        </w:tc>
        <w:tc>
          <w:tcPr>
            <w:tcW w:w="6551" w:type="dxa"/>
            <w:gridSpan w:val="4"/>
          </w:tcPr>
          <w:p w:rsidR="0049299D" w:rsidRPr="00C22A8C" w:rsidRDefault="0049299D" w:rsidP="006318FA">
            <w:pPr>
              <w:pStyle w:val="Bezodstpw"/>
              <w:ind w:right="102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zna systemy jakości medycznych laboratoriów diagnostycznych oraz zasady ich akredytacji i certyfikacji</w:t>
            </w:r>
          </w:p>
        </w:tc>
        <w:tc>
          <w:tcPr>
            <w:tcW w:w="2126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</w:t>
            </w:r>
            <w:r w:rsidR="00B44275"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W08</w:t>
            </w:r>
            <w:r w:rsidR="00BD7064" w:rsidRPr="00C22A8C">
              <w:rPr>
                <w:rStyle w:val="FontStyle48"/>
                <w:sz w:val="22"/>
                <w:szCs w:val="22"/>
              </w:rPr>
              <w:t xml:space="preserve">  </w:t>
            </w:r>
            <w:r w:rsidRPr="00C22A8C">
              <w:rPr>
                <w:rStyle w:val="FontStyle48"/>
                <w:sz w:val="22"/>
                <w:szCs w:val="22"/>
              </w:rPr>
              <w:t xml:space="preserve"> </w:t>
            </w:r>
            <w:r w:rsidRPr="00C22A8C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="00B44275"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W09</w:t>
            </w:r>
          </w:p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</w:t>
            </w:r>
            <w:r w:rsidR="00B44275"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W</w:t>
            </w:r>
            <w:r w:rsidR="00E91715" w:rsidRPr="00C22A8C">
              <w:rPr>
                <w:rStyle w:val="FontStyle48"/>
                <w:sz w:val="22"/>
                <w:szCs w:val="22"/>
              </w:rPr>
              <w:t>11</w:t>
            </w:r>
            <w:r w:rsidR="00BD7064" w:rsidRPr="00C22A8C">
              <w:rPr>
                <w:rStyle w:val="FontStyle48"/>
                <w:sz w:val="22"/>
                <w:szCs w:val="22"/>
              </w:rPr>
              <w:t xml:space="preserve">  </w:t>
            </w:r>
            <w:r w:rsidRPr="00C22A8C">
              <w:rPr>
                <w:rStyle w:val="FontStyle48"/>
                <w:sz w:val="22"/>
                <w:szCs w:val="22"/>
              </w:rPr>
              <w:t xml:space="preserve"> M2</w:t>
            </w:r>
            <w:r w:rsidR="00B44275"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W12</w:t>
            </w:r>
          </w:p>
        </w:tc>
      </w:tr>
      <w:tr w:rsidR="0049299D" w:rsidRPr="00DE6997" w:rsidTr="00C22A8C">
        <w:trPr>
          <w:trHeight w:hRule="exact" w:val="550"/>
        </w:trPr>
        <w:tc>
          <w:tcPr>
            <w:tcW w:w="1671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K_W44</w:t>
            </w:r>
          </w:p>
        </w:tc>
        <w:tc>
          <w:tcPr>
            <w:tcW w:w="6551" w:type="dxa"/>
            <w:gridSpan w:val="4"/>
          </w:tcPr>
          <w:p w:rsidR="0049299D" w:rsidRPr="00C22A8C" w:rsidRDefault="0049299D" w:rsidP="006318FA">
            <w:pPr>
              <w:pStyle w:val="Bezodstpw"/>
              <w:ind w:right="102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zna zasady komputeryzacji laboratorium i działania laboratoryjnego systemu informatycznego</w:t>
            </w:r>
          </w:p>
        </w:tc>
        <w:tc>
          <w:tcPr>
            <w:tcW w:w="2126" w:type="dxa"/>
            <w:vAlign w:val="center"/>
          </w:tcPr>
          <w:p w:rsidR="0057796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</w:t>
            </w:r>
            <w:r w:rsidR="00B44275"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W08</w:t>
            </w:r>
            <w:r w:rsidR="00BD7064" w:rsidRPr="00C22A8C">
              <w:rPr>
                <w:rStyle w:val="FontStyle48"/>
                <w:sz w:val="22"/>
                <w:szCs w:val="22"/>
              </w:rPr>
              <w:t xml:space="preserve"> </w:t>
            </w:r>
            <w:r w:rsidRPr="00C22A8C">
              <w:rPr>
                <w:rStyle w:val="FontStyle48"/>
                <w:sz w:val="22"/>
                <w:szCs w:val="22"/>
              </w:rPr>
              <w:t xml:space="preserve"> </w:t>
            </w:r>
            <w:r w:rsidR="0057796D" w:rsidRPr="00C22A8C">
              <w:rPr>
                <w:rStyle w:val="FontStyle48"/>
                <w:sz w:val="22"/>
                <w:szCs w:val="22"/>
              </w:rPr>
              <w:t xml:space="preserve"> </w:t>
            </w:r>
            <w:r w:rsidRPr="00C22A8C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="00B44275"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W09</w:t>
            </w:r>
          </w:p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</w:t>
            </w:r>
            <w:r w:rsidR="00B44275"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W</w:t>
            </w:r>
            <w:r w:rsidR="00BD7064" w:rsidRPr="00C22A8C">
              <w:rPr>
                <w:rStyle w:val="FontStyle48"/>
                <w:sz w:val="22"/>
                <w:szCs w:val="22"/>
              </w:rPr>
              <w:t xml:space="preserve">11  </w:t>
            </w:r>
            <w:r w:rsidRPr="00C22A8C">
              <w:rPr>
                <w:rStyle w:val="FontStyle48"/>
                <w:sz w:val="22"/>
                <w:szCs w:val="22"/>
              </w:rPr>
              <w:t xml:space="preserve"> M2</w:t>
            </w:r>
            <w:r w:rsidR="00B44275"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W12</w:t>
            </w:r>
          </w:p>
        </w:tc>
      </w:tr>
      <w:tr w:rsidR="0049299D" w:rsidRPr="00DE6997" w:rsidTr="00C22A8C">
        <w:trPr>
          <w:trHeight w:hRule="exact" w:val="550"/>
        </w:trPr>
        <w:tc>
          <w:tcPr>
            <w:tcW w:w="1671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K_W45</w:t>
            </w:r>
          </w:p>
        </w:tc>
        <w:tc>
          <w:tcPr>
            <w:tcW w:w="6551" w:type="dxa"/>
            <w:gridSpan w:val="4"/>
          </w:tcPr>
          <w:p w:rsidR="0049299D" w:rsidRPr="00C22A8C" w:rsidRDefault="0049299D" w:rsidP="006318FA">
            <w:pPr>
              <w:pStyle w:val="Bezodstpw"/>
              <w:ind w:right="102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zna zasady wykonywania badań laboratoryjnych w miejscu opieki nad chorym (POCT) oraz w warunkach samokontroli</w:t>
            </w:r>
          </w:p>
        </w:tc>
        <w:tc>
          <w:tcPr>
            <w:tcW w:w="2126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</w:t>
            </w:r>
            <w:r w:rsidR="00B44275"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W08</w:t>
            </w:r>
            <w:r w:rsidR="00BD7064" w:rsidRPr="00C22A8C">
              <w:rPr>
                <w:rStyle w:val="FontStyle48"/>
                <w:sz w:val="22"/>
                <w:szCs w:val="22"/>
              </w:rPr>
              <w:t xml:space="preserve">  </w:t>
            </w:r>
            <w:r w:rsidRPr="00C22A8C">
              <w:rPr>
                <w:rStyle w:val="FontStyle48"/>
                <w:sz w:val="22"/>
                <w:szCs w:val="22"/>
              </w:rPr>
              <w:t xml:space="preserve"> </w:t>
            </w:r>
            <w:r w:rsidRPr="00C22A8C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="00B44275"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W09</w:t>
            </w:r>
          </w:p>
        </w:tc>
      </w:tr>
      <w:tr w:rsidR="0049299D" w:rsidRPr="00DE6997" w:rsidTr="00C22A8C">
        <w:trPr>
          <w:trHeight w:hRule="exact" w:val="550"/>
        </w:trPr>
        <w:tc>
          <w:tcPr>
            <w:tcW w:w="1671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KW46</w:t>
            </w:r>
          </w:p>
        </w:tc>
        <w:tc>
          <w:tcPr>
            <w:tcW w:w="6551" w:type="dxa"/>
            <w:gridSpan w:val="4"/>
          </w:tcPr>
          <w:p w:rsidR="0049299D" w:rsidRPr="00C22A8C" w:rsidRDefault="0049299D" w:rsidP="006318FA">
            <w:pPr>
              <w:pStyle w:val="Bezodstpw"/>
              <w:ind w:right="102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zna zasady doboru, wykonywania i organizacji badań przesiewowych w profilaktyce i leczeniu</w:t>
            </w:r>
          </w:p>
        </w:tc>
        <w:tc>
          <w:tcPr>
            <w:tcW w:w="2126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</w:t>
            </w:r>
            <w:r w:rsidR="00B44275"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W08</w:t>
            </w:r>
            <w:r w:rsidR="00BD7064" w:rsidRPr="00C22A8C">
              <w:rPr>
                <w:rStyle w:val="FontStyle48"/>
                <w:sz w:val="22"/>
                <w:szCs w:val="22"/>
              </w:rPr>
              <w:t xml:space="preserve">  </w:t>
            </w:r>
            <w:r w:rsidRPr="00C22A8C">
              <w:rPr>
                <w:rStyle w:val="FontStyle48"/>
                <w:sz w:val="22"/>
                <w:szCs w:val="22"/>
              </w:rPr>
              <w:t xml:space="preserve"> M2</w:t>
            </w:r>
            <w:r w:rsidR="00B44275"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W09</w:t>
            </w:r>
          </w:p>
        </w:tc>
      </w:tr>
      <w:tr w:rsidR="0049299D" w:rsidRPr="00DE6997" w:rsidTr="00C22A8C">
        <w:trPr>
          <w:trHeight w:hRule="exact" w:val="774"/>
        </w:trPr>
        <w:tc>
          <w:tcPr>
            <w:tcW w:w="1671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K_W47</w:t>
            </w:r>
          </w:p>
        </w:tc>
        <w:tc>
          <w:tcPr>
            <w:tcW w:w="6551" w:type="dxa"/>
            <w:gridSpan w:val="4"/>
          </w:tcPr>
          <w:p w:rsidR="0049299D" w:rsidRPr="00C22A8C" w:rsidRDefault="0049299D" w:rsidP="006318FA">
            <w:pPr>
              <w:pStyle w:val="Bezodstpw"/>
              <w:ind w:right="102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zna i rozumie podstawowe pojęcia i zasady z zakresu ochrony własności przemysłowej i prawa autorskiego oraz konieczność zarządzania zasobami własności intelektualnej</w:t>
            </w:r>
          </w:p>
        </w:tc>
        <w:tc>
          <w:tcPr>
            <w:tcW w:w="2126" w:type="dxa"/>
            <w:vAlign w:val="center"/>
          </w:tcPr>
          <w:p w:rsidR="0049299D" w:rsidRPr="00C22A8C" w:rsidRDefault="0049299D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</w:t>
            </w:r>
            <w:r w:rsidR="00B44275"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W</w:t>
            </w:r>
            <w:r w:rsidR="00BD7064" w:rsidRPr="00C22A8C">
              <w:rPr>
                <w:rStyle w:val="FontStyle48"/>
                <w:sz w:val="22"/>
                <w:szCs w:val="22"/>
              </w:rPr>
              <w:t>11</w:t>
            </w:r>
            <w:r w:rsidRPr="00C22A8C">
              <w:rPr>
                <w:rStyle w:val="FontStyle48"/>
                <w:sz w:val="22"/>
                <w:szCs w:val="22"/>
              </w:rPr>
              <w:t xml:space="preserve"> </w:t>
            </w:r>
            <w:r w:rsidR="00BD7064" w:rsidRPr="00C22A8C">
              <w:rPr>
                <w:rStyle w:val="FontStyle48"/>
                <w:sz w:val="22"/>
                <w:szCs w:val="22"/>
              </w:rPr>
              <w:t xml:space="preserve">  </w:t>
            </w:r>
            <w:r w:rsidRPr="00C22A8C">
              <w:rPr>
                <w:rStyle w:val="FontStyle48"/>
                <w:sz w:val="22"/>
                <w:szCs w:val="22"/>
              </w:rPr>
              <w:t>M2</w:t>
            </w:r>
            <w:r w:rsidR="00B44275"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W12</w:t>
            </w:r>
          </w:p>
        </w:tc>
      </w:tr>
      <w:tr w:rsidR="008D111C" w:rsidRPr="00DE6997" w:rsidTr="00C22A8C">
        <w:trPr>
          <w:trHeight w:hRule="exact" w:val="554"/>
        </w:trPr>
        <w:tc>
          <w:tcPr>
            <w:tcW w:w="1671" w:type="dxa"/>
            <w:vAlign w:val="center"/>
          </w:tcPr>
          <w:p w:rsidR="008D111C" w:rsidRPr="00C22A8C" w:rsidRDefault="008D111C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K_W48</w:t>
            </w:r>
          </w:p>
        </w:tc>
        <w:tc>
          <w:tcPr>
            <w:tcW w:w="6551" w:type="dxa"/>
            <w:gridSpan w:val="4"/>
          </w:tcPr>
          <w:p w:rsidR="008D111C" w:rsidRPr="00C22A8C" w:rsidRDefault="008D111C" w:rsidP="006318FA">
            <w:pPr>
              <w:pStyle w:val="Bezodstpw"/>
              <w:ind w:right="102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Fonts w:ascii="Times New Roman" w:hAnsi="Times New Roman" w:cs="Times New Roman"/>
              </w:rPr>
              <w:t>Zna podstawowe zagadnienia związane z bezpieczeństwem żywności</w:t>
            </w:r>
          </w:p>
        </w:tc>
        <w:tc>
          <w:tcPr>
            <w:tcW w:w="2126" w:type="dxa"/>
            <w:vAlign w:val="center"/>
          </w:tcPr>
          <w:p w:rsidR="008D111C" w:rsidRPr="00C22A8C" w:rsidRDefault="00A7588B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M2_W06</w:t>
            </w:r>
          </w:p>
        </w:tc>
      </w:tr>
      <w:tr w:rsidR="008D111C" w:rsidRPr="00DE6997" w:rsidTr="00C22A8C">
        <w:trPr>
          <w:trHeight w:hRule="exact" w:val="562"/>
        </w:trPr>
        <w:tc>
          <w:tcPr>
            <w:tcW w:w="1671" w:type="dxa"/>
            <w:vAlign w:val="center"/>
          </w:tcPr>
          <w:p w:rsidR="008D111C" w:rsidRPr="00C22A8C" w:rsidRDefault="008D111C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K_W49</w:t>
            </w:r>
          </w:p>
        </w:tc>
        <w:tc>
          <w:tcPr>
            <w:tcW w:w="6551" w:type="dxa"/>
            <w:gridSpan w:val="4"/>
          </w:tcPr>
          <w:p w:rsidR="008D111C" w:rsidRPr="00C22A8C" w:rsidRDefault="006002BD" w:rsidP="006318FA">
            <w:pPr>
              <w:pStyle w:val="Bezodstpw"/>
              <w:ind w:right="102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Fonts w:ascii="Times New Roman" w:hAnsi="Times New Roman" w:cs="Times New Roman"/>
              </w:rPr>
              <w:t>r</w:t>
            </w:r>
            <w:r w:rsidR="008D111C" w:rsidRPr="00C22A8C">
              <w:rPr>
                <w:rFonts w:ascii="Times New Roman" w:hAnsi="Times New Roman" w:cs="Times New Roman"/>
              </w:rPr>
              <w:t>ozumie wskazania do stosowania wybranych grup leków; zna wpływ leków na parametry laboratoryjne</w:t>
            </w:r>
          </w:p>
        </w:tc>
        <w:tc>
          <w:tcPr>
            <w:tcW w:w="2126" w:type="dxa"/>
            <w:vAlign w:val="center"/>
          </w:tcPr>
          <w:p w:rsidR="008D111C" w:rsidRPr="00C22A8C" w:rsidRDefault="00A7588B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M2_W03</w:t>
            </w:r>
          </w:p>
        </w:tc>
      </w:tr>
      <w:tr w:rsidR="008D111C" w:rsidRPr="00DE6997" w:rsidTr="00C22A8C">
        <w:trPr>
          <w:trHeight w:hRule="exact" w:val="584"/>
        </w:trPr>
        <w:tc>
          <w:tcPr>
            <w:tcW w:w="1671" w:type="dxa"/>
            <w:vAlign w:val="center"/>
          </w:tcPr>
          <w:p w:rsidR="008D111C" w:rsidRPr="00C22A8C" w:rsidRDefault="008D111C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K_W50</w:t>
            </w:r>
          </w:p>
        </w:tc>
        <w:tc>
          <w:tcPr>
            <w:tcW w:w="6551" w:type="dxa"/>
            <w:gridSpan w:val="4"/>
            <w:vAlign w:val="center"/>
          </w:tcPr>
          <w:p w:rsidR="008D111C" w:rsidRPr="00C22A8C" w:rsidRDefault="006002BD" w:rsidP="006318FA">
            <w:pPr>
              <w:pStyle w:val="Bezodstpw"/>
              <w:ind w:right="102"/>
              <w:jc w:val="both"/>
              <w:rPr>
                <w:rFonts w:ascii="Times New Roman" w:hAnsi="Times New Roman" w:cs="Times New Roman"/>
              </w:rPr>
            </w:pPr>
            <w:r w:rsidRPr="00C22A8C">
              <w:rPr>
                <w:rFonts w:ascii="Times New Roman" w:hAnsi="Times New Roman" w:cs="Times New Roman"/>
              </w:rPr>
              <w:t>z</w:t>
            </w:r>
            <w:r w:rsidR="008D111C" w:rsidRPr="00C22A8C">
              <w:rPr>
                <w:rFonts w:ascii="Times New Roman" w:hAnsi="Times New Roman" w:cs="Times New Roman"/>
              </w:rPr>
              <w:t>na mechanizmy działania oraz efekty niepożądane poszczególnych grup leków.</w:t>
            </w:r>
          </w:p>
        </w:tc>
        <w:tc>
          <w:tcPr>
            <w:tcW w:w="2126" w:type="dxa"/>
            <w:vAlign w:val="center"/>
          </w:tcPr>
          <w:p w:rsidR="008D111C" w:rsidRPr="00C22A8C" w:rsidRDefault="00A7588B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M2_W09</w:t>
            </w:r>
          </w:p>
        </w:tc>
      </w:tr>
      <w:tr w:rsidR="001B43A8" w:rsidRPr="00DE6997" w:rsidTr="00C22A8C">
        <w:trPr>
          <w:trHeight w:hRule="exact" w:val="774"/>
        </w:trPr>
        <w:tc>
          <w:tcPr>
            <w:tcW w:w="1671" w:type="dxa"/>
            <w:vAlign w:val="center"/>
          </w:tcPr>
          <w:p w:rsidR="001B43A8" w:rsidRPr="00C22A8C" w:rsidRDefault="001B43A8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K_W51</w:t>
            </w:r>
          </w:p>
        </w:tc>
        <w:tc>
          <w:tcPr>
            <w:tcW w:w="6551" w:type="dxa"/>
            <w:gridSpan w:val="4"/>
            <w:vAlign w:val="center"/>
          </w:tcPr>
          <w:p w:rsidR="001B43A8" w:rsidRPr="00C22A8C" w:rsidRDefault="006002BD" w:rsidP="006318FA">
            <w:pPr>
              <w:pStyle w:val="Bezodstpw"/>
              <w:ind w:right="102"/>
              <w:jc w:val="both"/>
              <w:rPr>
                <w:rFonts w:ascii="Times New Roman" w:hAnsi="Times New Roman" w:cs="Times New Roman"/>
              </w:rPr>
            </w:pPr>
            <w:r w:rsidRPr="00C22A8C">
              <w:rPr>
                <w:rFonts w:ascii="Times New Roman" w:hAnsi="Times New Roman" w:cs="Times New Roman"/>
              </w:rPr>
              <w:t>z</w:t>
            </w:r>
            <w:r w:rsidR="001B43A8" w:rsidRPr="00C22A8C">
              <w:rPr>
                <w:rFonts w:ascii="Times New Roman" w:hAnsi="Times New Roman" w:cs="Times New Roman"/>
              </w:rPr>
              <w:t>na podstawowe pojęcia i zagadnienia z zakresu toksykologii oraz główne grupy substancji chemicznych, na które człowiek może być narażony w życiu codziennym lub środowisku pracy i skutki zdrowotne ekspozycji na te substancje.</w:t>
            </w:r>
          </w:p>
        </w:tc>
        <w:tc>
          <w:tcPr>
            <w:tcW w:w="2126" w:type="dxa"/>
            <w:vAlign w:val="center"/>
          </w:tcPr>
          <w:p w:rsidR="001B43A8" w:rsidRPr="00C22A8C" w:rsidRDefault="00A7588B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M2_W09, M2_W010</w:t>
            </w:r>
          </w:p>
          <w:p w:rsidR="00A7588B" w:rsidRPr="00C22A8C" w:rsidRDefault="00A7588B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M2_W06</w:t>
            </w:r>
          </w:p>
        </w:tc>
      </w:tr>
      <w:tr w:rsidR="001B43A8" w:rsidRPr="00DE6997" w:rsidTr="00C22A8C">
        <w:trPr>
          <w:trHeight w:hRule="exact" w:val="578"/>
        </w:trPr>
        <w:tc>
          <w:tcPr>
            <w:tcW w:w="1671" w:type="dxa"/>
            <w:vAlign w:val="center"/>
          </w:tcPr>
          <w:p w:rsidR="001B43A8" w:rsidRPr="00C22A8C" w:rsidRDefault="00150484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K_W52</w:t>
            </w:r>
          </w:p>
        </w:tc>
        <w:tc>
          <w:tcPr>
            <w:tcW w:w="6551" w:type="dxa"/>
            <w:gridSpan w:val="4"/>
          </w:tcPr>
          <w:p w:rsidR="001B43A8" w:rsidRPr="00C22A8C" w:rsidRDefault="006002BD" w:rsidP="006318FA">
            <w:pPr>
              <w:pStyle w:val="Bezodstpw"/>
              <w:ind w:right="102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Fonts w:ascii="Times New Roman" w:hAnsi="Times New Roman" w:cs="Times New Roman"/>
              </w:rPr>
              <w:t>z</w:t>
            </w:r>
            <w:r w:rsidR="00840D3F" w:rsidRPr="00C22A8C">
              <w:rPr>
                <w:rFonts w:ascii="Times New Roman" w:hAnsi="Times New Roman" w:cs="Times New Roman"/>
              </w:rPr>
              <w:t>na podstawowe rodzaje zanieczyszczeń środowiska i ich wpływ na organizm człowieka zdrowego.</w:t>
            </w:r>
          </w:p>
        </w:tc>
        <w:tc>
          <w:tcPr>
            <w:tcW w:w="2126" w:type="dxa"/>
            <w:vAlign w:val="center"/>
          </w:tcPr>
          <w:p w:rsidR="001B43A8" w:rsidRPr="00C22A8C" w:rsidRDefault="00A7588B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M2_W06</w:t>
            </w:r>
          </w:p>
        </w:tc>
      </w:tr>
      <w:tr w:rsidR="00840D3F" w:rsidRPr="00DE6997" w:rsidTr="00C22A8C">
        <w:trPr>
          <w:trHeight w:hRule="exact" w:val="557"/>
        </w:trPr>
        <w:tc>
          <w:tcPr>
            <w:tcW w:w="1671" w:type="dxa"/>
            <w:vAlign w:val="center"/>
          </w:tcPr>
          <w:p w:rsidR="00840D3F" w:rsidRPr="00C22A8C" w:rsidRDefault="00840D3F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K_W53</w:t>
            </w:r>
          </w:p>
        </w:tc>
        <w:tc>
          <w:tcPr>
            <w:tcW w:w="6551" w:type="dxa"/>
            <w:gridSpan w:val="4"/>
            <w:vAlign w:val="center"/>
          </w:tcPr>
          <w:p w:rsidR="00840D3F" w:rsidRPr="00C22A8C" w:rsidRDefault="006002BD" w:rsidP="006318FA">
            <w:pPr>
              <w:pStyle w:val="Bezodstpw"/>
              <w:ind w:right="102"/>
              <w:jc w:val="both"/>
              <w:rPr>
                <w:rFonts w:ascii="Times New Roman" w:hAnsi="Times New Roman" w:cs="Times New Roman"/>
              </w:rPr>
            </w:pPr>
            <w:r w:rsidRPr="00C22A8C">
              <w:rPr>
                <w:rFonts w:ascii="Times New Roman" w:hAnsi="Times New Roman" w:cs="Times New Roman"/>
              </w:rPr>
              <w:t>r</w:t>
            </w:r>
            <w:r w:rsidR="00840D3F" w:rsidRPr="00C22A8C">
              <w:rPr>
                <w:rFonts w:ascii="Times New Roman" w:hAnsi="Times New Roman" w:cs="Times New Roman"/>
              </w:rPr>
              <w:t xml:space="preserve">ozumie mechanizmy oddziaływania poszczególnych elementów mikroklimatu na organizm człowieka zdrowego. </w:t>
            </w:r>
          </w:p>
        </w:tc>
        <w:tc>
          <w:tcPr>
            <w:tcW w:w="2126" w:type="dxa"/>
            <w:vAlign w:val="center"/>
          </w:tcPr>
          <w:p w:rsidR="00840D3F" w:rsidRPr="00C22A8C" w:rsidRDefault="00A7588B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M2_W03</w:t>
            </w:r>
          </w:p>
        </w:tc>
      </w:tr>
      <w:tr w:rsidR="0021592E" w:rsidRPr="00DE6997" w:rsidTr="00C22A8C">
        <w:trPr>
          <w:trHeight w:hRule="exact" w:val="1146"/>
        </w:trPr>
        <w:tc>
          <w:tcPr>
            <w:tcW w:w="1671" w:type="dxa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K_W54</w:t>
            </w:r>
          </w:p>
        </w:tc>
        <w:tc>
          <w:tcPr>
            <w:tcW w:w="6551" w:type="dxa"/>
            <w:gridSpan w:val="4"/>
            <w:vAlign w:val="center"/>
          </w:tcPr>
          <w:p w:rsidR="0021592E" w:rsidRPr="00C22A8C" w:rsidRDefault="006002BD" w:rsidP="006318FA">
            <w:pPr>
              <w:pStyle w:val="Bezodstpw"/>
              <w:jc w:val="both"/>
              <w:rPr>
                <w:rFonts w:ascii="Times New Roman" w:hAnsi="Times New Roman" w:cs="Times New Roman"/>
                <w:strike/>
              </w:rPr>
            </w:pPr>
            <w:r w:rsidRPr="00C22A8C">
              <w:rPr>
                <w:rFonts w:ascii="Times New Roman" w:hAnsi="Times New Roman" w:cs="Times New Roman"/>
              </w:rPr>
              <w:t>z</w:t>
            </w:r>
            <w:r w:rsidR="0021592E" w:rsidRPr="00C22A8C">
              <w:rPr>
                <w:rFonts w:ascii="Times New Roman" w:hAnsi="Times New Roman" w:cs="Times New Roman"/>
              </w:rPr>
              <w:t xml:space="preserve">na podstawowe pojęcia związane z epidemiologią chorób zakaźnych i niezakaźnych. Zna strategię badania epidemiologicznego w zakresie niezbędnym dla medycyny laboratoryjnej. </w:t>
            </w:r>
          </w:p>
        </w:tc>
        <w:tc>
          <w:tcPr>
            <w:tcW w:w="2126" w:type="dxa"/>
            <w:vAlign w:val="center"/>
          </w:tcPr>
          <w:p w:rsidR="0021592E" w:rsidRPr="00C22A8C" w:rsidRDefault="00A7588B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M2_W03</w:t>
            </w:r>
          </w:p>
        </w:tc>
      </w:tr>
      <w:tr w:rsidR="0021592E" w:rsidRPr="00DE6997" w:rsidTr="00065CCD">
        <w:trPr>
          <w:trHeight w:hRule="exact" w:val="592"/>
        </w:trPr>
        <w:tc>
          <w:tcPr>
            <w:tcW w:w="10348" w:type="dxa"/>
            <w:gridSpan w:val="6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9"/>
                <w:sz w:val="22"/>
                <w:szCs w:val="22"/>
              </w:rPr>
            </w:pPr>
            <w:r w:rsidRPr="00C22A8C">
              <w:rPr>
                <w:rStyle w:val="FontStyle49"/>
                <w:sz w:val="22"/>
                <w:szCs w:val="22"/>
              </w:rPr>
              <w:t>UMIEJĘTNOŚCI</w:t>
            </w:r>
          </w:p>
        </w:tc>
      </w:tr>
      <w:tr w:rsidR="0021592E" w:rsidRPr="00DE6997" w:rsidTr="00C22A8C">
        <w:trPr>
          <w:trHeight w:hRule="exact" w:val="817"/>
        </w:trPr>
        <w:tc>
          <w:tcPr>
            <w:tcW w:w="1701" w:type="dxa"/>
            <w:gridSpan w:val="4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2A8C"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  <w:t>K</w:t>
            </w:r>
            <w:r w:rsidRPr="00C22A8C">
              <w:rPr>
                <w:rStyle w:val="FontStyle48"/>
                <w:bCs/>
                <w:sz w:val="22"/>
                <w:szCs w:val="22"/>
              </w:rPr>
              <w:t>_U</w:t>
            </w:r>
            <w:r w:rsidRPr="00C22A8C"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6521" w:type="dxa"/>
            <w:vAlign w:val="center"/>
          </w:tcPr>
          <w:p w:rsidR="0021592E" w:rsidRPr="00C22A8C" w:rsidRDefault="0021592E" w:rsidP="006318FA">
            <w:pPr>
              <w:pStyle w:val="Bezodstpw"/>
              <w:ind w:right="102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potrafi wyjaśnić pacjentowi lub zleceniodawcy wpływ czynników przedlaboratoryjnych na jakość wyniku (w tym, konieczność powtórzenia badania)</w:t>
            </w:r>
          </w:p>
        </w:tc>
        <w:tc>
          <w:tcPr>
            <w:tcW w:w="2126" w:type="dxa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 xml:space="preserve">M2_U0l  </w:t>
            </w:r>
            <w:r w:rsidRPr="00C22A8C"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  <w:t>M2</w:t>
            </w:r>
            <w:r w:rsidRPr="00C22A8C">
              <w:rPr>
                <w:rStyle w:val="FontStyle48"/>
                <w:sz w:val="22"/>
                <w:szCs w:val="22"/>
              </w:rPr>
              <w:t>_U03</w:t>
            </w:r>
          </w:p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  <w:t>M2</w:t>
            </w:r>
            <w:r w:rsidRPr="00C22A8C">
              <w:rPr>
                <w:rStyle w:val="FontStyle48"/>
                <w:sz w:val="22"/>
                <w:szCs w:val="22"/>
              </w:rPr>
              <w:t>_U04   M2_U07</w:t>
            </w:r>
          </w:p>
        </w:tc>
      </w:tr>
      <w:tr w:rsidR="0021592E" w:rsidRPr="00DE6997" w:rsidTr="00C22A8C">
        <w:trPr>
          <w:trHeight w:hRule="exact" w:val="559"/>
        </w:trPr>
        <w:tc>
          <w:tcPr>
            <w:tcW w:w="1701" w:type="dxa"/>
            <w:gridSpan w:val="4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K_U02</w:t>
            </w:r>
          </w:p>
        </w:tc>
        <w:tc>
          <w:tcPr>
            <w:tcW w:w="6521" w:type="dxa"/>
            <w:vAlign w:val="center"/>
          </w:tcPr>
          <w:p w:rsidR="0021592E" w:rsidRPr="00C22A8C" w:rsidRDefault="0021592E" w:rsidP="006318FA">
            <w:pPr>
              <w:pStyle w:val="Bezodstpw"/>
              <w:ind w:right="102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potrafi przekazywać informację o wyniku bez ingerencji w kompetencje lekarza</w:t>
            </w:r>
          </w:p>
        </w:tc>
        <w:tc>
          <w:tcPr>
            <w:tcW w:w="2126" w:type="dxa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  <w:t>M2</w:t>
            </w:r>
            <w:r w:rsidRPr="00C22A8C">
              <w:rPr>
                <w:rStyle w:val="FontStyle48"/>
                <w:sz w:val="22"/>
                <w:szCs w:val="22"/>
              </w:rPr>
              <w:t>_U01</w:t>
            </w:r>
          </w:p>
        </w:tc>
      </w:tr>
      <w:tr w:rsidR="0021592E" w:rsidRPr="00DE6997" w:rsidTr="00C22A8C">
        <w:trPr>
          <w:trHeight w:hRule="exact" w:val="567"/>
        </w:trPr>
        <w:tc>
          <w:tcPr>
            <w:tcW w:w="1701" w:type="dxa"/>
            <w:gridSpan w:val="4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K_U03</w:t>
            </w:r>
          </w:p>
        </w:tc>
        <w:tc>
          <w:tcPr>
            <w:tcW w:w="6521" w:type="dxa"/>
            <w:vAlign w:val="center"/>
          </w:tcPr>
          <w:p w:rsidR="0021592E" w:rsidRPr="00C22A8C" w:rsidRDefault="0021592E" w:rsidP="006318FA">
            <w:pPr>
              <w:pStyle w:val="Bezodstpw"/>
              <w:ind w:right="102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potrafi przeszkolić pacjenta przed pobraniem materiału do badań</w:t>
            </w:r>
          </w:p>
        </w:tc>
        <w:tc>
          <w:tcPr>
            <w:tcW w:w="2126" w:type="dxa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 xml:space="preserve">M2_U03    </w:t>
            </w:r>
            <w:r w:rsidRPr="00C22A8C"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  <w:t>M2</w:t>
            </w:r>
            <w:r w:rsidRPr="00C22A8C">
              <w:rPr>
                <w:rStyle w:val="FontStyle48"/>
                <w:sz w:val="22"/>
                <w:szCs w:val="22"/>
              </w:rPr>
              <w:t xml:space="preserve">_U04    </w:t>
            </w:r>
            <w:r w:rsidRPr="00C22A8C"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  <w:t>M2</w:t>
            </w:r>
            <w:r w:rsidRPr="00C22A8C">
              <w:rPr>
                <w:rStyle w:val="FontStyle48"/>
                <w:sz w:val="22"/>
                <w:szCs w:val="22"/>
              </w:rPr>
              <w:t>_U05</w:t>
            </w:r>
          </w:p>
        </w:tc>
      </w:tr>
      <w:tr w:rsidR="0021592E" w:rsidRPr="00DE6997" w:rsidTr="00C22A8C">
        <w:trPr>
          <w:trHeight w:hRule="exact" w:val="563"/>
        </w:trPr>
        <w:tc>
          <w:tcPr>
            <w:tcW w:w="1701" w:type="dxa"/>
            <w:gridSpan w:val="4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K_U04</w:t>
            </w:r>
          </w:p>
        </w:tc>
        <w:tc>
          <w:tcPr>
            <w:tcW w:w="6521" w:type="dxa"/>
            <w:vAlign w:val="center"/>
          </w:tcPr>
          <w:p w:rsidR="0021592E" w:rsidRPr="00C22A8C" w:rsidRDefault="0021592E" w:rsidP="006318FA">
            <w:pPr>
              <w:pStyle w:val="Bezodstpw"/>
              <w:ind w:right="102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potrafi skutecznie komunikować się ze współpracownikami, innymi pracownikami ochrony zdrowia i odbiorcami wyników</w:t>
            </w:r>
          </w:p>
        </w:tc>
        <w:tc>
          <w:tcPr>
            <w:tcW w:w="2126" w:type="dxa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M2_U0l   M2_U03</w:t>
            </w:r>
          </w:p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M2_U04</w:t>
            </w:r>
          </w:p>
        </w:tc>
      </w:tr>
      <w:tr w:rsidR="0021592E" w:rsidRPr="00DE6997" w:rsidTr="00C22A8C">
        <w:trPr>
          <w:trHeight w:hRule="exact" w:val="585"/>
        </w:trPr>
        <w:tc>
          <w:tcPr>
            <w:tcW w:w="1701" w:type="dxa"/>
            <w:gridSpan w:val="4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K_U05</w:t>
            </w:r>
          </w:p>
        </w:tc>
        <w:tc>
          <w:tcPr>
            <w:tcW w:w="6521" w:type="dxa"/>
            <w:vAlign w:val="center"/>
          </w:tcPr>
          <w:p w:rsidR="0021592E" w:rsidRPr="00C22A8C" w:rsidRDefault="0021592E" w:rsidP="006318FA">
            <w:pPr>
              <w:pStyle w:val="Bezodstpw"/>
              <w:ind w:right="102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potrafi pobierać materiał do badań, ocenić jego przydatność, przechowywać i przygotowywać do analizy</w:t>
            </w:r>
          </w:p>
        </w:tc>
        <w:tc>
          <w:tcPr>
            <w:tcW w:w="2126" w:type="dxa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 xml:space="preserve">M2_U01 </w:t>
            </w:r>
            <w:r w:rsidRPr="00C22A8C"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  <w:t>M2</w:t>
            </w:r>
            <w:r w:rsidRPr="00C22A8C">
              <w:rPr>
                <w:rStyle w:val="FontStyle5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2A8C">
              <w:rPr>
                <w:rStyle w:val="FontStyle48"/>
                <w:sz w:val="22"/>
                <w:szCs w:val="22"/>
              </w:rPr>
              <w:t>U06</w:t>
            </w:r>
          </w:p>
        </w:tc>
      </w:tr>
      <w:tr w:rsidR="0021592E" w:rsidRPr="00DE6997" w:rsidTr="00C22A8C">
        <w:trPr>
          <w:trHeight w:hRule="exact" w:val="520"/>
        </w:trPr>
        <w:tc>
          <w:tcPr>
            <w:tcW w:w="1701" w:type="dxa"/>
            <w:gridSpan w:val="4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K_U06</w:t>
            </w:r>
          </w:p>
        </w:tc>
        <w:tc>
          <w:tcPr>
            <w:tcW w:w="6521" w:type="dxa"/>
            <w:vAlign w:val="center"/>
          </w:tcPr>
          <w:p w:rsidR="0021592E" w:rsidRPr="00C22A8C" w:rsidRDefault="0021592E" w:rsidP="006318FA">
            <w:pPr>
              <w:pStyle w:val="Bezodstpw"/>
              <w:ind w:right="102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umie dobrać optymalne metody analityczne i ocenić wiarygodność wyników tych analiz</w:t>
            </w:r>
          </w:p>
        </w:tc>
        <w:tc>
          <w:tcPr>
            <w:tcW w:w="2126" w:type="dxa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M2_U05   M2_U06</w:t>
            </w:r>
          </w:p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M2_U07   M2_U08</w:t>
            </w:r>
          </w:p>
        </w:tc>
      </w:tr>
      <w:tr w:rsidR="0021592E" w:rsidRPr="00DE6997" w:rsidTr="00C22A8C">
        <w:trPr>
          <w:trHeight w:hRule="exact" w:val="701"/>
        </w:trPr>
        <w:tc>
          <w:tcPr>
            <w:tcW w:w="1701" w:type="dxa"/>
            <w:gridSpan w:val="4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K_U07</w:t>
            </w:r>
          </w:p>
        </w:tc>
        <w:tc>
          <w:tcPr>
            <w:tcW w:w="6521" w:type="dxa"/>
            <w:vAlign w:val="center"/>
          </w:tcPr>
          <w:p w:rsidR="0021592E" w:rsidRPr="00C22A8C" w:rsidRDefault="0021592E" w:rsidP="006318FA">
            <w:pPr>
              <w:pStyle w:val="Bezodstpw"/>
              <w:ind w:right="102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potrafi stosować instrumentalne metody analityczne w medycznej diagnostyce laboratoryjnej</w:t>
            </w:r>
          </w:p>
        </w:tc>
        <w:tc>
          <w:tcPr>
            <w:tcW w:w="2126" w:type="dxa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  <w:t>M2</w:t>
            </w:r>
            <w:r w:rsidRPr="00C22A8C">
              <w:rPr>
                <w:rStyle w:val="FontStyle48"/>
                <w:sz w:val="22"/>
                <w:szCs w:val="22"/>
              </w:rPr>
              <w:t>_</w:t>
            </w:r>
            <w:r w:rsidRPr="00C22A8C">
              <w:rPr>
                <w:rStyle w:val="FontStyle5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2A8C">
              <w:rPr>
                <w:rStyle w:val="FontStyle48"/>
                <w:sz w:val="22"/>
                <w:szCs w:val="22"/>
              </w:rPr>
              <w:t xml:space="preserve">U0l  </w:t>
            </w:r>
            <w:r w:rsidRPr="00C22A8C"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  <w:t>M2</w:t>
            </w:r>
            <w:r w:rsidRPr="00C22A8C">
              <w:rPr>
                <w:rStyle w:val="FontStyle48"/>
                <w:sz w:val="22"/>
                <w:szCs w:val="22"/>
              </w:rPr>
              <w:t>_U02</w:t>
            </w:r>
          </w:p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pacing w:val="30"/>
                <w:sz w:val="22"/>
                <w:szCs w:val="22"/>
              </w:rPr>
            </w:pPr>
            <w:r w:rsidRPr="00C22A8C"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  <w:t>M2</w:t>
            </w:r>
            <w:r w:rsidRPr="00C22A8C">
              <w:rPr>
                <w:rStyle w:val="FontStyle48"/>
                <w:sz w:val="22"/>
                <w:szCs w:val="22"/>
              </w:rPr>
              <w:t>_U11</w:t>
            </w:r>
          </w:p>
        </w:tc>
      </w:tr>
      <w:tr w:rsidR="0021592E" w:rsidRPr="00DE6997" w:rsidTr="00C22A8C">
        <w:trPr>
          <w:trHeight w:hRule="exact" w:val="895"/>
        </w:trPr>
        <w:tc>
          <w:tcPr>
            <w:tcW w:w="1701" w:type="dxa"/>
            <w:gridSpan w:val="4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K_U08</w:t>
            </w:r>
          </w:p>
        </w:tc>
        <w:tc>
          <w:tcPr>
            <w:tcW w:w="6521" w:type="dxa"/>
            <w:vAlign w:val="center"/>
          </w:tcPr>
          <w:p w:rsidR="0021592E" w:rsidRPr="00C22A8C" w:rsidRDefault="0021592E" w:rsidP="006318FA">
            <w:pPr>
              <w:pStyle w:val="Bezodstpw"/>
              <w:ind w:right="102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potrafi interpretować zakresy wartości referencyjnych (z uwzględnieniem wieku, płci, stylu życia, wartości decyzyjnych) oraz oceniać dynamikę zmian parametrów laboratoryjnych</w:t>
            </w:r>
          </w:p>
        </w:tc>
        <w:tc>
          <w:tcPr>
            <w:tcW w:w="2126" w:type="dxa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  <w:t>M2</w:t>
            </w:r>
            <w:r w:rsidRPr="00C22A8C">
              <w:rPr>
                <w:rStyle w:val="FontStyle48"/>
                <w:sz w:val="22"/>
                <w:szCs w:val="22"/>
              </w:rPr>
              <w:t>_U06  M2_U13</w:t>
            </w:r>
          </w:p>
        </w:tc>
      </w:tr>
      <w:tr w:rsidR="0021592E" w:rsidRPr="00DE6997" w:rsidTr="00C22A8C">
        <w:trPr>
          <w:trHeight w:hRule="exact" w:val="591"/>
        </w:trPr>
        <w:tc>
          <w:tcPr>
            <w:tcW w:w="1701" w:type="dxa"/>
            <w:gridSpan w:val="4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K_U09</w:t>
            </w:r>
          </w:p>
        </w:tc>
        <w:tc>
          <w:tcPr>
            <w:tcW w:w="6521" w:type="dxa"/>
            <w:vAlign w:val="center"/>
          </w:tcPr>
          <w:p w:rsidR="0021592E" w:rsidRPr="00C22A8C" w:rsidRDefault="0021592E" w:rsidP="006318FA">
            <w:pPr>
              <w:pStyle w:val="Bezodstpw"/>
              <w:ind w:right="102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umie określić przydatność diagnostyczną badania laboratoryjnego</w:t>
            </w:r>
          </w:p>
        </w:tc>
        <w:tc>
          <w:tcPr>
            <w:tcW w:w="2126" w:type="dxa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 xml:space="preserve">M2_ U05  </w:t>
            </w:r>
            <w:r w:rsidRPr="00C22A8C"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  <w:t>M2</w:t>
            </w:r>
            <w:r w:rsidRPr="00C22A8C">
              <w:rPr>
                <w:rStyle w:val="FontStyle48"/>
                <w:sz w:val="22"/>
                <w:szCs w:val="22"/>
              </w:rPr>
              <w:t>_</w:t>
            </w:r>
            <w:r w:rsidRPr="00C22A8C">
              <w:rPr>
                <w:rStyle w:val="FontStyle5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2A8C">
              <w:rPr>
                <w:rStyle w:val="FontStyle48"/>
                <w:sz w:val="22"/>
                <w:szCs w:val="22"/>
              </w:rPr>
              <w:t>U06</w:t>
            </w:r>
          </w:p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M2_U08</w:t>
            </w:r>
          </w:p>
        </w:tc>
      </w:tr>
      <w:tr w:rsidR="0021592E" w:rsidRPr="00DE6997" w:rsidTr="00C22A8C">
        <w:trPr>
          <w:trHeight w:hRule="exact" w:val="817"/>
        </w:trPr>
        <w:tc>
          <w:tcPr>
            <w:tcW w:w="1701" w:type="dxa"/>
            <w:gridSpan w:val="4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K_U10</w:t>
            </w:r>
          </w:p>
        </w:tc>
        <w:tc>
          <w:tcPr>
            <w:tcW w:w="6521" w:type="dxa"/>
            <w:vAlign w:val="center"/>
          </w:tcPr>
          <w:p w:rsidR="0021592E" w:rsidRPr="00C22A8C" w:rsidRDefault="0021592E" w:rsidP="006318FA">
            <w:pPr>
              <w:pStyle w:val="Bezodstpw"/>
              <w:ind w:right="102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potrafi posługiwać się zautomatyzowaną aparaturą pomiarową (i pomocniczym sprzętem laboratoryjnym), stosowaną we współczesnej laboratoryjnej diagnostyce medycznej</w:t>
            </w:r>
          </w:p>
        </w:tc>
        <w:tc>
          <w:tcPr>
            <w:tcW w:w="2126" w:type="dxa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pacing w:val="30"/>
                <w:sz w:val="22"/>
                <w:szCs w:val="22"/>
              </w:rPr>
            </w:pPr>
            <w:r w:rsidRPr="00C22A8C"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  <w:t>M2</w:t>
            </w:r>
            <w:r w:rsidRPr="00C22A8C">
              <w:rPr>
                <w:rStyle w:val="FontStyle48"/>
                <w:sz w:val="22"/>
                <w:szCs w:val="22"/>
              </w:rPr>
              <w:t>_</w:t>
            </w:r>
            <w:r w:rsidRPr="00C22A8C">
              <w:rPr>
                <w:rStyle w:val="FontStyle5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2A8C">
              <w:rPr>
                <w:rStyle w:val="FontStyle48"/>
                <w:sz w:val="22"/>
                <w:szCs w:val="22"/>
              </w:rPr>
              <w:t xml:space="preserve">U01  </w:t>
            </w:r>
            <w:r w:rsidRPr="00C22A8C"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  <w:t>M2</w:t>
            </w:r>
            <w:r w:rsidRPr="00C22A8C">
              <w:rPr>
                <w:rStyle w:val="FontStyle48"/>
                <w:sz w:val="22"/>
                <w:szCs w:val="22"/>
              </w:rPr>
              <w:t>_U02 M2_U10</w:t>
            </w:r>
          </w:p>
        </w:tc>
      </w:tr>
      <w:tr w:rsidR="0021592E" w:rsidRPr="00DE6997" w:rsidTr="00C22A8C">
        <w:trPr>
          <w:trHeight w:hRule="exact" w:val="992"/>
        </w:trPr>
        <w:tc>
          <w:tcPr>
            <w:tcW w:w="1701" w:type="dxa"/>
            <w:gridSpan w:val="4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K_U11</w:t>
            </w:r>
          </w:p>
        </w:tc>
        <w:tc>
          <w:tcPr>
            <w:tcW w:w="6521" w:type="dxa"/>
            <w:vAlign w:val="center"/>
          </w:tcPr>
          <w:p w:rsidR="0021592E" w:rsidRPr="00C22A8C" w:rsidRDefault="0021592E" w:rsidP="006318FA">
            <w:pPr>
              <w:pStyle w:val="Bezodstpw"/>
              <w:ind w:right="102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potrafi kalibrować sprzęt pomiarowy, ocenić jakość analityczną oraz profesjonalnie opracować i interpretować wyniki analiz przydatnych w diagnostyce laboratoryjnej</w:t>
            </w:r>
          </w:p>
        </w:tc>
        <w:tc>
          <w:tcPr>
            <w:tcW w:w="2126" w:type="dxa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 xml:space="preserve">M2_U01  </w:t>
            </w:r>
            <w:r w:rsidRPr="00C22A8C"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  <w:t>M2</w:t>
            </w:r>
            <w:r w:rsidRPr="00C22A8C">
              <w:rPr>
                <w:rStyle w:val="FontStyle48"/>
                <w:sz w:val="22"/>
                <w:szCs w:val="22"/>
              </w:rPr>
              <w:t xml:space="preserve">_U02 M2_U06  </w:t>
            </w:r>
            <w:r w:rsidRPr="00C22A8C"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  <w:t>M2</w:t>
            </w:r>
            <w:r w:rsidRPr="00C22A8C">
              <w:rPr>
                <w:rStyle w:val="FontStyle48"/>
                <w:sz w:val="22"/>
                <w:szCs w:val="22"/>
              </w:rPr>
              <w:t>_U07</w:t>
            </w:r>
          </w:p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M2_U08  M2_U09</w:t>
            </w:r>
          </w:p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pacing w:val="30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M2_U10</w:t>
            </w:r>
          </w:p>
        </w:tc>
      </w:tr>
      <w:tr w:rsidR="0021592E" w:rsidRPr="00DE6997" w:rsidTr="00C22A8C">
        <w:trPr>
          <w:trHeight w:hRule="exact" w:val="999"/>
        </w:trPr>
        <w:tc>
          <w:tcPr>
            <w:tcW w:w="1701" w:type="dxa"/>
            <w:gridSpan w:val="4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K_U12</w:t>
            </w:r>
          </w:p>
        </w:tc>
        <w:tc>
          <w:tcPr>
            <w:tcW w:w="6521" w:type="dxa"/>
            <w:vAlign w:val="center"/>
          </w:tcPr>
          <w:p w:rsidR="0021592E" w:rsidRPr="00C22A8C" w:rsidRDefault="0021592E" w:rsidP="006318FA">
            <w:pPr>
              <w:pStyle w:val="Bezodstpw"/>
              <w:ind w:right="102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potrafi posługiwać się mikroskopem optycznym oraz technikami histologicznymi i patomorfologicznymi w celu opisu cech morfologicznych tkanek i komórek (prawidłowych i patologicznie zmienionych)</w:t>
            </w:r>
          </w:p>
        </w:tc>
        <w:tc>
          <w:tcPr>
            <w:tcW w:w="2126" w:type="dxa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  <w:t>M2</w:t>
            </w:r>
            <w:r w:rsidRPr="00C22A8C">
              <w:rPr>
                <w:rStyle w:val="FontStyle48"/>
                <w:sz w:val="22"/>
                <w:szCs w:val="22"/>
              </w:rPr>
              <w:t>_</w:t>
            </w:r>
            <w:r w:rsidRPr="00C22A8C">
              <w:rPr>
                <w:rStyle w:val="FontStyle5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2A8C">
              <w:rPr>
                <w:rStyle w:val="FontStyle48"/>
                <w:sz w:val="22"/>
                <w:szCs w:val="22"/>
              </w:rPr>
              <w:t xml:space="preserve">U01  </w:t>
            </w:r>
            <w:r w:rsidRPr="00C22A8C"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  <w:t>M2</w:t>
            </w:r>
            <w:r w:rsidRPr="00C22A8C">
              <w:rPr>
                <w:rStyle w:val="FontStyle48"/>
                <w:sz w:val="22"/>
                <w:szCs w:val="22"/>
              </w:rPr>
              <w:t>_U02</w:t>
            </w:r>
          </w:p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M2_ U05  M2_ U07 M2_U08</w:t>
            </w:r>
          </w:p>
        </w:tc>
      </w:tr>
      <w:tr w:rsidR="0021592E" w:rsidRPr="00DE6997" w:rsidTr="00C22A8C">
        <w:trPr>
          <w:trHeight w:hRule="exact" w:val="2544"/>
        </w:trPr>
        <w:tc>
          <w:tcPr>
            <w:tcW w:w="1701" w:type="dxa"/>
            <w:gridSpan w:val="4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K_U13</w:t>
            </w:r>
          </w:p>
        </w:tc>
        <w:tc>
          <w:tcPr>
            <w:tcW w:w="6521" w:type="dxa"/>
            <w:vAlign w:val="center"/>
          </w:tcPr>
          <w:p w:rsidR="0021592E" w:rsidRPr="00C22A8C" w:rsidRDefault="0021592E" w:rsidP="006318FA">
            <w:pPr>
              <w:pStyle w:val="Bezodstpw"/>
              <w:ind w:right="102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potrafi uzyskiwać wiarygodne wyniki laboratoryjnych badań biochemicznych (w tym: elektrolitów, pierwiastków śladowych, równowagi kwasowo-zasadowej, CO-oksymetrii, węglowodanów, wskaźników glikacji białek, bilirubiny i jej frakcji, związków azotowych oraz cystatyny i NGAL w ocenie funkcji nerek,</w:t>
            </w:r>
          </w:p>
          <w:p w:rsidR="0021592E" w:rsidRPr="00C22A8C" w:rsidRDefault="0021592E" w:rsidP="006318FA">
            <w:pPr>
              <w:pStyle w:val="Bezodstpw"/>
              <w:ind w:right="102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białka całkowitego, proteinogramu, immunoglobulin i białek specyficznych, w tym białek ostrej fazy oraz markerów niedokrwienia i martwicy mięśnia sercowego, wskaźników zasobów żelaza, badań toksykologicznych, hormonów, lipidów, enzymów i markerów nowotworowych)</w:t>
            </w:r>
          </w:p>
          <w:p w:rsidR="0021592E" w:rsidRPr="00C22A8C" w:rsidRDefault="0021592E" w:rsidP="006318FA">
            <w:pPr>
              <w:pStyle w:val="Bezodstpw"/>
              <w:ind w:right="102"/>
              <w:jc w:val="both"/>
              <w:rPr>
                <w:rStyle w:val="FontStyle48"/>
                <w:sz w:val="22"/>
                <w:szCs w:val="22"/>
              </w:rPr>
            </w:pPr>
          </w:p>
          <w:p w:rsidR="0021592E" w:rsidRPr="00C22A8C" w:rsidRDefault="0021592E" w:rsidP="006318FA">
            <w:pPr>
              <w:pStyle w:val="Bezodstpw"/>
              <w:ind w:right="102"/>
              <w:jc w:val="both"/>
              <w:rPr>
                <w:rStyle w:val="FontStyle48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b/>
                <w:bCs/>
                <w:sz w:val="22"/>
                <w:szCs w:val="22"/>
              </w:rPr>
            </w:pPr>
            <w:r w:rsidRPr="00C22A8C"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  <w:t>M2</w:t>
            </w:r>
            <w:r w:rsidRPr="00C22A8C">
              <w:rPr>
                <w:rStyle w:val="FontStyle48"/>
                <w:sz w:val="22"/>
                <w:szCs w:val="22"/>
              </w:rPr>
              <w:t xml:space="preserve">_U0l    </w:t>
            </w:r>
            <w:r w:rsidRPr="00C22A8C"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  <w:t>M2</w:t>
            </w:r>
            <w:r w:rsidRPr="00C22A8C">
              <w:rPr>
                <w:rStyle w:val="FontStyle48"/>
                <w:sz w:val="22"/>
                <w:szCs w:val="22"/>
              </w:rPr>
              <w:t>_U02 M2_U05   M2_ U06</w:t>
            </w:r>
          </w:p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bCs/>
                <w:sz w:val="22"/>
                <w:szCs w:val="22"/>
              </w:rPr>
              <w:t>M2_ U07  M2_U08 M2_U14</w:t>
            </w:r>
          </w:p>
        </w:tc>
      </w:tr>
      <w:tr w:rsidR="0021592E" w:rsidRPr="00DE6997" w:rsidTr="00C22A8C">
        <w:trPr>
          <w:trHeight w:hRule="exact" w:val="847"/>
        </w:trPr>
        <w:tc>
          <w:tcPr>
            <w:tcW w:w="1701" w:type="dxa"/>
            <w:gridSpan w:val="4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K_U14</w:t>
            </w:r>
          </w:p>
        </w:tc>
        <w:tc>
          <w:tcPr>
            <w:tcW w:w="6521" w:type="dxa"/>
            <w:vAlign w:val="center"/>
          </w:tcPr>
          <w:p w:rsidR="0021592E" w:rsidRPr="00C22A8C" w:rsidRDefault="0021592E" w:rsidP="006318FA">
            <w:pPr>
              <w:pStyle w:val="Bezodstpw"/>
              <w:ind w:right="102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potrafi ocenić wyniki badań biochemicznych w odniesieniu do określonej patologii lub jednostki chorobowej</w:t>
            </w:r>
          </w:p>
        </w:tc>
        <w:tc>
          <w:tcPr>
            <w:tcW w:w="2126" w:type="dxa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bCs/>
                <w:sz w:val="22"/>
                <w:szCs w:val="22"/>
              </w:rPr>
            </w:pPr>
            <w:r w:rsidRPr="00C22A8C">
              <w:rPr>
                <w:rStyle w:val="FontStyle48"/>
                <w:bCs/>
                <w:sz w:val="22"/>
                <w:szCs w:val="22"/>
              </w:rPr>
              <w:t>M2_U04  M2_U05 M2_U06  M2_U07</w:t>
            </w:r>
          </w:p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bCs/>
                <w:sz w:val="22"/>
                <w:szCs w:val="22"/>
              </w:rPr>
            </w:pPr>
            <w:r w:rsidRPr="00C22A8C">
              <w:rPr>
                <w:rStyle w:val="FontStyle48"/>
                <w:bCs/>
                <w:sz w:val="22"/>
                <w:szCs w:val="22"/>
              </w:rPr>
              <w:t>M2_U08</w:t>
            </w:r>
          </w:p>
        </w:tc>
      </w:tr>
      <w:tr w:rsidR="0021592E" w:rsidRPr="00DE6997" w:rsidTr="00C22A8C">
        <w:trPr>
          <w:trHeight w:hRule="exact" w:val="1826"/>
        </w:trPr>
        <w:tc>
          <w:tcPr>
            <w:tcW w:w="1701" w:type="dxa"/>
            <w:gridSpan w:val="4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K_U15</w:t>
            </w:r>
          </w:p>
        </w:tc>
        <w:tc>
          <w:tcPr>
            <w:tcW w:w="6521" w:type="dxa"/>
            <w:vAlign w:val="center"/>
          </w:tcPr>
          <w:p w:rsidR="0021592E" w:rsidRPr="00C22A8C" w:rsidRDefault="0021592E" w:rsidP="006318FA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potrafi uzyskiwać wiarygodne wyniki laboratoryjnych badań hematologicznych - manualnych i zautomatyzowanych (w tym: OB, stężenia hemoglobiny, hematokrytu, liczby erytrocytów, retykulocytów, leukocytów, płytek krwi, wskaźników czerwonokrwinkowych, retykulocytarnych i płytkowych) oraz ocenić je w odniesieniu do określonej patologii lub jednostki chorobowej</w:t>
            </w:r>
          </w:p>
        </w:tc>
        <w:tc>
          <w:tcPr>
            <w:tcW w:w="2126" w:type="dxa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bCs/>
                <w:sz w:val="22"/>
                <w:szCs w:val="22"/>
              </w:rPr>
            </w:pPr>
            <w:r w:rsidRPr="00C22A8C">
              <w:rPr>
                <w:rStyle w:val="FontStyle48"/>
                <w:bCs/>
                <w:sz w:val="22"/>
                <w:szCs w:val="22"/>
              </w:rPr>
              <w:t>M2_U01  M2_U02 M2_04     M2_U05 M2_U06  M2_U07</w:t>
            </w:r>
          </w:p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bCs/>
                <w:sz w:val="22"/>
                <w:szCs w:val="22"/>
              </w:rPr>
            </w:pPr>
            <w:r w:rsidRPr="00C22A8C">
              <w:rPr>
                <w:rStyle w:val="FontStyle48"/>
                <w:bCs/>
                <w:sz w:val="22"/>
                <w:szCs w:val="22"/>
              </w:rPr>
              <w:t>M2_U08  M2_U14</w:t>
            </w:r>
          </w:p>
        </w:tc>
      </w:tr>
      <w:tr w:rsidR="0021592E" w:rsidRPr="00DE6997" w:rsidTr="00C22A8C">
        <w:trPr>
          <w:trHeight w:hRule="exact" w:val="1540"/>
        </w:trPr>
        <w:tc>
          <w:tcPr>
            <w:tcW w:w="1701" w:type="dxa"/>
            <w:gridSpan w:val="4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K_U16</w:t>
            </w:r>
          </w:p>
        </w:tc>
        <w:tc>
          <w:tcPr>
            <w:tcW w:w="6521" w:type="dxa"/>
            <w:vAlign w:val="center"/>
          </w:tcPr>
          <w:p w:rsidR="0021592E" w:rsidRPr="00C22A8C" w:rsidRDefault="0021592E" w:rsidP="006318FA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 xml:space="preserve">potrafi prawidłowo oceniać preparat mikroskopowy z krwi obwodowej zdrowego noworodka oraz osoby dorosłej, a także w: niedokrwistościach (z niedoboru żelaza, hemolitycznych, megaloblastycznych), w infekcjach, w eozynofilii, w ostrej i przewlekłej białaczce szpikowej i limfocytowej oraz w szpiczaku </w:t>
            </w:r>
            <w:proofErr w:type="spellStart"/>
            <w:r w:rsidRPr="00C22A8C">
              <w:rPr>
                <w:rStyle w:val="FontStyle48"/>
                <w:sz w:val="22"/>
                <w:szCs w:val="22"/>
              </w:rPr>
              <w:t>plazmocytowym</w:t>
            </w:r>
            <w:proofErr w:type="spellEnd"/>
          </w:p>
        </w:tc>
        <w:tc>
          <w:tcPr>
            <w:tcW w:w="2126" w:type="dxa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bCs/>
                <w:sz w:val="22"/>
                <w:szCs w:val="22"/>
              </w:rPr>
            </w:pPr>
            <w:r w:rsidRPr="00C22A8C">
              <w:rPr>
                <w:rStyle w:val="FontStyle48"/>
                <w:bCs/>
                <w:sz w:val="22"/>
                <w:szCs w:val="22"/>
              </w:rPr>
              <w:t>M2_U01  M2_U02 M2_U05  M2_U06 M2_U07  M2_U08 M2_U14</w:t>
            </w:r>
          </w:p>
        </w:tc>
      </w:tr>
      <w:tr w:rsidR="0021592E" w:rsidRPr="00DE6997" w:rsidTr="00C22A8C">
        <w:trPr>
          <w:trHeight w:hRule="exact" w:val="1293"/>
        </w:trPr>
        <w:tc>
          <w:tcPr>
            <w:tcW w:w="1701" w:type="dxa"/>
            <w:gridSpan w:val="4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K_U17</w:t>
            </w:r>
          </w:p>
        </w:tc>
        <w:tc>
          <w:tcPr>
            <w:tcW w:w="6521" w:type="dxa"/>
            <w:vAlign w:val="center"/>
          </w:tcPr>
          <w:p w:rsidR="0021592E" w:rsidRPr="00C22A8C" w:rsidRDefault="0021592E" w:rsidP="006318FA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 xml:space="preserve">potrafi uzyskiwać wiarygodne wyniki podstawowych badań </w:t>
            </w:r>
            <w:proofErr w:type="spellStart"/>
            <w:r w:rsidRPr="00C22A8C">
              <w:rPr>
                <w:rStyle w:val="FontStyle48"/>
                <w:sz w:val="22"/>
                <w:szCs w:val="22"/>
              </w:rPr>
              <w:t>cytomorfologicznych</w:t>
            </w:r>
            <w:proofErr w:type="spellEnd"/>
            <w:r w:rsidRPr="00C22A8C">
              <w:rPr>
                <w:rStyle w:val="FontStyle48"/>
                <w:sz w:val="22"/>
                <w:szCs w:val="22"/>
              </w:rPr>
              <w:t xml:space="preserve">, cytochemicznych i </w:t>
            </w:r>
            <w:proofErr w:type="spellStart"/>
            <w:r w:rsidRPr="00C22A8C">
              <w:rPr>
                <w:rStyle w:val="FontStyle48"/>
                <w:sz w:val="22"/>
                <w:szCs w:val="22"/>
              </w:rPr>
              <w:t>cytoenzymatycznych</w:t>
            </w:r>
            <w:proofErr w:type="spellEnd"/>
            <w:r w:rsidRPr="00C22A8C">
              <w:rPr>
                <w:rStyle w:val="FontStyle48"/>
                <w:sz w:val="22"/>
                <w:szCs w:val="22"/>
              </w:rPr>
              <w:t xml:space="preserve"> krwi obwodowej i szpiku (w tym: PAS, Sudan czarny B, FAG, MPX, esterazy, fosfatazy, żelazo komórkowe) oraz ocenić uzyskane wyniki w odniesieniu do określonej patologii lub jednostki chorobowej</w:t>
            </w:r>
          </w:p>
        </w:tc>
        <w:tc>
          <w:tcPr>
            <w:tcW w:w="2126" w:type="dxa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bCs/>
                <w:sz w:val="22"/>
                <w:szCs w:val="22"/>
              </w:rPr>
            </w:pPr>
            <w:r w:rsidRPr="00C22A8C">
              <w:rPr>
                <w:rStyle w:val="FontStyle48"/>
                <w:bCs/>
                <w:sz w:val="22"/>
                <w:szCs w:val="22"/>
              </w:rPr>
              <w:t>M2_U01  M2_U02 M2_U04  M2_U05 M2_U06  M2_U07 M2_U08  M2_U14</w:t>
            </w:r>
          </w:p>
        </w:tc>
      </w:tr>
      <w:tr w:rsidR="0021592E" w:rsidRPr="00DE6997" w:rsidTr="00C22A8C">
        <w:trPr>
          <w:trHeight w:hRule="exact" w:val="1004"/>
        </w:trPr>
        <w:tc>
          <w:tcPr>
            <w:tcW w:w="1701" w:type="dxa"/>
            <w:gridSpan w:val="4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K_U18</w:t>
            </w:r>
          </w:p>
        </w:tc>
        <w:tc>
          <w:tcPr>
            <w:tcW w:w="6521" w:type="dxa"/>
            <w:vAlign w:val="center"/>
          </w:tcPr>
          <w:p w:rsidR="0021592E" w:rsidRPr="00C22A8C" w:rsidRDefault="0021592E" w:rsidP="006318FA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 xml:space="preserve">potrafi uzyskiwać wiarygodne wyniki laboratoryjnych badań koagulologicznych - manualnych i zautomatyzowanych (w tym: PT, APTT, TT, czasu fibrynolizy, </w:t>
            </w:r>
            <w:proofErr w:type="spellStart"/>
            <w:r w:rsidRPr="00C22A8C">
              <w:rPr>
                <w:rStyle w:val="FontStyle48"/>
                <w:sz w:val="22"/>
                <w:szCs w:val="22"/>
              </w:rPr>
              <w:t>rekalcynacji</w:t>
            </w:r>
            <w:proofErr w:type="spellEnd"/>
            <w:r w:rsidRPr="00C22A8C">
              <w:rPr>
                <w:rStyle w:val="FontStyle48"/>
                <w:sz w:val="22"/>
                <w:szCs w:val="22"/>
              </w:rPr>
              <w:t>, stężenia fibrynogenu, D-</w:t>
            </w:r>
            <w:proofErr w:type="spellStart"/>
            <w:r w:rsidRPr="00C22A8C">
              <w:rPr>
                <w:rStyle w:val="FontStyle48"/>
                <w:sz w:val="22"/>
                <w:szCs w:val="22"/>
              </w:rPr>
              <w:t>Dimeru</w:t>
            </w:r>
            <w:proofErr w:type="spellEnd"/>
            <w:r w:rsidRPr="00C22A8C">
              <w:rPr>
                <w:rStyle w:val="FontStyle48"/>
                <w:sz w:val="22"/>
                <w:szCs w:val="22"/>
              </w:rPr>
              <w:t>, AT, retrakcji skrzepu)</w:t>
            </w:r>
          </w:p>
        </w:tc>
        <w:tc>
          <w:tcPr>
            <w:tcW w:w="2126" w:type="dxa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bCs/>
                <w:sz w:val="22"/>
                <w:szCs w:val="22"/>
              </w:rPr>
            </w:pPr>
            <w:r w:rsidRPr="00C22A8C">
              <w:rPr>
                <w:rStyle w:val="FontStyle48"/>
                <w:bCs/>
                <w:sz w:val="22"/>
                <w:szCs w:val="22"/>
              </w:rPr>
              <w:t>M2_U01  M2_U02 M2_U05  M2_U06 M2_U07  M2_U08</w:t>
            </w:r>
          </w:p>
        </w:tc>
      </w:tr>
      <w:tr w:rsidR="0021592E" w:rsidRPr="00DE6997" w:rsidTr="00C22A8C">
        <w:trPr>
          <w:trHeight w:hRule="exact" w:val="715"/>
        </w:trPr>
        <w:tc>
          <w:tcPr>
            <w:tcW w:w="1701" w:type="dxa"/>
            <w:gridSpan w:val="4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K_U19</w:t>
            </w:r>
          </w:p>
        </w:tc>
        <w:tc>
          <w:tcPr>
            <w:tcW w:w="6521" w:type="dxa"/>
            <w:vAlign w:val="center"/>
          </w:tcPr>
          <w:p w:rsidR="0021592E" w:rsidRPr="00C22A8C" w:rsidRDefault="0021592E" w:rsidP="006318FA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potrafi interpretować wyniki badań koagulologicznych w odniesieniu do określonej patologii lub jednostki chorobowej</w:t>
            </w:r>
          </w:p>
        </w:tc>
        <w:tc>
          <w:tcPr>
            <w:tcW w:w="2126" w:type="dxa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bCs/>
                <w:sz w:val="22"/>
                <w:szCs w:val="22"/>
              </w:rPr>
            </w:pPr>
            <w:r w:rsidRPr="00C22A8C">
              <w:rPr>
                <w:rStyle w:val="FontStyle48"/>
                <w:bCs/>
                <w:sz w:val="22"/>
                <w:szCs w:val="22"/>
              </w:rPr>
              <w:t>M2_U04  M2_U05</w:t>
            </w:r>
          </w:p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bCs/>
                <w:sz w:val="22"/>
                <w:szCs w:val="22"/>
              </w:rPr>
            </w:pPr>
            <w:r w:rsidRPr="00C22A8C">
              <w:rPr>
                <w:rStyle w:val="FontStyle48"/>
                <w:bCs/>
                <w:sz w:val="22"/>
                <w:szCs w:val="22"/>
              </w:rPr>
              <w:t>M2_U06  M2_U07</w:t>
            </w:r>
          </w:p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bCs/>
                <w:sz w:val="22"/>
                <w:szCs w:val="22"/>
              </w:rPr>
            </w:pPr>
            <w:r w:rsidRPr="00C22A8C">
              <w:rPr>
                <w:rStyle w:val="FontStyle48"/>
                <w:bCs/>
                <w:sz w:val="22"/>
                <w:szCs w:val="22"/>
              </w:rPr>
              <w:t>M2_U08</w:t>
            </w:r>
          </w:p>
        </w:tc>
      </w:tr>
      <w:tr w:rsidR="0021592E" w:rsidRPr="00DE6997" w:rsidTr="00C22A8C">
        <w:trPr>
          <w:trHeight w:hRule="exact" w:val="1835"/>
        </w:trPr>
        <w:tc>
          <w:tcPr>
            <w:tcW w:w="1701" w:type="dxa"/>
            <w:gridSpan w:val="4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K_U20</w:t>
            </w:r>
          </w:p>
        </w:tc>
        <w:tc>
          <w:tcPr>
            <w:tcW w:w="6521" w:type="dxa"/>
            <w:vAlign w:val="center"/>
          </w:tcPr>
          <w:p w:rsidR="0021592E" w:rsidRPr="00C22A8C" w:rsidRDefault="0021592E" w:rsidP="006318FA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potrafi uzyskiwać wiarygodne wyniki ilościowych i jakościowych badań płynów ustrojowych, wydalin i wydzielin [w tym: moczu, kamieni moczowych, kału (na obecność krwi utajonej, resztek pokarmowych, jaj i cyst pasożytów), płynu mózgowo-rdzeniowego, stawowego, wysięków, przesięków, treści żołądkowej i dwunastniczej, ASO, RF] oraz ocenić wyniki tych badań w odniesieniu do określonej patologii lub jednostki chorobowej</w:t>
            </w:r>
          </w:p>
        </w:tc>
        <w:tc>
          <w:tcPr>
            <w:tcW w:w="2126" w:type="dxa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bCs/>
                <w:sz w:val="22"/>
                <w:szCs w:val="22"/>
              </w:rPr>
            </w:pPr>
            <w:r w:rsidRPr="00C22A8C">
              <w:rPr>
                <w:rStyle w:val="FontStyle48"/>
                <w:bCs/>
                <w:sz w:val="22"/>
                <w:szCs w:val="22"/>
              </w:rPr>
              <w:t>M2_U01  M2_U02 M2_U04  M2_U05</w:t>
            </w:r>
          </w:p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bCs/>
                <w:sz w:val="22"/>
                <w:szCs w:val="22"/>
              </w:rPr>
            </w:pPr>
            <w:r w:rsidRPr="00C22A8C">
              <w:rPr>
                <w:rStyle w:val="FontStyle48"/>
                <w:bCs/>
                <w:sz w:val="22"/>
                <w:szCs w:val="22"/>
              </w:rPr>
              <w:t>M2_U06  M2_U07</w:t>
            </w:r>
          </w:p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bCs/>
                <w:sz w:val="22"/>
                <w:szCs w:val="22"/>
              </w:rPr>
            </w:pPr>
            <w:r w:rsidRPr="00C22A8C">
              <w:rPr>
                <w:rStyle w:val="FontStyle48"/>
                <w:bCs/>
                <w:sz w:val="22"/>
                <w:szCs w:val="22"/>
              </w:rPr>
              <w:t>M2_U08</w:t>
            </w:r>
          </w:p>
        </w:tc>
      </w:tr>
      <w:tr w:rsidR="0021592E" w:rsidRPr="00DE6997" w:rsidTr="00C22A8C">
        <w:trPr>
          <w:trHeight w:hRule="exact" w:val="1266"/>
        </w:trPr>
        <w:tc>
          <w:tcPr>
            <w:tcW w:w="1701" w:type="dxa"/>
            <w:gridSpan w:val="4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K_U21</w:t>
            </w:r>
          </w:p>
        </w:tc>
        <w:tc>
          <w:tcPr>
            <w:tcW w:w="6521" w:type="dxa"/>
            <w:vAlign w:val="center"/>
          </w:tcPr>
          <w:p w:rsidR="0021592E" w:rsidRPr="00C22A8C" w:rsidRDefault="0021592E" w:rsidP="006318FA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potrafi uzyskiwać wiarygodne wyniki laboratoryjnych badań mikrobiologicznych (w tym: dobór materiału badanego, pobranie i opracowanie, posiewy, barwienia, ocena wzrostu i preparatów, antybiogram) oraz ocenić uzyskane wyniki w odniesieniu do określonej patologii lub jednostki chorobowej</w:t>
            </w:r>
          </w:p>
        </w:tc>
        <w:tc>
          <w:tcPr>
            <w:tcW w:w="2126" w:type="dxa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bCs/>
                <w:sz w:val="22"/>
                <w:szCs w:val="22"/>
              </w:rPr>
            </w:pPr>
            <w:r w:rsidRPr="00C22A8C">
              <w:rPr>
                <w:rStyle w:val="FontStyle48"/>
                <w:bCs/>
                <w:sz w:val="22"/>
                <w:szCs w:val="22"/>
              </w:rPr>
              <w:t>M2_ U01  M2_U02</w:t>
            </w:r>
          </w:p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bCs/>
                <w:sz w:val="22"/>
                <w:szCs w:val="22"/>
              </w:rPr>
            </w:pPr>
            <w:r w:rsidRPr="00C22A8C">
              <w:rPr>
                <w:rStyle w:val="FontStyle48"/>
                <w:bCs/>
                <w:sz w:val="22"/>
                <w:szCs w:val="22"/>
              </w:rPr>
              <w:t>M2_ U04  M2_05 M2_U06   M2_U07</w:t>
            </w:r>
          </w:p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bCs/>
                <w:sz w:val="22"/>
                <w:szCs w:val="22"/>
              </w:rPr>
            </w:pPr>
            <w:r w:rsidRPr="00C22A8C">
              <w:rPr>
                <w:rStyle w:val="FontStyle48"/>
                <w:bCs/>
                <w:sz w:val="22"/>
                <w:szCs w:val="22"/>
              </w:rPr>
              <w:t>M2_U08</w:t>
            </w:r>
          </w:p>
        </w:tc>
      </w:tr>
      <w:tr w:rsidR="0021592E" w:rsidRPr="00DE6997" w:rsidTr="00C22A8C">
        <w:trPr>
          <w:trHeight w:hRule="exact" w:val="845"/>
        </w:trPr>
        <w:tc>
          <w:tcPr>
            <w:tcW w:w="1701" w:type="dxa"/>
            <w:gridSpan w:val="4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</w:t>
            </w:r>
            <w:r w:rsidRPr="00C22A8C">
              <w:rPr>
                <w:rStyle w:val="FontStyle48"/>
                <w:bCs/>
                <w:sz w:val="22"/>
                <w:szCs w:val="22"/>
              </w:rPr>
              <w:t>_U</w:t>
            </w:r>
            <w:r w:rsidRPr="00C22A8C">
              <w:rPr>
                <w:rStyle w:val="FontStyle48"/>
                <w:sz w:val="22"/>
                <w:szCs w:val="22"/>
              </w:rPr>
              <w:t>22</w:t>
            </w:r>
          </w:p>
        </w:tc>
        <w:tc>
          <w:tcPr>
            <w:tcW w:w="6521" w:type="dxa"/>
            <w:vAlign w:val="center"/>
          </w:tcPr>
          <w:p w:rsidR="0021592E" w:rsidRPr="00C22A8C" w:rsidRDefault="0021592E" w:rsidP="006318FA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potrafi uzyskiwać wiarygodne wyniki badań w diagnostyce parazytoz (w tym: toksoplazmoza, giardiaza, ameboza, malaria, płazińce i obleńce)</w:t>
            </w:r>
          </w:p>
        </w:tc>
        <w:tc>
          <w:tcPr>
            <w:tcW w:w="2126" w:type="dxa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bCs/>
                <w:sz w:val="22"/>
                <w:szCs w:val="22"/>
              </w:rPr>
            </w:pPr>
            <w:r w:rsidRPr="00C22A8C">
              <w:rPr>
                <w:rStyle w:val="FontStyle48"/>
                <w:bCs/>
                <w:sz w:val="22"/>
                <w:szCs w:val="22"/>
              </w:rPr>
              <w:t>M2 U01    M2 U02</w:t>
            </w:r>
          </w:p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bCs/>
                <w:sz w:val="22"/>
                <w:szCs w:val="22"/>
              </w:rPr>
            </w:pPr>
            <w:r w:rsidRPr="00C22A8C">
              <w:rPr>
                <w:rStyle w:val="FontStyle48"/>
                <w:bCs/>
                <w:sz w:val="22"/>
                <w:szCs w:val="22"/>
              </w:rPr>
              <w:t>M2 U05    M2_U06</w:t>
            </w:r>
          </w:p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bCs/>
                <w:sz w:val="22"/>
                <w:szCs w:val="22"/>
              </w:rPr>
            </w:pPr>
            <w:r w:rsidRPr="00C22A8C">
              <w:rPr>
                <w:rStyle w:val="FontStyle48"/>
                <w:bCs/>
                <w:sz w:val="22"/>
                <w:szCs w:val="22"/>
              </w:rPr>
              <w:t>M2_U07   M2_U08</w:t>
            </w:r>
          </w:p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bCs/>
                <w:sz w:val="22"/>
                <w:szCs w:val="22"/>
              </w:rPr>
            </w:pPr>
          </w:p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bCs/>
                <w:sz w:val="22"/>
                <w:szCs w:val="22"/>
              </w:rPr>
            </w:pPr>
          </w:p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bCs/>
                <w:sz w:val="22"/>
                <w:szCs w:val="22"/>
              </w:rPr>
            </w:pPr>
          </w:p>
        </w:tc>
      </w:tr>
      <w:tr w:rsidR="0021592E" w:rsidRPr="00DE6997" w:rsidTr="00C22A8C">
        <w:trPr>
          <w:trHeight w:hRule="exact" w:val="999"/>
        </w:trPr>
        <w:tc>
          <w:tcPr>
            <w:tcW w:w="1701" w:type="dxa"/>
            <w:gridSpan w:val="4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K_U23</w:t>
            </w:r>
          </w:p>
        </w:tc>
        <w:tc>
          <w:tcPr>
            <w:tcW w:w="6521" w:type="dxa"/>
            <w:vAlign w:val="center"/>
          </w:tcPr>
          <w:p w:rsidR="0021592E" w:rsidRPr="00C22A8C" w:rsidRDefault="0021592E" w:rsidP="006318FA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 xml:space="preserve">potrafi uzyskiwać wiarygodne wyniki badań serologicznych w diagnostyce chorób  infekcyjnych (w tym  HBV,  HCV,  CMV,  HIV, </w:t>
            </w:r>
            <w:proofErr w:type="spellStart"/>
            <w:r w:rsidRPr="00C22A8C">
              <w:rPr>
                <w:rStyle w:val="FontStyle48"/>
                <w:sz w:val="22"/>
                <w:szCs w:val="22"/>
              </w:rPr>
              <w:t>Borrelia</w:t>
            </w:r>
            <w:proofErr w:type="spellEnd"/>
            <w:r w:rsidRPr="00C22A8C">
              <w:rPr>
                <w:rStyle w:val="FontStyle48"/>
                <w:sz w:val="22"/>
                <w:szCs w:val="22"/>
              </w:rPr>
              <w:t xml:space="preserve"> </w:t>
            </w:r>
            <w:proofErr w:type="spellStart"/>
            <w:r w:rsidRPr="00C22A8C">
              <w:rPr>
                <w:rStyle w:val="FontStyle48"/>
                <w:sz w:val="22"/>
                <w:szCs w:val="22"/>
              </w:rPr>
              <w:t>burgdorferi</w:t>
            </w:r>
            <w:proofErr w:type="spellEnd"/>
            <w:r w:rsidRPr="00C22A8C">
              <w:rPr>
                <w:rStyle w:val="FontStyle48"/>
                <w:sz w:val="22"/>
                <w:szCs w:val="22"/>
              </w:rPr>
              <w:t>. Helicobacter pylori)</w:t>
            </w:r>
          </w:p>
        </w:tc>
        <w:tc>
          <w:tcPr>
            <w:tcW w:w="2126" w:type="dxa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</w:t>
            </w:r>
            <w:r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U01   M2</w:t>
            </w:r>
            <w:r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U02</w:t>
            </w:r>
          </w:p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</w:t>
            </w:r>
            <w:r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 xml:space="preserve"> U05  M2</w:t>
            </w:r>
            <w:r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 xml:space="preserve"> U06</w:t>
            </w:r>
          </w:p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</w:t>
            </w:r>
            <w:r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U07   M2</w:t>
            </w:r>
            <w:r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U08</w:t>
            </w:r>
          </w:p>
        </w:tc>
      </w:tr>
      <w:tr w:rsidR="0021592E" w:rsidRPr="00DE6997" w:rsidTr="00C22A8C">
        <w:trPr>
          <w:trHeight w:hRule="exact" w:val="1127"/>
        </w:trPr>
        <w:tc>
          <w:tcPr>
            <w:tcW w:w="1701" w:type="dxa"/>
            <w:gridSpan w:val="4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K_U24</w:t>
            </w:r>
          </w:p>
        </w:tc>
        <w:tc>
          <w:tcPr>
            <w:tcW w:w="6521" w:type="dxa"/>
            <w:vAlign w:val="center"/>
          </w:tcPr>
          <w:p w:rsidR="0021592E" w:rsidRPr="00C22A8C" w:rsidRDefault="0021592E" w:rsidP="006318FA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potrafi   uzyskiwać   wiarygodne  wyniki   badań   cytogenetycznych i molekularnych  (w  tym:  analiza kariotypu,  genów  i czynników</w:t>
            </w:r>
          </w:p>
          <w:p w:rsidR="0021592E" w:rsidRPr="00C22A8C" w:rsidRDefault="0021592E" w:rsidP="006318FA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infekcyjnych) oraz profesjonalnie opracować i interpretować wyniki tych analiz</w:t>
            </w:r>
          </w:p>
        </w:tc>
        <w:tc>
          <w:tcPr>
            <w:tcW w:w="2126" w:type="dxa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</w:t>
            </w:r>
            <w:r w:rsidRPr="00C22A8C">
              <w:rPr>
                <w:rStyle w:val="FontStyle48"/>
                <w:bCs/>
                <w:sz w:val="22"/>
                <w:szCs w:val="22"/>
              </w:rPr>
              <w:t>_U</w:t>
            </w:r>
            <w:r w:rsidRPr="00C22A8C">
              <w:rPr>
                <w:rStyle w:val="FontStyle48"/>
                <w:sz w:val="22"/>
                <w:szCs w:val="22"/>
              </w:rPr>
              <w:t>01   M2</w:t>
            </w:r>
            <w:r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U02</w:t>
            </w:r>
          </w:p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</w:t>
            </w:r>
            <w:r w:rsidRPr="00C22A8C">
              <w:rPr>
                <w:rStyle w:val="FontStyle48"/>
                <w:bCs/>
                <w:sz w:val="22"/>
                <w:szCs w:val="22"/>
              </w:rPr>
              <w:t>_U</w:t>
            </w:r>
            <w:r w:rsidRPr="00C22A8C">
              <w:rPr>
                <w:rStyle w:val="FontStyle48"/>
                <w:sz w:val="22"/>
                <w:szCs w:val="22"/>
              </w:rPr>
              <w:t>04   M2</w:t>
            </w:r>
            <w:r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U05</w:t>
            </w:r>
          </w:p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</w:t>
            </w:r>
            <w:r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U06   M2</w:t>
            </w:r>
            <w:r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U07</w:t>
            </w:r>
          </w:p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</w:t>
            </w:r>
            <w:r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U08</w:t>
            </w:r>
          </w:p>
        </w:tc>
      </w:tr>
      <w:tr w:rsidR="0021592E" w:rsidRPr="00DE6997" w:rsidTr="00C22A8C">
        <w:trPr>
          <w:trHeight w:val="914"/>
        </w:trPr>
        <w:tc>
          <w:tcPr>
            <w:tcW w:w="1690" w:type="dxa"/>
            <w:gridSpan w:val="3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K_U25</w:t>
            </w:r>
          </w:p>
        </w:tc>
        <w:tc>
          <w:tcPr>
            <w:tcW w:w="6532" w:type="dxa"/>
            <w:gridSpan w:val="2"/>
            <w:vAlign w:val="center"/>
          </w:tcPr>
          <w:p w:rsidR="0021592E" w:rsidRPr="00C22A8C" w:rsidRDefault="0021592E" w:rsidP="006318FA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potrafi uzyskiwać wiarygodne wyniki oceny układu immunologicznego</w:t>
            </w:r>
          </w:p>
        </w:tc>
        <w:tc>
          <w:tcPr>
            <w:tcW w:w="2126" w:type="dxa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</w:t>
            </w:r>
            <w:r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U01   M2</w:t>
            </w:r>
            <w:r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U02</w:t>
            </w:r>
          </w:p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</w:t>
            </w:r>
            <w:r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U04   M2</w:t>
            </w:r>
            <w:r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U05</w:t>
            </w:r>
          </w:p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</w:t>
            </w:r>
            <w:r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U06   M2</w:t>
            </w:r>
            <w:r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U07</w:t>
            </w:r>
          </w:p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</w:t>
            </w:r>
            <w:r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U08</w:t>
            </w:r>
          </w:p>
        </w:tc>
      </w:tr>
      <w:tr w:rsidR="0021592E" w:rsidRPr="00DE6997" w:rsidTr="00C22A8C">
        <w:trPr>
          <w:trHeight w:val="686"/>
        </w:trPr>
        <w:tc>
          <w:tcPr>
            <w:tcW w:w="1690" w:type="dxa"/>
            <w:gridSpan w:val="3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K_U26</w:t>
            </w:r>
          </w:p>
        </w:tc>
        <w:tc>
          <w:tcPr>
            <w:tcW w:w="6532" w:type="dxa"/>
            <w:gridSpan w:val="2"/>
            <w:vAlign w:val="center"/>
          </w:tcPr>
          <w:p w:rsidR="0021592E" w:rsidRPr="00C22A8C" w:rsidRDefault="0021592E" w:rsidP="006318FA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potrafi uzyskiwać wiarygodne wyniki oznaczeń antygenów i przeciwciał układów grupowych krwi oraz próby krzyżowej</w:t>
            </w:r>
          </w:p>
        </w:tc>
        <w:tc>
          <w:tcPr>
            <w:tcW w:w="2126" w:type="dxa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</w:t>
            </w:r>
            <w:r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U01  M2</w:t>
            </w:r>
            <w:r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U02</w:t>
            </w:r>
          </w:p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M2_U05  M2</w:t>
            </w:r>
            <w:r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U06</w:t>
            </w:r>
          </w:p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M2_U07  M2 U08</w:t>
            </w:r>
          </w:p>
        </w:tc>
      </w:tr>
      <w:tr w:rsidR="0021592E" w:rsidRPr="00DE6997" w:rsidTr="00C22A8C">
        <w:trPr>
          <w:trHeight w:val="712"/>
        </w:trPr>
        <w:tc>
          <w:tcPr>
            <w:tcW w:w="1690" w:type="dxa"/>
            <w:gridSpan w:val="3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K_U27</w:t>
            </w:r>
          </w:p>
        </w:tc>
        <w:tc>
          <w:tcPr>
            <w:tcW w:w="6532" w:type="dxa"/>
            <w:gridSpan w:val="2"/>
            <w:vAlign w:val="center"/>
          </w:tcPr>
          <w:p w:rsidR="0021592E" w:rsidRPr="00C22A8C" w:rsidRDefault="0021592E" w:rsidP="006318FA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potrafi uzyskiwać wiarygodne wyniki monitorowania stężenia leków w materiale biologicznym</w:t>
            </w:r>
          </w:p>
        </w:tc>
        <w:tc>
          <w:tcPr>
            <w:tcW w:w="2126" w:type="dxa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</w:t>
            </w:r>
            <w:r w:rsidRPr="00C22A8C">
              <w:rPr>
                <w:rStyle w:val="FontStyle48"/>
                <w:bCs/>
                <w:sz w:val="22"/>
                <w:szCs w:val="22"/>
              </w:rPr>
              <w:t>_U</w:t>
            </w:r>
            <w:r w:rsidRPr="00C22A8C">
              <w:rPr>
                <w:rStyle w:val="FontStyle48"/>
                <w:sz w:val="22"/>
                <w:szCs w:val="22"/>
              </w:rPr>
              <w:t>01  M2</w:t>
            </w:r>
            <w:r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U02</w:t>
            </w:r>
          </w:p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</w:t>
            </w:r>
            <w:r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U05  M2</w:t>
            </w:r>
            <w:r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U06</w:t>
            </w:r>
          </w:p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</w:t>
            </w:r>
            <w:r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U07  M2</w:t>
            </w:r>
            <w:r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U08</w:t>
            </w:r>
          </w:p>
        </w:tc>
      </w:tr>
      <w:tr w:rsidR="0021592E" w:rsidRPr="00DE6997" w:rsidTr="00C22A8C">
        <w:trPr>
          <w:trHeight w:val="712"/>
        </w:trPr>
        <w:tc>
          <w:tcPr>
            <w:tcW w:w="1690" w:type="dxa"/>
            <w:gridSpan w:val="3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K_U28</w:t>
            </w:r>
          </w:p>
        </w:tc>
        <w:tc>
          <w:tcPr>
            <w:tcW w:w="6532" w:type="dxa"/>
            <w:gridSpan w:val="2"/>
            <w:vAlign w:val="center"/>
          </w:tcPr>
          <w:p w:rsidR="0021592E" w:rsidRPr="006318FA" w:rsidRDefault="0021592E" w:rsidP="006318FA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6318FA">
              <w:rPr>
                <w:rStyle w:val="FontStyle48"/>
                <w:sz w:val="22"/>
                <w:szCs w:val="22"/>
              </w:rPr>
              <w:t>umie dobrać materiał do badań toksykologicznych; wykonać analizy</w:t>
            </w:r>
          </w:p>
          <w:p w:rsidR="0021592E" w:rsidRPr="006318FA" w:rsidRDefault="0021592E" w:rsidP="006318FA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6318FA">
              <w:rPr>
                <w:rStyle w:val="FontStyle48"/>
                <w:sz w:val="22"/>
                <w:szCs w:val="22"/>
              </w:rPr>
              <w:t>toksykologiczne i interpretować wyniki tych badań</w:t>
            </w:r>
          </w:p>
        </w:tc>
        <w:tc>
          <w:tcPr>
            <w:tcW w:w="2126" w:type="dxa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</w:t>
            </w:r>
            <w:r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U01  M2</w:t>
            </w:r>
            <w:r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U02</w:t>
            </w:r>
          </w:p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</w:t>
            </w:r>
            <w:r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U04  M2</w:t>
            </w:r>
            <w:r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U05</w:t>
            </w:r>
          </w:p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</w:t>
            </w:r>
            <w:r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U06  M2</w:t>
            </w:r>
            <w:r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U07</w:t>
            </w:r>
          </w:p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</w:t>
            </w:r>
            <w:r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U08</w:t>
            </w:r>
          </w:p>
        </w:tc>
      </w:tr>
      <w:tr w:rsidR="0021592E" w:rsidRPr="00DE6997" w:rsidTr="00C22A8C">
        <w:trPr>
          <w:trHeight w:val="898"/>
        </w:trPr>
        <w:tc>
          <w:tcPr>
            <w:tcW w:w="1690" w:type="dxa"/>
            <w:gridSpan w:val="3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K_U29</w:t>
            </w:r>
          </w:p>
        </w:tc>
        <w:tc>
          <w:tcPr>
            <w:tcW w:w="6532" w:type="dxa"/>
            <w:gridSpan w:val="2"/>
            <w:vAlign w:val="center"/>
          </w:tcPr>
          <w:p w:rsidR="0021592E" w:rsidRPr="006318FA" w:rsidRDefault="0021592E" w:rsidP="006318FA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6318FA">
              <w:rPr>
                <w:rStyle w:val="FontStyle48"/>
                <w:sz w:val="22"/>
                <w:szCs w:val="22"/>
              </w:rPr>
              <w:t>potrafi   proponować   profile,   schematy   i   algorytmy postępowania diagnostycznego w różnych stanach klinicznych, zgodne z zasadami etyki zawodowej, wymogami dobrej praktyki laboratoryjnej  i medycyny laboratoryjnej opartej na dowodach naukowych</w:t>
            </w:r>
          </w:p>
        </w:tc>
        <w:tc>
          <w:tcPr>
            <w:tcW w:w="2126" w:type="dxa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</w:t>
            </w:r>
            <w:r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U04  M2</w:t>
            </w:r>
            <w:r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U05</w:t>
            </w:r>
          </w:p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</w:t>
            </w:r>
            <w:r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U06  M2_U07</w:t>
            </w:r>
          </w:p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</w:t>
            </w:r>
            <w:r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U08</w:t>
            </w:r>
          </w:p>
        </w:tc>
      </w:tr>
      <w:tr w:rsidR="0021592E" w:rsidRPr="00DE6997" w:rsidTr="00C22A8C">
        <w:trPr>
          <w:trHeight w:val="896"/>
        </w:trPr>
        <w:tc>
          <w:tcPr>
            <w:tcW w:w="1690" w:type="dxa"/>
            <w:gridSpan w:val="3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K_U30</w:t>
            </w:r>
          </w:p>
        </w:tc>
        <w:tc>
          <w:tcPr>
            <w:tcW w:w="6532" w:type="dxa"/>
            <w:gridSpan w:val="2"/>
            <w:vAlign w:val="center"/>
          </w:tcPr>
          <w:p w:rsidR="0021592E" w:rsidRPr="006318FA" w:rsidRDefault="0021592E" w:rsidP="006318FA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6318FA">
              <w:rPr>
                <w:rStyle w:val="FontStyle48"/>
                <w:sz w:val="22"/>
                <w:szCs w:val="22"/>
              </w:rPr>
              <w:t>umie optymalizować ofertę badań laboratoryjnych, przydatną lekarzowi w stawianiu właściwej diagnozy oraz zaplanować strategię poszerzenia diagnostyki o testy potwierdzające i specjalistyczne, zgodnie z postępem wiedzy oraz rachunkiem ekonomicznym</w:t>
            </w:r>
          </w:p>
        </w:tc>
        <w:tc>
          <w:tcPr>
            <w:tcW w:w="2126" w:type="dxa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</w:t>
            </w:r>
            <w:r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U03 M2</w:t>
            </w:r>
            <w:r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U04</w:t>
            </w:r>
          </w:p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</w:t>
            </w:r>
            <w:r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U05 M2</w:t>
            </w:r>
            <w:r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U06</w:t>
            </w:r>
          </w:p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</w:t>
            </w:r>
            <w:r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U07 M2</w:t>
            </w:r>
            <w:r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U08</w:t>
            </w:r>
          </w:p>
        </w:tc>
      </w:tr>
      <w:tr w:rsidR="0021592E" w:rsidRPr="00DE6997" w:rsidTr="00C22A8C">
        <w:trPr>
          <w:trHeight w:val="682"/>
        </w:trPr>
        <w:tc>
          <w:tcPr>
            <w:tcW w:w="1690" w:type="dxa"/>
            <w:gridSpan w:val="3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K_U31</w:t>
            </w:r>
          </w:p>
        </w:tc>
        <w:tc>
          <w:tcPr>
            <w:tcW w:w="6532" w:type="dxa"/>
            <w:gridSpan w:val="2"/>
            <w:vAlign w:val="center"/>
          </w:tcPr>
          <w:p w:rsidR="0021592E" w:rsidRPr="006318FA" w:rsidRDefault="0021592E" w:rsidP="006318FA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6318FA">
              <w:rPr>
                <w:rStyle w:val="FontStyle48"/>
                <w:sz w:val="22"/>
                <w:szCs w:val="22"/>
              </w:rPr>
              <w:t>potrafi ocenić spójność zbiorczych wyników badań z zakresu medycyny laboratoryjnej w odniesieniu do określonej patologii  lub jednostki chorobowej</w:t>
            </w:r>
          </w:p>
        </w:tc>
        <w:tc>
          <w:tcPr>
            <w:tcW w:w="2126" w:type="dxa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</w:t>
            </w:r>
            <w:r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U04  M2</w:t>
            </w:r>
            <w:r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U05</w:t>
            </w:r>
          </w:p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</w:t>
            </w:r>
            <w:r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U06  M2</w:t>
            </w:r>
            <w:r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U07</w:t>
            </w:r>
          </w:p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</w:t>
            </w:r>
            <w:r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U08</w:t>
            </w:r>
          </w:p>
        </w:tc>
      </w:tr>
      <w:tr w:rsidR="0021592E" w:rsidRPr="00DE6997" w:rsidTr="00C22A8C">
        <w:trPr>
          <w:trHeight w:hRule="exact" w:val="862"/>
        </w:trPr>
        <w:tc>
          <w:tcPr>
            <w:tcW w:w="1681" w:type="dxa"/>
            <w:gridSpan w:val="2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 U32</w:t>
            </w:r>
          </w:p>
        </w:tc>
        <w:tc>
          <w:tcPr>
            <w:tcW w:w="6541" w:type="dxa"/>
            <w:gridSpan w:val="3"/>
          </w:tcPr>
          <w:p w:rsidR="0021592E" w:rsidRPr="006318FA" w:rsidRDefault="0021592E" w:rsidP="006318FA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6318FA">
              <w:rPr>
                <w:rStyle w:val="FontStyle48"/>
                <w:sz w:val="22"/>
                <w:szCs w:val="22"/>
              </w:rPr>
              <w:t>potrafi posługiwać się odczynnikami chemicznymi, precyzyjnie ważyć i mierzyć, sporządzać roztwory i mieszaniny, przeprowadzać obliczenia chemiczne</w:t>
            </w:r>
          </w:p>
        </w:tc>
        <w:tc>
          <w:tcPr>
            <w:tcW w:w="2126" w:type="dxa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</w:t>
            </w:r>
            <w:r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U01</w:t>
            </w:r>
          </w:p>
        </w:tc>
      </w:tr>
      <w:tr w:rsidR="0021592E" w:rsidRPr="00DE6997" w:rsidTr="00C22A8C">
        <w:trPr>
          <w:trHeight w:hRule="exact" w:val="575"/>
        </w:trPr>
        <w:tc>
          <w:tcPr>
            <w:tcW w:w="1681" w:type="dxa"/>
            <w:gridSpan w:val="2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K_U33</w:t>
            </w:r>
          </w:p>
        </w:tc>
        <w:tc>
          <w:tcPr>
            <w:tcW w:w="6541" w:type="dxa"/>
            <w:gridSpan w:val="3"/>
          </w:tcPr>
          <w:p w:rsidR="0021592E" w:rsidRPr="006318FA" w:rsidRDefault="0021592E" w:rsidP="006318FA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6318FA">
              <w:rPr>
                <w:rStyle w:val="FontStyle48"/>
                <w:sz w:val="22"/>
                <w:szCs w:val="22"/>
              </w:rPr>
              <w:t>potrafi mierzyć, interpretować i opisywać właściwości fizykochemiczne badanych substancji</w:t>
            </w:r>
          </w:p>
        </w:tc>
        <w:tc>
          <w:tcPr>
            <w:tcW w:w="2126" w:type="dxa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</w:t>
            </w:r>
            <w:r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U01  M2</w:t>
            </w:r>
            <w:r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U02 M2</w:t>
            </w:r>
            <w:r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U08</w:t>
            </w:r>
          </w:p>
        </w:tc>
      </w:tr>
      <w:tr w:rsidR="0021592E" w:rsidRPr="00DE6997" w:rsidTr="00C22A8C">
        <w:trPr>
          <w:trHeight w:hRule="exact" w:val="698"/>
        </w:trPr>
        <w:tc>
          <w:tcPr>
            <w:tcW w:w="1681" w:type="dxa"/>
            <w:gridSpan w:val="2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K_U34</w:t>
            </w:r>
          </w:p>
        </w:tc>
        <w:tc>
          <w:tcPr>
            <w:tcW w:w="6541" w:type="dxa"/>
            <w:gridSpan w:val="3"/>
          </w:tcPr>
          <w:p w:rsidR="0021592E" w:rsidRPr="006318FA" w:rsidRDefault="0021592E" w:rsidP="006318FA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6318FA">
              <w:rPr>
                <w:rStyle w:val="FontStyle48"/>
                <w:sz w:val="22"/>
                <w:szCs w:val="22"/>
              </w:rPr>
              <w:t>potrafi prowadzić i dokumentować wewnątrz-laboratoryjną i zewnątrz-laboratoryjną kontrolę jakości</w:t>
            </w:r>
          </w:p>
        </w:tc>
        <w:tc>
          <w:tcPr>
            <w:tcW w:w="2126" w:type="dxa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</w:t>
            </w:r>
            <w:r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U03 M2</w:t>
            </w:r>
            <w:r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U05 M2</w:t>
            </w:r>
            <w:r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U08</w:t>
            </w:r>
          </w:p>
        </w:tc>
      </w:tr>
      <w:tr w:rsidR="0021592E" w:rsidRPr="00DE6997" w:rsidTr="00C22A8C">
        <w:trPr>
          <w:trHeight w:hRule="exact" w:val="863"/>
        </w:trPr>
        <w:tc>
          <w:tcPr>
            <w:tcW w:w="1681" w:type="dxa"/>
            <w:gridSpan w:val="2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K_U35</w:t>
            </w:r>
          </w:p>
        </w:tc>
        <w:tc>
          <w:tcPr>
            <w:tcW w:w="6541" w:type="dxa"/>
            <w:gridSpan w:val="3"/>
          </w:tcPr>
          <w:p w:rsidR="0021592E" w:rsidRPr="006318FA" w:rsidRDefault="0021592E" w:rsidP="006318FA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6318FA">
              <w:rPr>
                <w:rStyle w:val="FontStyle48"/>
                <w:sz w:val="22"/>
                <w:szCs w:val="22"/>
              </w:rPr>
              <w:t>potrafi rozwiązywać problemy diagnostyczne w różnych dziedzinach medycyny   laboratoryjnej   z  wykorzystaniem   współczesnych źródeł informacji</w:t>
            </w:r>
          </w:p>
        </w:tc>
        <w:tc>
          <w:tcPr>
            <w:tcW w:w="2126" w:type="dxa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</w:t>
            </w:r>
            <w:r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U04 M2</w:t>
            </w:r>
            <w:r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U06 M2_U07</w:t>
            </w:r>
          </w:p>
        </w:tc>
      </w:tr>
      <w:tr w:rsidR="0021592E" w:rsidRPr="00DE6997" w:rsidTr="00C22A8C">
        <w:trPr>
          <w:trHeight w:hRule="exact" w:val="407"/>
        </w:trPr>
        <w:tc>
          <w:tcPr>
            <w:tcW w:w="1681" w:type="dxa"/>
            <w:gridSpan w:val="2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K_U36</w:t>
            </w:r>
          </w:p>
        </w:tc>
        <w:tc>
          <w:tcPr>
            <w:tcW w:w="6541" w:type="dxa"/>
            <w:gridSpan w:val="3"/>
          </w:tcPr>
          <w:p w:rsidR="0021592E" w:rsidRPr="006318FA" w:rsidRDefault="0021592E" w:rsidP="006318FA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6318FA">
              <w:rPr>
                <w:rStyle w:val="FontStyle48"/>
                <w:sz w:val="22"/>
                <w:szCs w:val="22"/>
              </w:rPr>
              <w:t>potrafi posługiwać się laboratoryjnym systemem informatycznym</w:t>
            </w:r>
          </w:p>
        </w:tc>
        <w:tc>
          <w:tcPr>
            <w:tcW w:w="2126" w:type="dxa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</w:t>
            </w:r>
            <w:r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U02 M2</w:t>
            </w:r>
            <w:r w:rsidRPr="00C22A8C">
              <w:rPr>
                <w:rStyle w:val="FontStyle48"/>
                <w:bCs/>
                <w:sz w:val="22"/>
                <w:szCs w:val="22"/>
              </w:rPr>
              <w:t>_U</w:t>
            </w:r>
            <w:r w:rsidRPr="00C22A8C">
              <w:rPr>
                <w:rStyle w:val="FontStyle48"/>
                <w:sz w:val="22"/>
                <w:szCs w:val="22"/>
              </w:rPr>
              <w:t>06</w:t>
            </w:r>
          </w:p>
        </w:tc>
      </w:tr>
      <w:tr w:rsidR="0021592E" w:rsidRPr="00DE6997" w:rsidTr="006318FA">
        <w:trPr>
          <w:trHeight w:hRule="exact" w:val="540"/>
        </w:trPr>
        <w:tc>
          <w:tcPr>
            <w:tcW w:w="1681" w:type="dxa"/>
            <w:gridSpan w:val="2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K_U37</w:t>
            </w:r>
          </w:p>
        </w:tc>
        <w:tc>
          <w:tcPr>
            <w:tcW w:w="6541" w:type="dxa"/>
            <w:gridSpan w:val="3"/>
          </w:tcPr>
          <w:p w:rsidR="0021592E" w:rsidRPr="006318FA" w:rsidRDefault="0021592E" w:rsidP="006318FA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6318FA">
              <w:rPr>
                <w:rStyle w:val="FontStyle48"/>
                <w:sz w:val="22"/>
                <w:szCs w:val="22"/>
              </w:rPr>
              <w:t>potrafi przewidzieć wpływ przebiegu choroby i określonego postępowania na wyniki badań laboratoryjnych</w:t>
            </w:r>
          </w:p>
        </w:tc>
        <w:tc>
          <w:tcPr>
            <w:tcW w:w="2126" w:type="dxa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21592E" w:rsidRPr="00DE6997" w:rsidTr="00C22A8C">
        <w:trPr>
          <w:trHeight w:hRule="exact" w:val="385"/>
        </w:trPr>
        <w:tc>
          <w:tcPr>
            <w:tcW w:w="1681" w:type="dxa"/>
            <w:gridSpan w:val="2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 U38</w:t>
            </w:r>
          </w:p>
        </w:tc>
        <w:tc>
          <w:tcPr>
            <w:tcW w:w="6541" w:type="dxa"/>
            <w:gridSpan w:val="3"/>
          </w:tcPr>
          <w:p w:rsidR="0021592E" w:rsidRPr="006318FA" w:rsidRDefault="0021592E" w:rsidP="006318FA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6318FA">
              <w:rPr>
                <w:rStyle w:val="FontStyle48"/>
                <w:sz w:val="22"/>
                <w:szCs w:val="22"/>
              </w:rPr>
              <w:t>potrafi współdziałać w planowaniu i realizacji zadań badawczych</w:t>
            </w:r>
          </w:p>
        </w:tc>
        <w:tc>
          <w:tcPr>
            <w:tcW w:w="2126" w:type="dxa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</w:t>
            </w:r>
            <w:r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U08</w:t>
            </w:r>
          </w:p>
        </w:tc>
      </w:tr>
      <w:tr w:rsidR="0021592E" w:rsidRPr="00DE6997" w:rsidTr="00C22A8C">
        <w:trPr>
          <w:trHeight w:hRule="exact" w:val="612"/>
        </w:trPr>
        <w:tc>
          <w:tcPr>
            <w:tcW w:w="1681" w:type="dxa"/>
            <w:gridSpan w:val="2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K_U39</w:t>
            </w:r>
          </w:p>
        </w:tc>
        <w:tc>
          <w:tcPr>
            <w:tcW w:w="6541" w:type="dxa"/>
            <w:gridSpan w:val="3"/>
          </w:tcPr>
          <w:p w:rsidR="0021592E" w:rsidRPr="006318FA" w:rsidRDefault="0021592E" w:rsidP="006318FA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6318FA">
              <w:rPr>
                <w:rStyle w:val="FontStyle48"/>
                <w:sz w:val="22"/>
                <w:szCs w:val="22"/>
              </w:rPr>
              <w:t>potrafi formułować i wykorzystywać wnioski z badań naukowych i własnych obserwacji</w:t>
            </w:r>
          </w:p>
        </w:tc>
        <w:tc>
          <w:tcPr>
            <w:tcW w:w="2126" w:type="dxa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</w:t>
            </w:r>
            <w:r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08</w:t>
            </w:r>
          </w:p>
        </w:tc>
      </w:tr>
      <w:tr w:rsidR="0021592E" w:rsidRPr="00DE6997" w:rsidTr="006318FA">
        <w:trPr>
          <w:trHeight w:hRule="exact" w:val="819"/>
        </w:trPr>
        <w:tc>
          <w:tcPr>
            <w:tcW w:w="1681" w:type="dxa"/>
            <w:gridSpan w:val="2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K_U40</w:t>
            </w:r>
          </w:p>
        </w:tc>
        <w:tc>
          <w:tcPr>
            <w:tcW w:w="6541" w:type="dxa"/>
            <w:gridSpan w:val="3"/>
          </w:tcPr>
          <w:p w:rsidR="0021592E" w:rsidRPr="006318FA" w:rsidRDefault="0021592E" w:rsidP="006318FA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6318FA">
              <w:rPr>
                <w:rStyle w:val="FontStyle48"/>
                <w:sz w:val="22"/>
                <w:szCs w:val="22"/>
              </w:rPr>
              <w:t>potrafi   przygotować   i   przedstawić   wybrane  problemy medycyny laboratoryjnej w formie ustnej i pisemnej w sposób dostosowany do przygotowania osób/grup docelowych</w:t>
            </w:r>
          </w:p>
        </w:tc>
        <w:tc>
          <w:tcPr>
            <w:tcW w:w="2126" w:type="dxa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</w:t>
            </w:r>
            <w:r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U13 M2</w:t>
            </w:r>
            <w:r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14</w:t>
            </w:r>
          </w:p>
        </w:tc>
      </w:tr>
      <w:tr w:rsidR="0021592E" w:rsidRPr="00DE6997" w:rsidTr="00C22A8C">
        <w:trPr>
          <w:trHeight w:hRule="exact" w:val="847"/>
        </w:trPr>
        <w:tc>
          <w:tcPr>
            <w:tcW w:w="1681" w:type="dxa"/>
            <w:gridSpan w:val="2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K_U41</w:t>
            </w:r>
          </w:p>
        </w:tc>
        <w:tc>
          <w:tcPr>
            <w:tcW w:w="6541" w:type="dxa"/>
            <w:gridSpan w:val="3"/>
          </w:tcPr>
          <w:p w:rsidR="0021592E" w:rsidRPr="006318FA" w:rsidRDefault="0021592E" w:rsidP="006318FA">
            <w:pPr>
              <w:pStyle w:val="Bezodstpw"/>
              <w:jc w:val="both"/>
              <w:rPr>
                <w:rStyle w:val="FontStyle48"/>
                <w:sz w:val="22"/>
                <w:szCs w:val="22"/>
              </w:rPr>
            </w:pPr>
            <w:r w:rsidRPr="006318FA">
              <w:rPr>
                <w:rStyle w:val="FontStyle48"/>
                <w:sz w:val="22"/>
                <w:szCs w:val="22"/>
              </w:rPr>
              <w:t>ma umiejętności językowe w zakresie studiowanej dyscypliny, zgodnie z wymaganiami określonymi dla poziomu B2+ Europejskiego Systemu Opisu Kształcenia Językowego</w:t>
            </w:r>
          </w:p>
        </w:tc>
        <w:tc>
          <w:tcPr>
            <w:tcW w:w="2126" w:type="dxa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M2_U15</w:t>
            </w:r>
          </w:p>
        </w:tc>
      </w:tr>
      <w:tr w:rsidR="0021592E" w:rsidRPr="00DE6997" w:rsidTr="006318FA">
        <w:trPr>
          <w:trHeight w:hRule="exact" w:val="599"/>
        </w:trPr>
        <w:tc>
          <w:tcPr>
            <w:tcW w:w="10348" w:type="dxa"/>
            <w:gridSpan w:val="6"/>
            <w:vAlign w:val="center"/>
          </w:tcPr>
          <w:p w:rsidR="0021592E" w:rsidRPr="006318FA" w:rsidRDefault="0021592E" w:rsidP="006318FA">
            <w:pPr>
              <w:pStyle w:val="Bezodstpw"/>
              <w:jc w:val="center"/>
              <w:rPr>
                <w:rStyle w:val="FontStyle49"/>
                <w:bCs w:val="0"/>
                <w:sz w:val="22"/>
                <w:szCs w:val="22"/>
              </w:rPr>
            </w:pPr>
            <w:r w:rsidRPr="006318FA">
              <w:rPr>
                <w:rStyle w:val="FontStyle49"/>
                <w:bCs w:val="0"/>
                <w:sz w:val="22"/>
                <w:szCs w:val="22"/>
              </w:rPr>
              <w:t>KOMPETENCJE SPOŁECZNE</w:t>
            </w:r>
          </w:p>
        </w:tc>
      </w:tr>
      <w:tr w:rsidR="0021592E" w:rsidRPr="00DE6997" w:rsidTr="006318FA">
        <w:trPr>
          <w:trHeight w:hRule="exact" w:val="585"/>
        </w:trPr>
        <w:tc>
          <w:tcPr>
            <w:tcW w:w="1681" w:type="dxa"/>
            <w:gridSpan w:val="2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K_K01</w:t>
            </w:r>
          </w:p>
        </w:tc>
        <w:tc>
          <w:tcPr>
            <w:tcW w:w="6541" w:type="dxa"/>
            <w:gridSpan w:val="3"/>
            <w:vAlign w:val="center"/>
          </w:tcPr>
          <w:p w:rsidR="0021592E" w:rsidRPr="00C22A8C" w:rsidRDefault="0021592E" w:rsidP="006318FA">
            <w:pPr>
              <w:pStyle w:val="Bezodstpw"/>
              <w:ind w:right="102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rozumie potrzebę uczenia się przez całe życie, potrafi inspirować i organizować proces uczenia się innych osób</w:t>
            </w:r>
          </w:p>
        </w:tc>
        <w:tc>
          <w:tcPr>
            <w:tcW w:w="2126" w:type="dxa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</w:t>
            </w:r>
            <w:r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K01</w:t>
            </w:r>
          </w:p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</w:t>
            </w:r>
            <w:r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K02</w:t>
            </w:r>
          </w:p>
        </w:tc>
      </w:tr>
      <w:tr w:rsidR="0021592E" w:rsidRPr="00DE6997" w:rsidTr="006318FA">
        <w:trPr>
          <w:trHeight w:hRule="exact" w:val="423"/>
        </w:trPr>
        <w:tc>
          <w:tcPr>
            <w:tcW w:w="1681" w:type="dxa"/>
            <w:gridSpan w:val="2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K_K02</w:t>
            </w:r>
          </w:p>
        </w:tc>
        <w:tc>
          <w:tcPr>
            <w:tcW w:w="6541" w:type="dxa"/>
            <w:gridSpan w:val="3"/>
            <w:vAlign w:val="center"/>
          </w:tcPr>
          <w:p w:rsidR="0021592E" w:rsidRPr="00C22A8C" w:rsidRDefault="0021592E" w:rsidP="006318FA">
            <w:pPr>
              <w:pStyle w:val="Bezodstpw"/>
              <w:ind w:right="102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potrafi pracować w grupie, przyjmując w niej różne role</w:t>
            </w:r>
          </w:p>
        </w:tc>
        <w:tc>
          <w:tcPr>
            <w:tcW w:w="2126" w:type="dxa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</w:t>
            </w:r>
            <w:r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K04 M2</w:t>
            </w:r>
            <w:r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K06</w:t>
            </w:r>
          </w:p>
        </w:tc>
      </w:tr>
      <w:tr w:rsidR="0021592E" w:rsidRPr="00DE6997" w:rsidTr="006318FA">
        <w:trPr>
          <w:trHeight w:hRule="exact" w:val="713"/>
        </w:trPr>
        <w:tc>
          <w:tcPr>
            <w:tcW w:w="1681" w:type="dxa"/>
            <w:gridSpan w:val="2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K_K03</w:t>
            </w:r>
          </w:p>
        </w:tc>
        <w:tc>
          <w:tcPr>
            <w:tcW w:w="6541" w:type="dxa"/>
            <w:gridSpan w:val="3"/>
            <w:vAlign w:val="center"/>
          </w:tcPr>
          <w:p w:rsidR="0021592E" w:rsidRPr="00C22A8C" w:rsidRDefault="0021592E" w:rsidP="006318FA">
            <w:pPr>
              <w:pStyle w:val="Bezodstpw"/>
              <w:ind w:right="102"/>
              <w:jc w:val="both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potrafi odpowiednio określić priorytety służące realizacji określonego przez siebie lub innych zadania</w:t>
            </w:r>
          </w:p>
        </w:tc>
        <w:tc>
          <w:tcPr>
            <w:tcW w:w="2126" w:type="dxa"/>
            <w:vAlign w:val="center"/>
          </w:tcPr>
          <w:p w:rsidR="0021592E" w:rsidRPr="00C22A8C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22A8C">
              <w:rPr>
                <w:rStyle w:val="FontStyle48"/>
                <w:sz w:val="22"/>
                <w:szCs w:val="22"/>
              </w:rPr>
              <w:t>M2</w:t>
            </w:r>
            <w:r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K03 M2</w:t>
            </w:r>
            <w:r w:rsidRPr="00C22A8C">
              <w:rPr>
                <w:rStyle w:val="FontStyle48"/>
                <w:bCs/>
                <w:sz w:val="22"/>
                <w:szCs w:val="22"/>
              </w:rPr>
              <w:t>_</w:t>
            </w:r>
            <w:r w:rsidRPr="00C22A8C">
              <w:rPr>
                <w:rStyle w:val="FontStyle48"/>
                <w:sz w:val="22"/>
                <w:szCs w:val="22"/>
              </w:rPr>
              <w:t>K05</w:t>
            </w:r>
          </w:p>
        </w:tc>
      </w:tr>
      <w:tr w:rsidR="0021592E" w:rsidRPr="00DE6997" w:rsidTr="006318FA">
        <w:trPr>
          <w:trHeight w:hRule="exact" w:val="701"/>
        </w:trPr>
        <w:tc>
          <w:tcPr>
            <w:tcW w:w="1681" w:type="dxa"/>
            <w:gridSpan w:val="2"/>
            <w:vAlign w:val="center"/>
          </w:tcPr>
          <w:p w:rsidR="0021592E" w:rsidRPr="00065CCD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K_K04</w:t>
            </w:r>
          </w:p>
        </w:tc>
        <w:tc>
          <w:tcPr>
            <w:tcW w:w="6541" w:type="dxa"/>
            <w:gridSpan w:val="3"/>
            <w:vAlign w:val="center"/>
          </w:tcPr>
          <w:p w:rsidR="0021592E" w:rsidRPr="00813D7B" w:rsidRDefault="0021592E" w:rsidP="006318FA">
            <w:pPr>
              <w:pStyle w:val="Bezodstpw"/>
              <w:ind w:right="102"/>
              <w:jc w:val="both"/>
              <w:rPr>
                <w:rStyle w:val="FontStyle48"/>
                <w:sz w:val="22"/>
                <w:szCs w:val="22"/>
              </w:rPr>
            </w:pPr>
            <w:r w:rsidRPr="00813D7B">
              <w:rPr>
                <w:rStyle w:val="FontStyle48"/>
                <w:sz w:val="22"/>
                <w:szCs w:val="22"/>
              </w:rPr>
              <w:t>prawidłowo identyfikuje i rozstrzyga dylematy związane z wykonywaniem zawodu diagnosty laboratoryjnego</w:t>
            </w:r>
          </w:p>
        </w:tc>
        <w:tc>
          <w:tcPr>
            <w:tcW w:w="2126" w:type="dxa"/>
            <w:vAlign w:val="center"/>
          </w:tcPr>
          <w:p w:rsidR="0021592E" w:rsidRPr="00065CCD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K03 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K07 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K08</w:t>
            </w:r>
          </w:p>
        </w:tc>
      </w:tr>
      <w:tr w:rsidR="0021592E" w:rsidRPr="00DE6997" w:rsidTr="006318FA">
        <w:trPr>
          <w:trHeight w:hRule="exact" w:val="446"/>
        </w:trPr>
        <w:tc>
          <w:tcPr>
            <w:tcW w:w="1681" w:type="dxa"/>
            <w:gridSpan w:val="2"/>
            <w:vAlign w:val="center"/>
          </w:tcPr>
          <w:p w:rsidR="0021592E" w:rsidRPr="00065CCD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K_K 05</w:t>
            </w:r>
          </w:p>
        </w:tc>
        <w:tc>
          <w:tcPr>
            <w:tcW w:w="6541" w:type="dxa"/>
            <w:gridSpan w:val="3"/>
            <w:vAlign w:val="center"/>
          </w:tcPr>
          <w:p w:rsidR="0021592E" w:rsidRPr="00813D7B" w:rsidRDefault="0021592E" w:rsidP="006318FA">
            <w:pPr>
              <w:pStyle w:val="Bezodstpw"/>
              <w:ind w:right="102"/>
              <w:jc w:val="both"/>
              <w:rPr>
                <w:rStyle w:val="FontStyle48"/>
                <w:sz w:val="22"/>
                <w:szCs w:val="22"/>
              </w:rPr>
            </w:pPr>
            <w:r w:rsidRPr="00813D7B">
              <w:rPr>
                <w:rStyle w:val="FontStyle48"/>
                <w:sz w:val="22"/>
                <w:szCs w:val="22"/>
              </w:rPr>
              <w:t>potrafi dbać o bezpieczeństwo własne, otoczenia i współpracowników</w:t>
            </w:r>
          </w:p>
        </w:tc>
        <w:tc>
          <w:tcPr>
            <w:tcW w:w="2126" w:type="dxa"/>
            <w:vAlign w:val="center"/>
          </w:tcPr>
          <w:p w:rsidR="0021592E" w:rsidRPr="00065CCD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K07</w:t>
            </w:r>
          </w:p>
        </w:tc>
      </w:tr>
      <w:tr w:rsidR="0021592E" w:rsidRPr="00DE6997" w:rsidTr="006318FA">
        <w:trPr>
          <w:trHeight w:hRule="exact" w:val="454"/>
        </w:trPr>
        <w:tc>
          <w:tcPr>
            <w:tcW w:w="1681" w:type="dxa"/>
            <w:gridSpan w:val="2"/>
            <w:vAlign w:val="center"/>
          </w:tcPr>
          <w:p w:rsidR="0021592E" w:rsidRPr="00065CCD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K_K 06</w:t>
            </w:r>
          </w:p>
        </w:tc>
        <w:tc>
          <w:tcPr>
            <w:tcW w:w="6541" w:type="dxa"/>
            <w:gridSpan w:val="3"/>
            <w:vAlign w:val="center"/>
          </w:tcPr>
          <w:p w:rsidR="0021592E" w:rsidRPr="00813D7B" w:rsidRDefault="0021592E" w:rsidP="006318FA">
            <w:pPr>
              <w:pStyle w:val="Bezodstpw"/>
              <w:ind w:right="102"/>
              <w:jc w:val="both"/>
              <w:rPr>
                <w:rStyle w:val="FontStyle48"/>
                <w:sz w:val="22"/>
                <w:szCs w:val="22"/>
              </w:rPr>
            </w:pPr>
            <w:r w:rsidRPr="00813D7B">
              <w:rPr>
                <w:rStyle w:val="FontStyle48"/>
                <w:sz w:val="22"/>
                <w:szCs w:val="22"/>
              </w:rPr>
              <w:t>wykazuje umiejętność i nawyk samokształcenia</w:t>
            </w:r>
          </w:p>
        </w:tc>
        <w:tc>
          <w:tcPr>
            <w:tcW w:w="2126" w:type="dxa"/>
            <w:vAlign w:val="center"/>
          </w:tcPr>
          <w:p w:rsidR="0021592E" w:rsidRPr="00065CCD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K01</w:t>
            </w:r>
          </w:p>
        </w:tc>
      </w:tr>
      <w:tr w:rsidR="0021592E" w:rsidRPr="00DE6997" w:rsidTr="006318FA">
        <w:trPr>
          <w:trHeight w:hRule="exact" w:val="437"/>
        </w:trPr>
        <w:tc>
          <w:tcPr>
            <w:tcW w:w="1681" w:type="dxa"/>
            <w:gridSpan w:val="2"/>
            <w:vAlign w:val="center"/>
          </w:tcPr>
          <w:p w:rsidR="0021592E" w:rsidRPr="00065CCD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K_K07</w:t>
            </w:r>
          </w:p>
        </w:tc>
        <w:tc>
          <w:tcPr>
            <w:tcW w:w="6541" w:type="dxa"/>
            <w:gridSpan w:val="3"/>
            <w:vAlign w:val="center"/>
          </w:tcPr>
          <w:p w:rsidR="0021592E" w:rsidRPr="00813D7B" w:rsidRDefault="006318FA" w:rsidP="006318FA">
            <w:pPr>
              <w:pStyle w:val="Bezodstpw"/>
              <w:rPr>
                <w:rStyle w:val="FontStyle48"/>
                <w:sz w:val="22"/>
                <w:szCs w:val="22"/>
              </w:rPr>
            </w:pPr>
            <w:r>
              <w:rPr>
                <w:rStyle w:val="FontStyle48"/>
                <w:sz w:val="22"/>
                <w:szCs w:val="22"/>
              </w:rPr>
              <w:t>d</w:t>
            </w:r>
            <w:r w:rsidR="00C22A8C">
              <w:rPr>
                <w:rStyle w:val="FontStyle48"/>
                <w:sz w:val="22"/>
                <w:szCs w:val="22"/>
              </w:rPr>
              <w:t>emonstruje postawę promującą zdrowie i aktywność fizyczną</w:t>
            </w:r>
          </w:p>
        </w:tc>
        <w:tc>
          <w:tcPr>
            <w:tcW w:w="2126" w:type="dxa"/>
            <w:vAlign w:val="center"/>
          </w:tcPr>
          <w:p w:rsidR="0021592E" w:rsidRPr="00065CCD" w:rsidRDefault="0021592E" w:rsidP="006318FA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065CCD">
              <w:rPr>
                <w:rStyle w:val="FontStyle48"/>
                <w:sz w:val="22"/>
                <w:szCs w:val="22"/>
              </w:rPr>
              <w:t>M2</w:t>
            </w:r>
            <w:r w:rsidRPr="00065CCD">
              <w:rPr>
                <w:rStyle w:val="FontStyle48"/>
                <w:bCs/>
                <w:sz w:val="22"/>
                <w:szCs w:val="22"/>
              </w:rPr>
              <w:t>_</w:t>
            </w:r>
            <w:r w:rsidRPr="00065CCD">
              <w:rPr>
                <w:rStyle w:val="FontStyle48"/>
                <w:sz w:val="22"/>
                <w:szCs w:val="22"/>
              </w:rPr>
              <w:t>K0</w:t>
            </w:r>
            <w:r w:rsidR="00C22A8C">
              <w:rPr>
                <w:rStyle w:val="FontStyle48"/>
                <w:sz w:val="22"/>
                <w:szCs w:val="22"/>
              </w:rPr>
              <w:t>9</w:t>
            </w:r>
          </w:p>
        </w:tc>
      </w:tr>
    </w:tbl>
    <w:p w:rsidR="001B0241" w:rsidRDefault="001B0241" w:rsidP="006318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13D7B" w:rsidRDefault="00813D7B" w:rsidP="006318FA">
      <w:pPr>
        <w:spacing w:after="120" w:line="240" w:lineRule="auto"/>
        <w:ind w:left="-567"/>
        <w:jc w:val="both"/>
        <w:rPr>
          <w:rFonts w:ascii="Times New Roman" w:hAnsi="Times New Roman" w:cs="Times New Roman"/>
          <w:b/>
        </w:rPr>
      </w:pPr>
    </w:p>
    <w:p w:rsidR="00813D7B" w:rsidRPr="00C4512F" w:rsidRDefault="00813D7B" w:rsidP="006318FA">
      <w:pPr>
        <w:spacing w:after="120" w:line="240" w:lineRule="auto"/>
        <w:ind w:left="-567"/>
        <w:jc w:val="both"/>
        <w:rPr>
          <w:rFonts w:ascii="Times New Roman" w:hAnsi="Times New Roman" w:cs="Times New Roman"/>
          <w:color w:val="FF0000"/>
        </w:rPr>
      </w:pPr>
      <w:r w:rsidRPr="00C4512F">
        <w:rPr>
          <w:rFonts w:ascii="Times New Roman" w:hAnsi="Times New Roman" w:cs="Times New Roman"/>
          <w:b/>
        </w:rPr>
        <w:t>UWAGI: należy określić wszystkie efekty kierunkowe dla efektu obszarowego.</w:t>
      </w:r>
    </w:p>
    <w:p w:rsidR="00813D7B" w:rsidRPr="00FE4F20" w:rsidRDefault="00813D7B" w:rsidP="006318FA">
      <w:pPr>
        <w:spacing w:after="120" w:line="240" w:lineRule="auto"/>
        <w:jc w:val="both"/>
        <w:rPr>
          <w:b/>
          <w:sz w:val="20"/>
          <w:szCs w:val="20"/>
        </w:rPr>
      </w:pPr>
    </w:p>
    <w:p w:rsidR="00813D7B" w:rsidRPr="00CD50A5" w:rsidRDefault="00813D7B" w:rsidP="006318FA">
      <w:pPr>
        <w:spacing w:after="12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CD50A5">
        <w:rPr>
          <w:rFonts w:ascii="Times New Roman" w:hAnsi="Times New Roman" w:cs="Times New Roman"/>
          <w:b/>
          <w:i/>
        </w:rPr>
        <w:t>Objaśnienia oznaczeń:</w:t>
      </w:r>
    </w:p>
    <w:p w:rsidR="00813D7B" w:rsidRPr="00CD50A5" w:rsidRDefault="00813D7B" w:rsidP="006318FA">
      <w:pPr>
        <w:tabs>
          <w:tab w:val="left" w:pos="5670"/>
        </w:tabs>
        <w:spacing w:after="120" w:line="240" w:lineRule="auto"/>
        <w:ind w:left="-567"/>
        <w:jc w:val="both"/>
        <w:rPr>
          <w:rFonts w:ascii="Times New Roman" w:hAnsi="Times New Roman" w:cs="Times New Roman"/>
          <w:i/>
        </w:rPr>
      </w:pPr>
      <w:r w:rsidRPr="00CD50A5">
        <w:rPr>
          <w:rFonts w:ascii="Times New Roman" w:hAnsi="Times New Roman" w:cs="Times New Roman"/>
          <w:b/>
          <w:i/>
        </w:rPr>
        <w:t>W</w:t>
      </w:r>
      <w:r w:rsidRPr="00CD50A5">
        <w:rPr>
          <w:rFonts w:ascii="Times New Roman" w:hAnsi="Times New Roman" w:cs="Times New Roman"/>
          <w:i/>
        </w:rPr>
        <w:t xml:space="preserve"> – kategoria wiedzy</w:t>
      </w:r>
    </w:p>
    <w:p w:rsidR="00813D7B" w:rsidRPr="00CD50A5" w:rsidRDefault="00813D7B" w:rsidP="006318FA">
      <w:pPr>
        <w:tabs>
          <w:tab w:val="left" w:pos="5670"/>
        </w:tabs>
        <w:spacing w:after="120" w:line="240" w:lineRule="auto"/>
        <w:ind w:left="-567"/>
        <w:jc w:val="both"/>
        <w:rPr>
          <w:rFonts w:ascii="Times New Roman" w:hAnsi="Times New Roman" w:cs="Times New Roman"/>
          <w:i/>
        </w:rPr>
      </w:pPr>
      <w:r w:rsidRPr="00CD50A5">
        <w:rPr>
          <w:rFonts w:ascii="Times New Roman" w:hAnsi="Times New Roman" w:cs="Times New Roman"/>
          <w:b/>
          <w:i/>
        </w:rPr>
        <w:t>U</w:t>
      </w:r>
      <w:r w:rsidRPr="00CD50A5">
        <w:rPr>
          <w:rFonts w:ascii="Times New Roman" w:hAnsi="Times New Roman" w:cs="Times New Roman"/>
          <w:i/>
        </w:rPr>
        <w:t xml:space="preserve"> – kategoria umiejętności</w:t>
      </w:r>
    </w:p>
    <w:p w:rsidR="00813D7B" w:rsidRPr="00CD50A5" w:rsidRDefault="00813D7B" w:rsidP="006318FA">
      <w:pPr>
        <w:tabs>
          <w:tab w:val="left" w:pos="5670"/>
        </w:tabs>
        <w:spacing w:after="120" w:line="240" w:lineRule="auto"/>
        <w:ind w:left="-567"/>
        <w:jc w:val="both"/>
        <w:rPr>
          <w:rFonts w:ascii="Times New Roman" w:hAnsi="Times New Roman" w:cs="Times New Roman"/>
          <w:i/>
        </w:rPr>
      </w:pPr>
      <w:r w:rsidRPr="00CD50A5">
        <w:rPr>
          <w:rFonts w:ascii="Times New Roman" w:hAnsi="Times New Roman" w:cs="Times New Roman"/>
          <w:b/>
          <w:i/>
        </w:rPr>
        <w:t>K</w:t>
      </w:r>
      <w:r w:rsidRPr="00CD50A5">
        <w:rPr>
          <w:rFonts w:ascii="Times New Roman" w:hAnsi="Times New Roman" w:cs="Times New Roman"/>
          <w:i/>
        </w:rPr>
        <w:t xml:space="preserve"> – kategoria kompetencji społecznych</w:t>
      </w:r>
    </w:p>
    <w:p w:rsidR="00813D7B" w:rsidRPr="00CD50A5" w:rsidRDefault="00813D7B" w:rsidP="006318FA">
      <w:pPr>
        <w:tabs>
          <w:tab w:val="left" w:pos="5670"/>
        </w:tabs>
        <w:spacing w:after="120" w:line="240" w:lineRule="auto"/>
        <w:ind w:left="-567"/>
        <w:jc w:val="both"/>
        <w:rPr>
          <w:rFonts w:ascii="Times New Roman" w:hAnsi="Times New Roman" w:cs="Times New Roman"/>
          <w:i/>
        </w:rPr>
      </w:pPr>
      <w:r w:rsidRPr="00CD50A5">
        <w:rPr>
          <w:rFonts w:ascii="Times New Roman" w:hAnsi="Times New Roman" w:cs="Times New Roman"/>
          <w:b/>
          <w:i/>
        </w:rPr>
        <w:t xml:space="preserve">A </w:t>
      </w:r>
      <w:r w:rsidRPr="00CD50A5">
        <w:rPr>
          <w:rFonts w:ascii="Times New Roman" w:hAnsi="Times New Roman" w:cs="Times New Roman"/>
          <w:i/>
        </w:rPr>
        <w:t>lub</w:t>
      </w:r>
      <w:r w:rsidRPr="00CD50A5">
        <w:rPr>
          <w:rFonts w:ascii="Times New Roman" w:hAnsi="Times New Roman" w:cs="Times New Roman"/>
          <w:b/>
          <w:i/>
        </w:rPr>
        <w:t xml:space="preserve"> P</w:t>
      </w:r>
      <w:r w:rsidRPr="00CD50A5">
        <w:rPr>
          <w:rFonts w:ascii="Times New Roman" w:hAnsi="Times New Roman" w:cs="Times New Roman"/>
          <w:i/>
        </w:rPr>
        <w:t xml:space="preserve"> – określenie profilu (A – ogólnoakademicki, P – praktyczny)</w:t>
      </w:r>
    </w:p>
    <w:p w:rsidR="00813D7B" w:rsidRPr="00CD50A5" w:rsidRDefault="00813D7B" w:rsidP="006318FA">
      <w:pPr>
        <w:tabs>
          <w:tab w:val="left" w:pos="5670"/>
        </w:tabs>
        <w:spacing w:after="120" w:line="240" w:lineRule="auto"/>
        <w:ind w:left="-567"/>
        <w:jc w:val="both"/>
        <w:rPr>
          <w:rFonts w:ascii="Times New Roman" w:hAnsi="Times New Roman" w:cs="Times New Roman"/>
          <w:i/>
        </w:rPr>
      </w:pPr>
      <w:r w:rsidRPr="00CD50A5">
        <w:rPr>
          <w:rFonts w:ascii="Times New Roman" w:hAnsi="Times New Roman" w:cs="Times New Roman"/>
          <w:i/>
        </w:rPr>
        <w:t>M – obszar kształcenia w zakresie nauk medycznych, nauk o zdrowiu oraz nauk o kulturze fizycznej</w:t>
      </w:r>
    </w:p>
    <w:p w:rsidR="00813D7B" w:rsidRPr="00CD50A5" w:rsidRDefault="00813D7B" w:rsidP="006318FA">
      <w:pPr>
        <w:tabs>
          <w:tab w:val="left" w:pos="5670"/>
        </w:tabs>
        <w:spacing w:after="120" w:line="240" w:lineRule="auto"/>
        <w:ind w:left="-567"/>
        <w:jc w:val="both"/>
        <w:rPr>
          <w:rFonts w:ascii="Times New Roman" w:hAnsi="Times New Roman" w:cs="Times New Roman"/>
          <w:i/>
        </w:rPr>
      </w:pPr>
      <w:r w:rsidRPr="00CD50A5">
        <w:rPr>
          <w:rFonts w:ascii="Times New Roman" w:hAnsi="Times New Roman" w:cs="Times New Roman"/>
          <w:b/>
          <w:i/>
        </w:rPr>
        <w:t xml:space="preserve">1, 2, 3 </w:t>
      </w:r>
      <w:r w:rsidRPr="00CD50A5">
        <w:rPr>
          <w:rFonts w:ascii="Times New Roman" w:hAnsi="Times New Roman" w:cs="Times New Roman"/>
          <w:i/>
        </w:rPr>
        <w:t>i kolejne – numer efektu kształcenia</w:t>
      </w:r>
    </w:p>
    <w:p w:rsidR="00813D7B" w:rsidRPr="00CD50A5" w:rsidRDefault="00813D7B" w:rsidP="00631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3D7B" w:rsidRPr="00CD50A5" w:rsidRDefault="00813D7B" w:rsidP="006318FA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CD50A5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813D7B" w:rsidRPr="00CD50A5" w:rsidRDefault="00813D7B" w:rsidP="006318FA">
      <w:pPr>
        <w:spacing w:after="0" w:line="240" w:lineRule="auto"/>
        <w:ind w:left="495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50A5">
        <w:rPr>
          <w:rFonts w:ascii="Times New Roman" w:hAnsi="Times New Roman" w:cs="Times New Roman"/>
          <w:i/>
          <w:sz w:val="24"/>
          <w:szCs w:val="24"/>
        </w:rPr>
        <w:t>(pieczątka i podpis Dziekana)</w:t>
      </w:r>
    </w:p>
    <w:p w:rsidR="00813D7B" w:rsidRPr="00DE6997" w:rsidRDefault="00813D7B" w:rsidP="006318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813D7B" w:rsidRPr="00DE6997" w:rsidSect="00AD6F18">
      <w:pgSz w:w="11906" w:h="16838"/>
      <w:pgMar w:top="284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numPicBullet w:numPicBulletId="1">
    <w:pict>
      <v:shape id="_x0000_i1029" type="#_x0000_t75" style="width:3in;height:3in" o:bullet="t">
        <v:imagedata r:id="rId2" o:title=""/>
      </v:shape>
    </w:pict>
  </w:numPicBullet>
  <w:abstractNum w:abstractNumId="0" w15:restartNumberingAfterBreak="0">
    <w:nsid w:val="12376B05"/>
    <w:multiLevelType w:val="hybridMultilevel"/>
    <w:tmpl w:val="F9803524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15854002"/>
    <w:multiLevelType w:val="hybridMultilevel"/>
    <w:tmpl w:val="93629F02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261E170E"/>
    <w:multiLevelType w:val="multilevel"/>
    <w:tmpl w:val="4AE482BA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A0000"/>
    <w:multiLevelType w:val="hybridMultilevel"/>
    <w:tmpl w:val="44C0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524E5"/>
    <w:multiLevelType w:val="hybridMultilevel"/>
    <w:tmpl w:val="789218A6"/>
    <w:lvl w:ilvl="0" w:tplc="9BD47958">
      <w:start w:val="1"/>
      <w:numFmt w:val="decimal"/>
      <w:lvlText w:val="%1."/>
      <w:lvlJc w:val="left"/>
      <w:pPr>
        <w:ind w:left="-13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67660B86"/>
    <w:multiLevelType w:val="hybridMultilevel"/>
    <w:tmpl w:val="AE4C3EEE"/>
    <w:lvl w:ilvl="0" w:tplc="418E367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41"/>
    <w:rsid w:val="00040833"/>
    <w:rsid w:val="00050056"/>
    <w:rsid w:val="00065CCD"/>
    <w:rsid w:val="00091EEB"/>
    <w:rsid w:val="000E6B6E"/>
    <w:rsid w:val="00137952"/>
    <w:rsid w:val="00150484"/>
    <w:rsid w:val="00165103"/>
    <w:rsid w:val="00191F84"/>
    <w:rsid w:val="001B0241"/>
    <w:rsid w:val="001B43A8"/>
    <w:rsid w:val="002019D1"/>
    <w:rsid w:val="0021592E"/>
    <w:rsid w:val="002A3A91"/>
    <w:rsid w:val="00431442"/>
    <w:rsid w:val="004342A1"/>
    <w:rsid w:val="004678CF"/>
    <w:rsid w:val="0049299D"/>
    <w:rsid w:val="004E2655"/>
    <w:rsid w:val="004F26CD"/>
    <w:rsid w:val="004F325C"/>
    <w:rsid w:val="0057796D"/>
    <w:rsid w:val="006002BD"/>
    <w:rsid w:val="006318FA"/>
    <w:rsid w:val="006F7F47"/>
    <w:rsid w:val="00722AA2"/>
    <w:rsid w:val="00807327"/>
    <w:rsid w:val="00813D7B"/>
    <w:rsid w:val="00840D3F"/>
    <w:rsid w:val="00872B4B"/>
    <w:rsid w:val="008D111C"/>
    <w:rsid w:val="009632CC"/>
    <w:rsid w:val="009D0423"/>
    <w:rsid w:val="00A7588B"/>
    <w:rsid w:val="00AD6F18"/>
    <w:rsid w:val="00B11802"/>
    <w:rsid w:val="00B417E0"/>
    <w:rsid w:val="00B44275"/>
    <w:rsid w:val="00B82E78"/>
    <w:rsid w:val="00BD7064"/>
    <w:rsid w:val="00C22A8C"/>
    <w:rsid w:val="00C64239"/>
    <w:rsid w:val="00C700CF"/>
    <w:rsid w:val="00CC5B9F"/>
    <w:rsid w:val="00D04484"/>
    <w:rsid w:val="00D23FB7"/>
    <w:rsid w:val="00DE6997"/>
    <w:rsid w:val="00E63B5A"/>
    <w:rsid w:val="00E91715"/>
    <w:rsid w:val="00ED4A42"/>
    <w:rsid w:val="00F9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B5BDC-8B90-4C04-9484-BEB44363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241"/>
    <w:rPr>
      <w:rFonts w:ascii="Calibri" w:eastAsia="Calibri" w:hAnsi="Calibri" w:cs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1">
    <w:name w:val="Style21"/>
    <w:basedOn w:val="Normalny"/>
    <w:uiPriority w:val="99"/>
    <w:rsid w:val="0049299D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49299D"/>
    <w:pPr>
      <w:widowControl w:val="0"/>
      <w:autoSpaceDE w:val="0"/>
      <w:autoSpaceDN w:val="0"/>
      <w:adjustRightInd w:val="0"/>
      <w:spacing w:after="0" w:line="230" w:lineRule="exact"/>
      <w:ind w:firstLine="115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49299D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49299D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8">
    <w:name w:val="Font Style48"/>
    <w:basedOn w:val="Domylnaczcionkaakapitu"/>
    <w:uiPriority w:val="99"/>
    <w:rsid w:val="0049299D"/>
    <w:rPr>
      <w:rFonts w:ascii="Times New Roman" w:hAnsi="Times New Roman" w:cs="Times New Roman"/>
      <w:sz w:val="18"/>
      <w:szCs w:val="18"/>
    </w:rPr>
  </w:style>
  <w:style w:type="character" w:customStyle="1" w:styleId="FontStyle49">
    <w:name w:val="Font Style49"/>
    <w:basedOn w:val="Domylnaczcionkaakapitu"/>
    <w:uiPriority w:val="99"/>
    <w:rsid w:val="0049299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0">
    <w:name w:val="Font Style50"/>
    <w:basedOn w:val="Domylnaczcionkaakapitu"/>
    <w:uiPriority w:val="99"/>
    <w:rsid w:val="0049299D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6">
    <w:name w:val="Style26"/>
    <w:basedOn w:val="Normalny"/>
    <w:uiPriority w:val="99"/>
    <w:rsid w:val="004929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49299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1">
    <w:name w:val="Font Style51"/>
    <w:basedOn w:val="Domylnaczcionkaakapitu"/>
    <w:uiPriority w:val="99"/>
    <w:rsid w:val="0049299D"/>
    <w:rPr>
      <w:rFonts w:ascii="Arial Narrow" w:hAnsi="Arial Narrow" w:cs="Arial Narrow"/>
      <w:b/>
      <w:bCs/>
      <w:sz w:val="16"/>
      <w:szCs w:val="16"/>
    </w:rPr>
  </w:style>
  <w:style w:type="paragraph" w:customStyle="1" w:styleId="Style31">
    <w:name w:val="Style31"/>
    <w:basedOn w:val="Normalny"/>
    <w:uiPriority w:val="99"/>
    <w:rsid w:val="004929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0CF"/>
    <w:rPr>
      <w:rFonts w:ascii="Tahoma" w:eastAsia="Calibri" w:hAnsi="Tahoma" w:cs="Tahoma"/>
      <w:sz w:val="16"/>
      <w:szCs w:val="16"/>
    </w:rPr>
  </w:style>
  <w:style w:type="paragraph" w:customStyle="1" w:styleId="Akapitzlist2">
    <w:name w:val="Akapit z listą2"/>
    <w:basedOn w:val="Normalny"/>
    <w:rsid w:val="00AD6F18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AD6F18"/>
    <w:pPr>
      <w:ind w:left="720"/>
      <w:contextualSpacing/>
    </w:pPr>
  </w:style>
  <w:style w:type="paragraph" w:styleId="NormalnyWeb">
    <w:name w:val="Normal (Web)"/>
    <w:basedOn w:val="Normalny"/>
    <w:uiPriority w:val="99"/>
    <w:rsid w:val="00AD6F18"/>
    <w:pPr>
      <w:spacing w:after="44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65CCD"/>
    <w:pPr>
      <w:spacing w:after="0" w:line="240" w:lineRule="auto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3927</Words>
  <Characters>23563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E.Skrzydlewska</dc:creator>
  <cp:lastModifiedBy>Emilia Minasz</cp:lastModifiedBy>
  <cp:revision>12</cp:revision>
  <cp:lastPrinted>2015-05-25T10:42:00Z</cp:lastPrinted>
  <dcterms:created xsi:type="dcterms:W3CDTF">2015-05-25T10:59:00Z</dcterms:created>
  <dcterms:modified xsi:type="dcterms:W3CDTF">2016-06-03T10:13:00Z</dcterms:modified>
</cp:coreProperties>
</file>